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22939" w14:textId="438B4879" w:rsidR="00E94B15" w:rsidRPr="009F1AEC" w:rsidRDefault="45EF97AF" w:rsidP="009F1AEC">
      <w:pPr>
        <w:pStyle w:val="Heading1"/>
      </w:pPr>
      <w:bookmarkStart w:id="0" w:name="_Toc122689909"/>
      <w:r w:rsidRPr="009F1AEC">
        <w:t>Can you buy it with your NDIS funding?</w:t>
      </w:r>
    </w:p>
    <w:p w14:paraId="2E60B2C2" w14:textId="2237A482" w:rsidR="00CA13C5" w:rsidRDefault="007D4EAA" w:rsidP="00CA13C5">
      <w:r>
        <w:t xml:space="preserve">You’ll need to use your NDIS funding in line with your plan. </w:t>
      </w:r>
      <w:r w:rsidR="0065573A">
        <w:t xml:space="preserve">The supports you buy must be </w:t>
      </w:r>
      <w:hyperlink r:id="rId7" w:history="1">
        <w:r w:rsidR="0065573A" w:rsidRPr="0065573A">
          <w:rPr>
            <w:rStyle w:val="Hyperlink"/>
          </w:rPr>
          <w:t>NDIS supports</w:t>
        </w:r>
      </w:hyperlink>
      <w:r w:rsidR="0065573A">
        <w:t>.</w:t>
      </w:r>
      <w:r w:rsidR="00BF433D">
        <w:t xml:space="preserve"> You’ll also need to spend in line with any funding periods or funding component amounts</w:t>
      </w:r>
      <w:r w:rsidR="00D7562A">
        <w:t xml:space="preserve"> in your plan</w:t>
      </w:r>
      <w:r w:rsidR="00BF433D">
        <w:t>.</w:t>
      </w:r>
    </w:p>
    <w:p w14:paraId="607068B7" w14:textId="5B494457" w:rsidR="00017D6D" w:rsidRPr="00785CF0" w:rsidRDefault="79D56812" w:rsidP="5545CD3B">
      <w:pPr>
        <w:spacing w:before="120" w:after="120" w:line="276" w:lineRule="auto"/>
      </w:pPr>
      <w:r w:rsidRPr="7301EB3E">
        <w:rPr>
          <w:rFonts w:eastAsia="Arial" w:cs="Arial"/>
          <w:color w:val="000000" w:themeColor="accent6"/>
        </w:rPr>
        <w:t>Supports listed in your plan as</w:t>
      </w:r>
      <w:r w:rsidRPr="7301EB3E">
        <w:rPr>
          <w:rFonts w:eastAsia="Arial" w:cs="Arial"/>
          <w:b/>
          <w:bCs/>
          <w:color w:val="000000" w:themeColor="accent6"/>
        </w:rPr>
        <w:t xml:space="preserve"> </w:t>
      </w:r>
      <w:r w:rsidRPr="7301EB3E">
        <w:rPr>
          <w:rFonts w:eastAsia="Arial" w:cs="Arial"/>
          <w:color w:val="000000" w:themeColor="accent6"/>
        </w:rPr>
        <w:t>fixed</w:t>
      </w:r>
      <w:r w:rsidRPr="7301EB3E">
        <w:rPr>
          <w:rFonts w:eastAsia="Arial" w:cs="Arial"/>
          <w:b/>
          <w:bCs/>
          <w:color w:val="000000" w:themeColor="accent6"/>
        </w:rPr>
        <w:t xml:space="preserve"> </w:t>
      </w:r>
      <w:r w:rsidRPr="7301EB3E">
        <w:rPr>
          <w:rFonts w:eastAsia="Arial" w:cs="Arial"/>
          <w:color w:val="000000" w:themeColor="accent6"/>
        </w:rPr>
        <w:t>or</w:t>
      </w:r>
      <w:r w:rsidRPr="7301EB3E">
        <w:rPr>
          <w:rFonts w:eastAsia="Arial" w:cs="Arial"/>
          <w:b/>
          <w:bCs/>
          <w:color w:val="000000" w:themeColor="accent6"/>
        </w:rPr>
        <w:t xml:space="preserve"> </w:t>
      </w:r>
      <w:r w:rsidRPr="7301EB3E">
        <w:rPr>
          <w:rFonts w:eastAsia="Arial" w:cs="Arial"/>
          <w:color w:val="000000" w:themeColor="accent6"/>
        </w:rPr>
        <w:t>stated</w:t>
      </w:r>
      <w:r w:rsidRPr="7301EB3E">
        <w:rPr>
          <w:rFonts w:eastAsia="Arial" w:cs="Arial"/>
          <w:b/>
          <w:bCs/>
          <w:color w:val="000000" w:themeColor="accent6"/>
        </w:rPr>
        <w:t xml:space="preserve"> </w:t>
      </w:r>
      <w:r w:rsidRPr="7301EB3E">
        <w:rPr>
          <w:rFonts w:eastAsia="Arial" w:cs="Arial"/>
          <w:color w:val="000000" w:themeColor="accent6"/>
        </w:rPr>
        <w:t>are not flexible. This means funding has been allocated for a specific support or service and can’t be used for anything else.</w:t>
      </w:r>
    </w:p>
    <w:p w14:paraId="28B6AA2B" w14:textId="24CFA0BD" w:rsidR="00017D6D" w:rsidRPr="00785CF0" w:rsidRDefault="379C6676" w:rsidP="00017D6D">
      <w:r>
        <w:t xml:space="preserve">If a support is described </w:t>
      </w:r>
      <w:r w:rsidR="6D19EC19">
        <w:t>generally</w:t>
      </w:r>
      <w:r>
        <w:t xml:space="preserve"> in your plan, you can choose what you buy that meets th</w:t>
      </w:r>
      <w:r w:rsidR="41112B88">
        <w:t>e</w:t>
      </w:r>
      <w:r>
        <w:t xml:space="preserve"> general description of the support.</w:t>
      </w:r>
    </w:p>
    <w:p w14:paraId="6440A83F" w14:textId="16FB1692" w:rsidR="006700FA" w:rsidRDefault="379C6676" w:rsidP="5545CD3B">
      <w:r>
        <w:t>The following questions can help you use you</w:t>
      </w:r>
      <w:r w:rsidR="590DF163">
        <w:t>r</w:t>
      </w:r>
      <w:r>
        <w:t xml:space="preserve"> NDIS funding in line with your plan. </w:t>
      </w:r>
      <w:r w:rsidR="19809C70" w:rsidRPr="7301EB3E">
        <w:rPr>
          <w:rFonts w:eastAsia="Arial" w:cs="Arial"/>
          <w:color w:val="000000" w:themeColor="accent6"/>
        </w:rPr>
        <w:t>If the answer is ‘yes’</w:t>
      </w:r>
      <w:r w:rsidR="19809C70" w:rsidRPr="00A46DDD">
        <w:rPr>
          <w:rFonts w:eastAsia="Arial" w:cs="Arial"/>
        </w:rPr>
        <w:t xml:space="preserve">, it is likely you can spend your funding on the </w:t>
      </w:r>
      <w:r w:rsidR="00BF433D">
        <w:rPr>
          <w:rFonts w:eastAsia="Arial" w:cs="Arial"/>
        </w:rPr>
        <w:t xml:space="preserve">NDIS </w:t>
      </w:r>
      <w:r w:rsidR="19809C70" w:rsidRPr="00A46DDD">
        <w:rPr>
          <w:rFonts w:eastAsia="Arial" w:cs="Arial"/>
        </w:rPr>
        <w:t xml:space="preserve">support, </w:t>
      </w:r>
      <w:r w:rsidR="0047005B" w:rsidRPr="00A46DDD">
        <w:rPr>
          <w:rFonts w:eastAsia="Arial" w:cs="Arial"/>
        </w:rPr>
        <w:t>as long as it’s</w:t>
      </w:r>
      <w:r w:rsidR="19809C70" w:rsidRPr="00A46DDD">
        <w:rPr>
          <w:rFonts w:eastAsia="Arial" w:cs="Arial"/>
        </w:rPr>
        <w:t xml:space="preserve"> </w:t>
      </w:r>
      <w:r w:rsidR="001B4011">
        <w:rPr>
          <w:rFonts w:eastAsia="Arial" w:cs="Arial"/>
        </w:rPr>
        <w:t xml:space="preserve">in </w:t>
      </w:r>
      <w:r w:rsidR="19809C70" w:rsidRPr="00A46DDD">
        <w:rPr>
          <w:rFonts w:eastAsia="Arial" w:cs="Arial"/>
        </w:rPr>
        <w:t>line with your plan.</w:t>
      </w:r>
    </w:p>
    <w:p w14:paraId="5C08BA67" w14:textId="3D9AE329" w:rsidR="007C6CC8" w:rsidRDefault="007D4EAA" w:rsidP="7301EB3E">
      <w:r>
        <w:t>If you</w:t>
      </w:r>
      <w:r w:rsidR="00BF433D">
        <w:t>’</w:t>
      </w:r>
      <w:r>
        <w:t>re unsure</w:t>
      </w:r>
      <w:r w:rsidR="00BF433D">
        <w:t>,</w:t>
      </w:r>
      <w:r>
        <w:t xml:space="preserve"> you can talk to </w:t>
      </w:r>
      <w:proofErr w:type="gramStart"/>
      <w:r>
        <w:t>your my</w:t>
      </w:r>
      <w:proofErr w:type="gramEnd"/>
      <w:r>
        <w:t xml:space="preserve"> NDIS contact.</w:t>
      </w:r>
    </w:p>
    <w:p w14:paraId="22929444" w14:textId="458DA9D3" w:rsidR="00D420D1" w:rsidRDefault="00D420D1" w:rsidP="00F31EC0">
      <w:pPr>
        <w:pStyle w:val="TableDescription"/>
        <w:keepNext/>
      </w:pPr>
      <w:r w:rsidRPr="00657B83">
        <w:t>Table 1</w:t>
      </w:r>
      <w:r>
        <w:t>:</w:t>
      </w:r>
      <w:r w:rsidR="00657B83">
        <w:t xml:space="preserve"> Checklist: Do you need the support because of your disability?</w:t>
      </w:r>
    </w:p>
    <w:tbl>
      <w:tblPr>
        <w:tblStyle w:val="GridTable4"/>
        <w:tblW w:w="5000" w:type="pct"/>
        <w:tblLook w:val="0420" w:firstRow="1" w:lastRow="0" w:firstColumn="0" w:lastColumn="0" w:noHBand="0" w:noVBand="1"/>
        <w:tblCaption w:val="Check list to answer question: 'Do you need the support because of your disability?'"/>
        <w:tblDescription w:val="Table contains information to help answer the question. The two answers to choose from are 'yes' or 'unsure'."/>
      </w:tblPr>
      <w:tblGrid>
        <w:gridCol w:w="6834"/>
        <w:gridCol w:w="1091"/>
        <w:gridCol w:w="1091"/>
      </w:tblGrid>
      <w:tr w:rsidR="007C6CC8" w14:paraId="305C34EA" w14:textId="77777777" w:rsidTr="0009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90" w:type="pct"/>
          </w:tcPr>
          <w:p w14:paraId="6BC3D9EB" w14:textId="356E1451" w:rsidR="007C6CC8" w:rsidRPr="007C6CC8" w:rsidRDefault="007C6CC8" w:rsidP="008E7257">
            <w:pPr>
              <w:spacing w:line="360" w:lineRule="auto"/>
              <w:rPr>
                <w:b w:val="0"/>
                <w:bCs w:val="0"/>
              </w:rPr>
            </w:pPr>
            <w:r>
              <w:t xml:space="preserve"> </w:t>
            </w:r>
            <w:r w:rsidRPr="00AA4BE6">
              <w:t>Do you need the support because of your disability?</w:t>
            </w:r>
          </w:p>
        </w:tc>
        <w:tc>
          <w:tcPr>
            <w:tcW w:w="605" w:type="pct"/>
          </w:tcPr>
          <w:p w14:paraId="538C0B60" w14:textId="77777777" w:rsidR="007C6CC8" w:rsidRDefault="007C6CC8" w:rsidP="008E7257">
            <w:pPr>
              <w:spacing w:line="360" w:lineRule="auto"/>
            </w:pPr>
            <w:r>
              <w:t xml:space="preserve">Yes </w:t>
            </w:r>
          </w:p>
        </w:tc>
        <w:tc>
          <w:tcPr>
            <w:tcW w:w="605" w:type="pct"/>
          </w:tcPr>
          <w:p w14:paraId="3E9D3738" w14:textId="77777777" w:rsidR="007C6CC8" w:rsidRDefault="007C6CC8" w:rsidP="008E7257">
            <w:pPr>
              <w:spacing w:line="360" w:lineRule="auto"/>
            </w:pPr>
            <w:r>
              <w:t xml:space="preserve">Unsure </w:t>
            </w:r>
          </w:p>
        </w:tc>
      </w:tr>
      <w:tr w:rsidR="007C6CC8" w14:paraId="0AEB63CC" w14:textId="77777777" w:rsidTr="00E84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0" w:type="pct"/>
          </w:tcPr>
          <w:p w14:paraId="6BD89202" w14:textId="410DFD8E" w:rsidR="006421B5" w:rsidRPr="006421B5" w:rsidRDefault="45EF97AF" w:rsidP="006421B5">
            <w:pPr>
              <w:spacing w:line="360" w:lineRule="auto"/>
              <w:rPr>
                <w:lang w:val="en-US"/>
              </w:rPr>
            </w:pPr>
            <w:r w:rsidRPr="7301EB3E">
              <w:rPr>
                <w:lang w:val="en-US"/>
              </w:rPr>
              <w:t xml:space="preserve">The support you buy must be related to </w:t>
            </w:r>
            <w:r w:rsidR="00FA6A37">
              <w:rPr>
                <w:lang w:val="en-US"/>
              </w:rPr>
              <w:t>the impairments you meet the disability or early intervention requirements for</w:t>
            </w:r>
            <w:r w:rsidRPr="7301EB3E">
              <w:rPr>
                <w:lang w:val="en-US"/>
              </w:rPr>
              <w:t>. You can’t use NDIS funding for day-to-day living costs such as rent, groceries or household bills.</w:t>
            </w:r>
          </w:p>
        </w:tc>
        <w:sdt>
          <w:sdtPr>
            <w:id w:val="-3781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6E6635F5" w14:textId="45610F58" w:rsidR="007C6CC8" w:rsidRDefault="00EE5E21" w:rsidP="00EE5E21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56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6230F31C" w14:textId="637375CE" w:rsidR="007C6CC8" w:rsidRDefault="00EE5E21" w:rsidP="00EE5E21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8A2CA4" w14:textId="18625D08" w:rsidR="007C6CC8" w:rsidRDefault="00657B83" w:rsidP="00F31EC0">
      <w:pPr>
        <w:pStyle w:val="TableDescription"/>
        <w:keepNext/>
      </w:pPr>
      <w:r>
        <w:lastRenderedPageBreak/>
        <w:t xml:space="preserve">Table 2: Checklist: </w:t>
      </w:r>
      <w:r w:rsidR="00F31EC0">
        <w:t>Is the support likely to meet your needs?</w:t>
      </w:r>
    </w:p>
    <w:tbl>
      <w:tblPr>
        <w:tblStyle w:val="GridTable4"/>
        <w:tblW w:w="5000" w:type="pct"/>
        <w:tblLook w:val="0420" w:firstRow="1" w:lastRow="0" w:firstColumn="0" w:lastColumn="0" w:noHBand="0" w:noVBand="1"/>
        <w:tblCaption w:val="Check list to answer question: 'Is the support likely to meet your needs?'"/>
        <w:tblDescription w:val="Table contains information to help answer the question. The two answers to choose from are 'yes' or 'unsure'."/>
      </w:tblPr>
      <w:tblGrid>
        <w:gridCol w:w="6834"/>
        <w:gridCol w:w="1091"/>
        <w:gridCol w:w="1091"/>
      </w:tblGrid>
      <w:tr w:rsidR="007C6CC8" w14:paraId="51A32160" w14:textId="77777777" w:rsidTr="00BD5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90" w:type="pct"/>
          </w:tcPr>
          <w:p w14:paraId="5DD0499E" w14:textId="0BE0F0BB" w:rsidR="007C6CC8" w:rsidRPr="007C6CC8" w:rsidRDefault="007C6CC8" w:rsidP="008E7257">
            <w:pPr>
              <w:keepNext/>
              <w:spacing w:line="360" w:lineRule="auto"/>
            </w:pPr>
            <w:r w:rsidRPr="007C6CC8">
              <w:t>Is the support likely to meet your needs?</w:t>
            </w:r>
          </w:p>
        </w:tc>
        <w:tc>
          <w:tcPr>
            <w:tcW w:w="605" w:type="pct"/>
          </w:tcPr>
          <w:p w14:paraId="1AA52AA9" w14:textId="77777777" w:rsidR="007C6CC8" w:rsidRDefault="007C6CC8" w:rsidP="008E7257">
            <w:pPr>
              <w:keepNext/>
              <w:spacing w:line="360" w:lineRule="auto"/>
            </w:pPr>
            <w:r>
              <w:t xml:space="preserve">Yes </w:t>
            </w:r>
          </w:p>
        </w:tc>
        <w:tc>
          <w:tcPr>
            <w:tcW w:w="605" w:type="pct"/>
          </w:tcPr>
          <w:p w14:paraId="4D625D53" w14:textId="77777777" w:rsidR="007C6CC8" w:rsidRDefault="007C6CC8" w:rsidP="008E7257">
            <w:pPr>
              <w:keepNext/>
              <w:spacing w:line="360" w:lineRule="auto"/>
            </w:pPr>
            <w:r>
              <w:t xml:space="preserve">Unsure </w:t>
            </w:r>
          </w:p>
        </w:tc>
      </w:tr>
      <w:tr w:rsidR="007C6CC8" w14:paraId="0A7F68C9" w14:textId="77777777" w:rsidTr="00E84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0" w:type="pct"/>
          </w:tcPr>
          <w:p w14:paraId="05475145" w14:textId="7CF3846E" w:rsidR="00E84D97" w:rsidRDefault="00022285" w:rsidP="008E7257">
            <w:pPr>
              <w:keepNext/>
              <w:spacing w:line="360" w:lineRule="auto"/>
            </w:pPr>
            <w:r>
              <w:t>We</w:t>
            </w:r>
            <w:r w:rsidR="007C6CC8">
              <w:t xml:space="preserve"> encourage</w:t>
            </w:r>
            <w:r>
              <w:t xml:space="preserve"> you</w:t>
            </w:r>
            <w:r w:rsidR="007C6CC8">
              <w:t xml:space="preserve"> to explore supports before deciding what to buy, so you can get the best support available to you. You can talk to your peers and networks about </w:t>
            </w:r>
            <w:r w:rsidR="0D068A25">
              <w:t>supports and</w:t>
            </w:r>
            <w:r w:rsidR="006700FA">
              <w:t xml:space="preserve"> </w:t>
            </w:r>
            <w:r w:rsidR="007C6CC8">
              <w:t>try new things</w:t>
            </w:r>
            <w:r w:rsidR="006700FA">
              <w:t>.</w:t>
            </w:r>
          </w:p>
          <w:p w14:paraId="7A44531D" w14:textId="24D472DD" w:rsidR="007C6CC8" w:rsidRPr="00D82D8E" w:rsidRDefault="006700FA" w:rsidP="008E7257">
            <w:pPr>
              <w:keepNext/>
              <w:spacing w:line="360" w:lineRule="auto"/>
            </w:pPr>
            <w:r>
              <w:t>I</w:t>
            </w:r>
            <w:r w:rsidR="00B87B99">
              <w:t xml:space="preserve">f your </w:t>
            </w:r>
            <w:r w:rsidR="008C1272">
              <w:t>supports are</w:t>
            </w:r>
            <w:r w:rsidR="00E52593">
              <w:t xml:space="preserve"> described</w:t>
            </w:r>
            <w:r w:rsidR="003E7897">
              <w:t xml:space="preserve"> </w:t>
            </w:r>
            <w:r w:rsidR="000D40CC">
              <w:t>as flexible</w:t>
            </w:r>
            <w:r w:rsidR="0047005B">
              <w:t xml:space="preserve"> </w:t>
            </w:r>
            <w:r w:rsidR="003E7897">
              <w:t>in your plan</w:t>
            </w:r>
            <w:r w:rsidR="0047005B">
              <w:t>,</w:t>
            </w:r>
            <w:r>
              <w:t xml:space="preserve"> you can</w:t>
            </w:r>
            <w:r w:rsidR="007C6CC8">
              <w:t xml:space="preserve"> change your supports if you feel there is something that could better meet your needs.</w:t>
            </w:r>
          </w:p>
        </w:tc>
        <w:sdt>
          <w:sdtPr>
            <w:id w:val="97109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2A356750" w14:textId="05ADD9D3" w:rsidR="007C6CC8" w:rsidRDefault="00D80159" w:rsidP="00E84D9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560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5DC93191" w14:textId="690B6AD9" w:rsidR="007C6CC8" w:rsidRDefault="0081023D" w:rsidP="00E84D9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11BD2A4" w14:textId="0870E951" w:rsidR="007C6CC8" w:rsidRDefault="00F31EC0" w:rsidP="00F31EC0">
      <w:pPr>
        <w:pStyle w:val="TableDescription"/>
        <w:keepNext/>
      </w:pPr>
      <w:r w:rsidRPr="00657B83">
        <w:t xml:space="preserve">Table </w:t>
      </w:r>
      <w:r>
        <w:t xml:space="preserve">3: Checklist: </w:t>
      </w:r>
      <w:r w:rsidR="0042477D" w:rsidRPr="0042477D">
        <w:t>Is the cost of the support reasonable?</w:t>
      </w:r>
    </w:p>
    <w:tbl>
      <w:tblPr>
        <w:tblStyle w:val="GridTable4"/>
        <w:tblW w:w="5000" w:type="pct"/>
        <w:tblLook w:val="0420" w:firstRow="1" w:lastRow="0" w:firstColumn="0" w:lastColumn="0" w:noHBand="0" w:noVBand="1"/>
        <w:tblCaption w:val="Checklist to help answer question: 'Is the cost of the support reasonable?' "/>
        <w:tblDescription w:val="Table contains information to help answer the question. The two answers to choose from are 'yes' or 'unsure'."/>
      </w:tblPr>
      <w:tblGrid>
        <w:gridCol w:w="6834"/>
        <w:gridCol w:w="1091"/>
        <w:gridCol w:w="1091"/>
      </w:tblGrid>
      <w:tr w:rsidR="00345FC2" w14:paraId="4A164647" w14:textId="77777777" w:rsidTr="00BD5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90" w:type="pct"/>
          </w:tcPr>
          <w:p w14:paraId="15CB563B" w14:textId="3E133F0E" w:rsidR="00345FC2" w:rsidRPr="007C6CC8" w:rsidRDefault="00345FC2" w:rsidP="008E7257">
            <w:pPr>
              <w:keepNext/>
              <w:spacing w:line="360" w:lineRule="auto"/>
            </w:pPr>
            <w:r w:rsidRPr="007C6CC8">
              <w:t xml:space="preserve">Is the </w:t>
            </w:r>
            <w:r w:rsidRPr="00345FC2">
              <w:t>cost of the support reasonable?</w:t>
            </w:r>
          </w:p>
        </w:tc>
        <w:tc>
          <w:tcPr>
            <w:tcW w:w="605" w:type="pct"/>
          </w:tcPr>
          <w:p w14:paraId="34B7DC77" w14:textId="77777777" w:rsidR="00345FC2" w:rsidRDefault="00345FC2" w:rsidP="008E7257">
            <w:pPr>
              <w:keepNext/>
              <w:spacing w:line="360" w:lineRule="auto"/>
            </w:pPr>
            <w:r>
              <w:t xml:space="preserve">Yes </w:t>
            </w:r>
          </w:p>
        </w:tc>
        <w:tc>
          <w:tcPr>
            <w:tcW w:w="605" w:type="pct"/>
          </w:tcPr>
          <w:p w14:paraId="0C91A291" w14:textId="77777777" w:rsidR="00345FC2" w:rsidRDefault="00345FC2" w:rsidP="008E7257">
            <w:pPr>
              <w:keepNext/>
              <w:spacing w:line="360" w:lineRule="auto"/>
            </w:pPr>
            <w:r>
              <w:t xml:space="preserve">Unsure </w:t>
            </w:r>
          </w:p>
        </w:tc>
      </w:tr>
      <w:tr w:rsidR="00345FC2" w14:paraId="2E37DF50" w14:textId="77777777" w:rsidTr="00E84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0" w:type="pct"/>
          </w:tcPr>
          <w:p w14:paraId="5392F512" w14:textId="6D27F19D" w:rsidR="00345FC2" w:rsidRPr="00D82D8E" w:rsidRDefault="6BD4CA9B" w:rsidP="008E7257">
            <w:pPr>
              <w:keepNext/>
              <w:spacing w:line="360" w:lineRule="auto"/>
            </w:pPr>
            <w:r>
              <w:t>The cost of the support should be reasonable when you think about the benefit of the support. It should give you good value for money compared to other options.</w:t>
            </w:r>
          </w:p>
        </w:tc>
        <w:sdt>
          <w:sdtPr>
            <w:id w:val="-78087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47D0A73A" w14:textId="5A4224C8" w:rsidR="00345FC2" w:rsidRDefault="0081023D" w:rsidP="00E84D9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12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2AAC474B" w14:textId="7685862A" w:rsidR="00345FC2" w:rsidRDefault="0081023D" w:rsidP="00E84D9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73CFC78" w14:textId="4C8AC548" w:rsidR="00DB0581" w:rsidRDefault="00DB0581" w:rsidP="00DB0581">
      <w:pPr>
        <w:pStyle w:val="TableDescription"/>
        <w:keepNext/>
      </w:pPr>
      <w:r w:rsidRPr="00657B83">
        <w:t xml:space="preserve">Table </w:t>
      </w:r>
      <w:r>
        <w:t xml:space="preserve">4: Checklist: </w:t>
      </w:r>
      <w:r w:rsidR="0042477D" w:rsidRPr="0042477D">
        <w:t>Can you afford the support within your support budget?</w:t>
      </w:r>
    </w:p>
    <w:tbl>
      <w:tblPr>
        <w:tblStyle w:val="GridTable4"/>
        <w:tblW w:w="5000" w:type="pct"/>
        <w:tblLayout w:type="fixed"/>
        <w:tblLook w:val="0420" w:firstRow="1" w:lastRow="0" w:firstColumn="0" w:lastColumn="0" w:noHBand="0" w:noVBand="1"/>
        <w:tblCaption w:val="Checklist to help answer question: 'Can you afford the support within your support budget?'"/>
        <w:tblDescription w:val="Table contains information to help answer the question. The two answers to choose from are 'yes' or 'unsure'."/>
      </w:tblPr>
      <w:tblGrid>
        <w:gridCol w:w="6838"/>
        <w:gridCol w:w="1089"/>
        <w:gridCol w:w="1089"/>
      </w:tblGrid>
      <w:tr w:rsidR="00345FC2" w14:paraId="70F4BC4D" w14:textId="77777777" w:rsidTr="00BD5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91" w:type="pct"/>
          </w:tcPr>
          <w:p w14:paraId="08725522" w14:textId="3C839B66" w:rsidR="00345FC2" w:rsidRPr="007C6CC8" w:rsidRDefault="00345FC2" w:rsidP="008E7257">
            <w:pPr>
              <w:keepNext/>
              <w:spacing w:line="360" w:lineRule="auto"/>
            </w:pPr>
            <w:r w:rsidRPr="00345FC2">
              <w:t>Can you afford the support within your support budget?</w:t>
            </w:r>
          </w:p>
        </w:tc>
        <w:tc>
          <w:tcPr>
            <w:tcW w:w="604" w:type="pct"/>
          </w:tcPr>
          <w:p w14:paraId="2538B9DE" w14:textId="77777777" w:rsidR="00345FC2" w:rsidRDefault="00345FC2" w:rsidP="008E7257">
            <w:pPr>
              <w:keepNext/>
              <w:spacing w:line="360" w:lineRule="auto"/>
            </w:pPr>
            <w:r>
              <w:t xml:space="preserve">Yes </w:t>
            </w:r>
          </w:p>
        </w:tc>
        <w:tc>
          <w:tcPr>
            <w:tcW w:w="604" w:type="pct"/>
          </w:tcPr>
          <w:p w14:paraId="0C3F3C30" w14:textId="77777777" w:rsidR="00345FC2" w:rsidRDefault="00345FC2" w:rsidP="008E7257">
            <w:pPr>
              <w:keepNext/>
              <w:spacing w:line="360" w:lineRule="auto"/>
            </w:pPr>
            <w:r>
              <w:t xml:space="preserve">Unsure </w:t>
            </w:r>
          </w:p>
        </w:tc>
      </w:tr>
      <w:tr w:rsidR="00345FC2" w14:paraId="1996777B" w14:textId="77777777" w:rsidTr="00E84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1" w:type="pct"/>
          </w:tcPr>
          <w:p w14:paraId="269B7A99" w14:textId="3315D772" w:rsidR="009E51B6" w:rsidRDefault="00345FC2" w:rsidP="008E7257">
            <w:pPr>
              <w:widowControl w:val="0"/>
              <w:autoSpaceDE w:val="0"/>
              <w:autoSpaceDN w:val="0"/>
              <w:spacing w:before="39" w:after="0" w:line="360" w:lineRule="auto"/>
              <w:rPr>
                <w:rFonts w:eastAsia="FS Me" w:cs="Arial"/>
                <w:lang w:val="en-US" w:eastAsia="en-US"/>
              </w:rPr>
            </w:pPr>
            <w:r w:rsidRPr="00D82D8E">
              <w:rPr>
                <w:rFonts w:eastAsia="FS Me" w:cs="Arial"/>
                <w:lang w:val="en-US" w:eastAsia="en-US"/>
              </w:rPr>
              <w:t xml:space="preserve">Your NDIS funding needs to last for the length of your plan. The </w:t>
            </w:r>
            <w:r w:rsidR="009A2973">
              <w:rPr>
                <w:rFonts w:eastAsia="FS Me" w:cs="Arial"/>
                <w:lang w:val="en-US" w:eastAsia="en-US"/>
              </w:rPr>
              <w:t xml:space="preserve">NDIS </w:t>
            </w:r>
            <w:r w:rsidRPr="00D82D8E">
              <w:rPr>
                <w:rFonts w:eastAsia="FS Me" w:cs="Arial"/>
                <w:lang w:val="en-US" w:eastAsia="en-US"/>
              </w:rPr>
              <w:t>support</w:t>
            </w:r>
            <w:r w:rsidR="009A2973">
              <w:rPr>
                <w:rFonts w:eastAsia="FS Me" w:cs="Arial"/>
                <w:lang w:val="en-US" w:eastAsia="en-US"/>
              </w:rPr>
              <w:t xml:space="preserve">s must fit into your total funding amount. </w:t>
            </w:r>
            <w:r w:rsidR="009A2973" w:rsidRPr="009A2973">
              <w:rPr>
                <w:rFonts w:eastAsia="FS Me" w:cs="Arial"/>
                <w:lang w:val="en-US" w:eastAsia="en-US"/>
              </w:rPr>
              <w:t xml:space="preserve">If your plan includes funding periods, you must also have enough funds during your funding period to </w:t>
            </w:r>
            <w:r w:rsidR="009A2973">
              <w:rPr>
                <w:rFonts w:eastAsia="FS Me" w:cs="Arial"/>
                <w:lang w:val="en-US" w:eastAsia="en-US"/>
              </w:rPr>
              <w:t>buy</w:t>
            </w:r>
            <w:r w:rsidR="009A2973" w:rsidRPr="009A2973">
              <w:rPr>
                <w:rFonts w:eastAsia="FS Me" w:cs="Arial"/>
                <w:lang w:val="en-US" w:eastAsia="en-US"/>
              </w:rPr>
              <w:t xml:space="preserve"> the support.</w:t>
            </w:r>
          </w:p>
          <w:p w14:paraId="77E8BF05" w14:textId="2A4C3C7C" w:rsidR="00345FC2" w:rsidRPr="00D82D8E" w:rsidRDefault="00345FC2" w:rsidP="00810C8D">
            <w:pPr>
              <w:widowControl w:val="0"/>
              <w:autoSpaceDE w:val="0"/>
              <w:autoSpaceDN w:val="0"/>
              <w:spacing w:after="0" w:line="360" w:lineRule="auto"/>
              <w:rPr>
                <w:rFonts w:eastAsia="FS Me" w:cs="Arial"/>
                <w:lang w:val="en-US" w:eastAsia="en-US"/>
              </w:rPr>
            </w:pPr>
            <w:r w:rsidRPr="00D82D8E">
              <w:rPr>
                <w:rFonts w:eastAsia="FS Me" w:cs="Arial"/>
                <w:lang w:val="en-US" w:eastAsia="en-US"/>
              </w:rPr>
              <w:t>Work</w:t>
            </w:r>
            <w:r w:rsidRPr="00D82D8E">
              <w:rPr>
                <w:rFonts w:eastAsia="FS Me" w:cs="Arial"/>
                <w:spacing w:val="-3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out</w:t>
            </w:r>
            <w:r w:rsidRPr="00D82D8E">
              <w:rPr>
                <w:rFonts w:eastAsia="FS Me" w:cs="Arial"/>
                <w:spacing w:val="-4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your</w:t>
            </w:r>
            <w:r w:rsidRPr="00D82D8E">
              <w:rPr>
                <w:rFonts w:eastAsia="FS Me" w:cs="Arial"/>
                <w:spacing w:val="-2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budget</w:t>
            </w:r>
            <w:r w:rsidRPr="00D82D8E">
              <w:rPr>
                <w:rFonts w:eastAsia="FS Me" w:cs="Arial"/>
                <w:spacing w:val="-2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early</w:t>
            </w:r>
            <w:r w:rsidRPr="00D82D8E">
              <w:rPr>
                <w:rFonts w:eastAsia="FS Me" w:cs="Arial"/>
                <w:spacing w:val="-1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so</w:t>
            </w:r>
            <w:r w:rsidRPr="00D82D8E">
              <w:rPr>
                <w:rFonts w:eastAsia="FS Me" w:cs="Arial"/>
                <w:spacing w:val="-5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you</w:t>
            </w:r>
            <w:r w:rsidRPr="00D82D8E">
              <w:rPr>
                <w:rFonts w:eastAsia="FS Me" w:cs="Arial"/>
                <w:spacing w:val="-3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know</w:t>
            </w:r>
            <w:r w:rsidRPr="00D82D8E">
              <w:rPr>
                <w:rFonts w:eastAsia="FS Me" w:cs="Arial"/>
                <w:spacing w:val="-3"/>
                <w:lang w:val="en-US" w:eastAsia="en-US"/>
              </w:rPr>
              <w:t xml:space="preserve"> </w:t>
            </w:r>
            <w:r w:rsidRPr="00D82D8E">
              <w:rPr>
                <w:rFonts w:eastAsia="FS Me" w:cs="Arial"/>
                <w:lang w:val="en-US" w:eastAsia="en-US"/>
              </w:rPr>
              <w:t>what you can afford. This will help you track your funding and make decisions about any changes to your supports during your plan.</w:t>
            </w:r>
          </w:p>
        </w:tc>
        <w:sdt>
          <w:sdtPr>
            <w:id w:val="144673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4" w:type="pct"/>
                <w:vAlign w:val="center"/>
              </w:tcPr>
              <w:p w14:paraId="36F51622" w14:textId="4E1DACC4" w:rsidR="00345FC2" w:rsidRDefault="0081023D" w:rsidP="00E84D9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593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4" w:type="pct"/>
                <w:vAlign w:val="center"/>
              </w:tcPr>
              <w:p w14:paraId="735EDECE" w14:textId="68A46CC4" w:rsidR="00345FC2" w:rsidRDefault="0081023D" w:rsidP="00E84D9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C3474C" w14:textId="03575C27" w:rsidR="00A52961" w:rsidRDefault="00A52961" w:rsidP="00A52961">
      <w:pPr>
        <w:pStyle w:val="TableDescription"/>
        <w:keepNext/>
      </w:pPr>
      <w:r w:rsidRPr="00657B83">
        <w:lastRenderedPageBreak/>
        <w:t xml:space="preserve">Table </w:t>
      </w:r>
      <w:r>
        <w:t xml:space="preserve">5: Checklist: </w:t>
      </w:r>
      <w:r w:rsidR="001B4F8C" w:rsidRPr="001B4F8C">
        <w:t>Is the support safe?</w:t>
      </w:r>
    </w:p>
    <w:tbl>
      <w:tblPr>
        <w:tblStyle w:val="GridTable4"/>
        <w:tblW w:w="5000" w:type="pct"/>
        <w:tblLayout w:type="fixed"/>
        <w:tblLook w:val="0420" w:firstRow="1" w:lastRow="0" w:firstColumn="0" w:lastColumn="0" w:noHBand="0" w:noVBand="1"/>
        <w:tblCaption w:val="Checklist to help answer question: 'Is the support safe?'"/>
        <w:tblDescription w:val="Table contains information to help answer the question. The two answers to choose from are 'yes' or 'unsure'."/>
      </w:tblPr>
      <w:tblGrid>
        <w:gridCol w:w="6834"/>
        <w:gridCol w:w="1093"/>
        <w:gridCol w:w="1089"/>
      </w:tblGrid>
      <w:tr w:rsidR="00345FC2" w14:paraId="038BD280" w14:textId="77777777" w:rsidTr="00342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90" w:type="pct"/>
          </w:tcPr>
          <w:p w14:paraId="4BF5D88E" w14:textId="63FED54F" w:rsidR="00345FC2" w:rsidRPr="007C6CC8" w:rsidRDefault="00345FC2" w:rsidP="008E7257">
            <w:pPr>
              <w:keepNext/>
              <w:spacing w:line="360" w:lineRule="auto"/>
            </w:pPr>
            <w:r w:rsidRPr="00345FC2">
              <w:t>Is the support safe?</w:t>
            </w:r>
          </w:p>
        </w:tc>
        <w:tc>
          <w:tcPr>
            <w:tcW w:w="606" w:type="pct"/>
          </w:tcPr>
          <w:p w14:paraId="3181ADF5" w14:textId="77777777" w:rsidR="00345FC2" w:rsidRDefault="00345FC2" w:rsidP="008E7257">
            <w:pPr>
              <w:keepNext/>
              <w:spacing w:line="360" w:lineRule="auto"/>
            </w:pPr>
            <w:r>
              <w:t xml:space="preserve">Yes </w:t>
            </w:r>
          </w:p>
        </w:tc>
        <w:tc>
          <w:tcPr>
            <w:tcW w:w="604" w:type="pct"/>
          </w:tcPr>
          <w:p w14:paraId="56FB58D5" w14:textId="77777777" w:rsidR="00345FC2" w:rsidRDefault="00345FC2" w:rsidP="008E7257">
            <w:pPr>
              <w:keepNext/>
              <w:spacing w:line="360" w:lineRule="auto"/>
            </w:pPr>
            <w:r>
              <w:t xml:space="preserve">Unsure </w:t>
            </w:r>
          </w:p>
        </w:tc>
      </w:tr>
      <w:tr w:rsidR="00345FC2" w14:paraId="6A317B46" w14:textId="77777777" w:rsidTr="00C25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0" w:type="pct"/>
          </w:tcPr>
          <w:p w14:paraId="6423EECA" w14:textId="1B91D045" w:rsidR="00345FC2" w:rsidRPr="00D82D8E" w:rsidRDefault="00345FC2" w:rsidP="008E7257">
            <w:pPr>
              <w:spacing w:line="360" w:lineRule="auto"/>
            </w:pPr>
            <w:r w:rsidRPr="00D82D8E">
              <w:t xml:space="preserve">You can’t </w:t>
            </w:r>
            <w:r w:rsidR="00D7562A">
              <w:t>buy</w:t>
            </w:r>
            <w:r w:rsidR="00D7562A" w:rsidRPr="00D82D8E">
              <w:t xml:space="preserve"> </w:t>
            </w:r>
            <w:r w:rsidRPr="00D82D8E">
              <w:t>supports that cause harm or put yourself or other people at risk.</w:t>
            </w:r>
          </w:p>
        </w:tc>
        <w:sdt>
          <w:sdtPr>
            <w:id w:val="-33546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6" w:type="pct"/>
                <w:vAlign w:val="center"/>
              </w:tcPr>
              <w:p w14:paraId="518CA747" w14:textId="5B973679" w:rsidR="00345FC2" w:rsidRDefault="0081023D" w:rsidP="00C258F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323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4" w:type="pct"/>
                <w:vAlign w:val="center"/>
              </w:tcPr>
              <w:p w14:paraId="1BFA3E37" w14:textId="181EDA11" w:rsidR="00345FC2" w:rsidRDefault="0081023D" w:rsidP="00C258F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ABDF755" w14:textId="4524B2F2" w:rsidR="001B4F8C" w:rsidRDefault="001B4F8C" w:rsidP="001B4F8C">
      <w:pPr>
        <w:pStyle w:val="TableDescription"/>
        <w:keepNext/>
      </w:pPr>
      <w:r w:rsidRPr="00657B83">
        <w:t xml:space="preserve">Table </w:t>
      </w:r>
      <w:r w:rsidR="00391F15">
        <w:t>6</w:t>
      </w:r>
      <w:r>
        <w:t xml:space="preserve">: Checklist: </w:t>
      </w:r>
      <w:r w:rsidR="00FE4DF9" w:rsidRPr="00FE4DF9">
        <w:t>Is the support legal?</w:t>
      </w:r>
    </w:p>
    <w:tbl>
      <w:tblPr>
        <w:tblStyle w:val="GridTable4"/>
        <w:tblW w:w="5000" w:type="pct"/>
        <w:tblLook w:val="0420" w:firstRow="1" w:lastRow="0" w:firstColumn="0" w:lastColumn="0" w:noHBand="0" w:noVBand="1"/>
        <w:tblCaption w:val="Checklist to help answer question: 'Is the support legal?'"/>
        <w:tblDescription w:val="Table contains information to help answer the question. The two answers to choose from are 'yes' or 'unsure'."/>
      </w:tblPr>
      <w:tblGrid>
        <w:gridCol w:w="6834"/>
        <w:gridCol w:w="1091"/>
        <w:gridCol w:w="1091"/>
      </w:tblGrid>
      <w:tr w:rsidR="00345FC2" w14:paraId="0E2BC399" w14:textId="77777777" w:rsidTr="00A91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790" w:type="pct"/>
          </w:tcPr>
          <w:bookmarkEnd w:id="0"/>
          <w:p w14:paraId="1B3BBDA9" w14:textId="23BDBB04" w:rsidR="00345FC2" w:rsidRPr="007C6CC8" w:rsidRDefault="00345FC2" w:rsidP="008E7257">
            <w:pPr>
              <w:keepNext/>
              <w:spacing w:line="360" w:lineRule="auto"/>
            </w:pPr>
            <w:r w:rsidRPr="00345FC2">
              <w:t>Is the support legal?</w:t>
            </w:r>
          </w:p>
        </w:tc>
        <w:tc>
          <w:tcPr>
            <w:tcW w:w="605" w:type="pct"/>
          </w:tcPr>
          <w:p w14:paraId="5DE7BC75" w14:textId="77777777" w:rsidR="00345FC2" w:rsidRDefault="00345FC2" w:rsidP="008E7257">
            <w:pPr>
              <w:keepNext/>
              <w:spacing w:line="360" w:lineRule="auto"/>
            </w:pPr>
            <w:r>
              <w:t xml:space="preserve">Yes </w:t>
            </w:r>
          </w:p>
        </w:tc>
        <w:tc>
          <w:tcPr>
            <w:tcW w:w="605" w:type="pct"/>
          </w:tcPr>
          <w:p w14:paraId="1E35B9F6" w14:textId="77777777" w:rsidR="00345FC2" w:rsidRDefault="00345FC2" w:rsidP="008E7257">
            <w:pPr>
              <w:keepNext/>
              <w:spacing w:line="360" w:lineRule="auto"/>
            </w:pPr>
            <w:r>
              <w:t xml:space="preserve">Unsure </w:t>
            </w:r>
          </w:p>
        </w:tc>
      </w:tr>
      <w:tr w:rsidR="00345FC2" w14:paraId="6ED17EF8" w14:textId="77777777" w:rsidTr="00C25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0" w:type="pct"/>
          </w:tcPr>
          <w:p w14:paraId="3FFB8505" w14:textId="094D2070" w:rsidR="00345FC2" w:rsidRPr="00D82D8E" w:rsidRDefault="00345FC2" w:rsidP="008E7257">
            <w:pPr>
              <w:spacing w:line="360" w:lineRule="auto"/>
            </w:pPr>
            <w:r w:rsidRPr="00D82D8E">
              <w:t>The support you buy must be legal. The support must not break any Commonwealth or State or Territory laws.</w:t>
            </w:r>
          </w:p>
        </w:tc>
        <w:sdt>
          <w:sdtPr>
            <w:id w:val="103901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2F2AF2C0" w14:textId="36954988" w:rsidR="00345FC2" w:rsidRDefault="0081023D" w:rsidP="00C258F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12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5" w:type="pct"/>
                <w:vAlign w:val="center"/>
              </w:tcPr>
              <w:p w14:paraId="1DAF72BD" w14:textId="5E925EDC" w:rsidR="00345FC2" w:rsidRDefault="0081023D" w:rsidP="00C258F7">
                <w:pPr>
                  <w:keepNext/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85A8B9" w14:textId="10E4BC18" w:rsidR="00B40AAC" w:rsidRDefault="00B40AAC">
      <w:pPr>
        <w:spacing w:after="0" w:line="240" w:lineRule="auto"/>
      </w:pPr>
      <w:r>
        <w:br w:type="page"/>
      </w:r>
    </w:p>
    <w:p w14:paraId="4BA693B4" w14:textId="77777777" w:rsidR="00B40AAC" w:rsidRPr="00884352" w:rsidRDefault="00B40AAC" w:rsidP="00B40AAC">
      <w:pPr>
        <w:pStyle w:val="Heading2"/>
        <w:ind w:left="720" w:hanging="720"/>
      </w:pPr>
      <w:r w:rsidRPr="00884352">
        <w:lastRenderedPageBreak/>
        <w:t>National Disability Insurance Agency</w:t>
      </w:r>
    </w:p>
    <w:p w14:paraId="507D39B4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6F1B9C02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113CEEF7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8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69A8457B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777E7205" w14:textId="74B589CD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9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>,</w:t>
      </w:r>
      <w:r w:rsidR="006C6532">
        <w:rPr>
          <w:spacing w:val="-5"/>
          <w:kern w:val="1"/>
          <w:szCs w:val="22"/>
        </w:rPr>
        <w:t xml:space="preserve"> </w:t>
      </w:r>
      <w:hyperlink r:id="rId10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11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12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48E93110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350C0768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2984FD65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6DF9D2A5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241304AC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8A6F05D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3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5402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CFED9" w14:textId="77777777" w:rsidR="00B3578C" w:rsidRDefault="00B3578C" w:rsidP="00863C7F">
      <w:r>
        <w:separator/>
      </w:r>
    </w:p>
    <w:p w14:paraId="37D99CE1" w14:textId="77777777" w:rsidR="00B3578C" w:rsidRDefault="00B3578C" w:rsidP="00863C7F"/>
    <w:p w14:paraId="3264399B" w14:textId="77777777" w:rsidR="00B3578C" w:rsidRDefault="00B3578C" w:rsidP="00863C7F"/>
    <w:p w14:paraId="4A02CF4B" w14:textId="77777777" w:rsidR="00B3578C" w:rsidRDefault="00B3578C" w:rsidP="00863C7F"/>
    <w:p w14:paraId="68D73DDF" w14:textId="77777777" w:rsidR="00B3578C" w:rsidRDefault="00B3578C" w:rsidP="00863C7F"/>
    <w:p w14:paraId="246D74BF" w14:textId="77777777" w:rsidR="00B3578C" w:rsidRDefault="00B3578C" w:rsidP="00863C7F"/>
    <w:p w14:paraId="162489F9" w14:textId="77777777" w:rsidR="00B3578C" w:rsidRDefault="00B3578C" w:rsidP="00863C7F"/>
    <w:p w14:paraId="12CDCCFB" w14:textId="77777777" w:rsidR="00B3578C" w:rsidRDefault="00B3578C" w:rsidP="00863C7F"/>
    <w:p w14:paraId="7C3D8382" w14:textId="77777777" w:rsidR="00B3578C" w:rsidRDefault="00B3578C" w:rsidP="00863C7F"/>
    <w:p w14:paraId="5EEB199F" w14:textId="77777777" w:rsidR="00B3578C" w:rsidRDefault="00B3578C" w:rsidP="00863C7F"/>
  </w:endnote>
  <w:endnote w:type="continuationSeparator" w:id="0">
    <w:p w14:paraId="297DD09E" w14:textId="77777777" w:rsidR="00B3578C" w:rsidRDefault="00B3578C" w:rsidP="00863C7F">
      <w:r>
        <w:continuationSeparator/>
      </w:r>
    </w:p>
    <w:p w14:paraId="5AB90541" w14:textId="77777777" w:rsidR="00B3578C" w:rsidRDefault="00B3578C" w:rsidP="00863C7F"/>
    <w:p w14:paraId="070B6FE0" w14:textId="77777777" w:rsidR="00B3578C" w:rsidRDefault="00B3578C" w:rsidP="00863C7F"/>
    <w:p w14:paraId="5CCF8F02" w14:textId="77777777" w:rsidR="00B3578C" w:rsidRDefault="00B3578C" w:rsidP="00863C7F"/>
    <w:p w14:paraId="21AE2721" w14:textId="77777777" w:rsidR="00B3578C" w:rsidRDefault="00B3578C" w:rsidP="00863C7F"/>
    <w:p w14:paraId="311FE9F1" w14:textId="77777777" w:rsidR="00B3578C" w:rsidRDefault="00B3578C" w:rsidP="00863C7F"/>
    <w:p w14:paraId="305E8AEF" w14:textId="77777777" w:rsidR="00B3578C" w:rsidRDefault="00B3578C" w:rsidP="00863C7F"/>
    <w:p w14:paraId="3604B822" w14:textId="77777777" w:rsidR="00B3578C" w:rsidRDefault="00B3578C" w:rsidP="00863C7F"/>
    <w:p w14:paraId="6E18CADD" w14:textId="77777777" w:rsidR="00B3578C" w:rsidRDefault="00B3578C" w:rsidP="00863C7F"/>
    <w:p w14:paraId="482B6A4F" w14:textId="77777777" w:rsidR="00B3578C" w:rsidRDefault="00B3578C" w:rsidP="00863C7F"/>
  </w:endnote>
  <w:endnote w:type="continuationNotice" w:id="1">
    <w:p w14:paraId="6AB42840" w14:textId="77777777" w:rsidR="00B3578C" w:rsidRDefault="00B35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32A1D34D" w14:textId="77777777" w:rsidR="002B27DE" w:rsidRDefault="002B2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3401E6" w14:textId="77777777" w:rsidR="008D4B76" w:rsidRDefault="008D4B76" w:rsidP="002B27DE">
    <w:pPr>
      <w:pStyle w:val="Footer"/>
      <w:ind w:right="360"/>
    </w:pPr>
  </w:p>
  <w:p w14:paraId="37398EA0" w14:textId="77777777" w:rsidR="00AA6762" w:rsidRDefault="00AA6762" w:rsidP="00863C7F"/>
  <w:p w14:paraId="36216133" w14:textId="77777777" w:rsidR="00AA6762" w:rsidRDefault="00AA6762" w:rsidP="00863C7F"/>
  <w:p w14:paraId="399AA989" w14:textId="77777777" w:rsidR="00A71751" w:rsidRDefault="00A71751" w:rsidP="00863C7F"/>
  <w:p w14:paraId="7D66B599" w14:textId="77777777" w:rsidR="00A71751" w:rsidRDefault="00A71751" w:rsidP="00863C7F"/>
  <w:p w14:paraId="68519DB3" w14:textId="77777777" w:rsidR="00A71751" w:rsidRDefault="00A71751" w:rsidP="00863C7F"/>
  <w:p w14:paraId="1E1BC441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2A4CA930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5A035FDE" w14:textId="4944545D" w:rsidR="00285DEE" w:rsidRPr="006421B5" w:rsidRDefault="00285DEE" w:rsidP="006421B5"/>
  <w:p w14:paraId="4E81A1C9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5CE3A" w14:textId="17F62F7A" w:rsidR="00285DEE" w:rsidRPr="006421B5" w:rsidRDefault="00285DEE" w:rsidP="006421B5"/>
  <w:p w14:paraId="5F854D5A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D84D" w14:textId="77777777" w:rsidR="00B3578C" w:rsidRDefault="00B3578C" w:rsidP="00863C7F">
      <w:r>
        <w:separator/>
      </w:r>
    </w:p>
    <w:p w14:paraId="2DFBFC42" w14:textId="77777777" w:rsidR="00B3578C" w:rsidRDefault="00B3578C" w:rsidP="00863C7F"/>
    <w:p w14:paraId="3709343D" w14:textId="77777777" w:rsidR="00B3578C" w:rsidRDefault="00B3578C" w:rsidP="00863C7F"/>
    <w:p w14:paraId="7725CDD7" w14:textId="77777777" w:rsidR="00B3578C" w:rsidRDefault="00B3578C" w:rsidP="00863C7F"/>
    <w:p w14:paraId="0056AE77" w14:textId="77777777" w:rsidR="00B3578C" w:rsidRDefault="00B3578C" w:rsidP="00863C7F"/>
    <w:p w14:paraId="186FBA5D" w14:textId="77777777" w:rsidR="00B3578C" w:rsidRDefault="00B3578C" w:rsidP="00863C7F"/>
    <w:p w14:paraId="114D3EEE" w14:textId="77777777" w:rsidR="00B3578C" w:rsidRDefault="00B3578C" w:rsidP="00863C7F"/>
    <w:p w14:paraId="5B73FAB2" w14:textId="77777777" w:rsidR="00B3578C" w:rsidRDefault="00B3578C" w:rsidP="00863C7F"/>
    <w:p w14:paraId="0B656095" w14:textId="77777777" w:rsidR="00B3578C" w:rsidRDefault="00B3578C" w:rsidP="00863C7F"/>
    <w:p w14:paraId="4B36D89E" w14:textId="77777777" w:rsidR="00B3578C" w:rsidRDefault="00B3578C" w:rsidP="00863C7F"/>
  </w:footnote>
  <w:footnote w:type="continuationSeparator" w:id="0">
    <w:p w14:paraId="19901A71" w14:textId="77777777" w:rsidR="00B3578C" w:rsidRDefault="00B3578C" w:rsidP="00863C7F">
      <w:r>
        <w:continuationSeparator/>
      </w:r>
    </w:p>
    <w:p w14:paraId="48533113" w14:textId="77777777" w:rsidR="00B3578C" w:rsidRDefault="00B3578C" w:rsidP="00863C7F"/>
    <w:p w14:paraId="3A8E7F71" w14:textId="77777777" w:rsidR="00B3578C" w:rsidRDefault="00B3578C" w:rsidP="00863C7F"/>
    <w:p w14:paraId="07BBEE37" w14:textId="77777777" w:rsidR="00B3578C" w:rsidRDefault="00B3578C" w:rsidP="00863C7F"/>
    <w:p w14:paraId="4FAE777D" w14:textId="77777777" w:rsidR="00B3578C" w:rsidRDefault="00B3578C" w:rsidP="00863C7F"/>
    <w:p w14:paraId="732AE97F" w14:textId="77777777" w:rsidR="00B3578C" w:rsidRDefault="00B3578C" w:rsidP="00863C7F"/>
    <w:p w14:paraId="504CAD57" w14:textId="77777777" w:rsidR="00B3578C" w:rsidRDefault="00B3578C" w:rsidP="00863C7F"/>
    <w:p w14:paraId="28A2B45B" w14:textId="77777777" w:rsidR="00B3578C" w:rsidRDefault="00B3578C" w:rsidP="00863C7F"/>
    <w:p w14:paraId="04EDC10F" w14:textId="77777777" w:rsidR="00B3578C" w:rsidRDefault="00B3578C" w:rsidP="00863C7F"/>
    <w:p w14:paraId="30140031" w14:textId="77777777" w:rsidR="00B3578C" w:rsidRDefault="00B3578C" w:rsidP="00863C7F"/>
  </w:footnote>
  <w:footnote w:type="continuationNotice" w:id="1">
    <w:p w14:paraId="726729EA" w14:textId="77777777" w:rsidR="00B3578C" w:rsidRDefault="00B35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4E74" w14:textId="77777777" w:rsidR="008D4B76" w:rsidRDefault="008D4B76" w:rsidP="00863C7F">
    <w:pPr>
      <w:pStyle w:val="Header"/>
    </w:pPr>
  </w:p>
  <w:p w14:paraId="5C29871D" w14:textId="77777777" w:rsidR="00AA6762" w:rsidRDefault="00AA6762" w:rsidP="00863C7F"/>
  <w:p w14:paraId="40314E9C" w14:textId="77777777" w:rsidR="00AA6762" w:rsidRDefault="00AA6762" w:rsidP="00863C7F"/>
  <w:p w14:paraId="3EA17FCD" w14:textId="77777777" w:rsidR="00A71751" w:rsidRDefault="00A71751" w:rsidP="00863C7F"/>
  <w:p w14:paraId="54B0C01A" w14:textId="77777777" w:rsidR="00A71751" w:rsidRDefault="00A71751" w:rsidP="00863C7F"/>
  <w:p w14:paraId="1BC67D1D" w14:textId="77777777" w:rsidR="00A71751" w:rsidRDefault="00A71751" w:rsidP="00863C7F"/>
  <w:p w14:paraId="28BA88F2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AA25" w14:textId="5D7330A0" w:rsidR="00A71751" w:rsidRPr="006421B5" w:rsidRDefault="002B27DE" w:rsidP="006421B5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BB633A" wp14:editId="6DDA989C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3D750578"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7105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4895" w14:textId="78889CD5" w:rsidR="00180D51" w:rsidRPr="00E06871" w:rsidRDefault="002B27DE" w:rsidP="00E06871"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1D9221" wp14:editId="677BE6C2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 w14:anchorId="159FE4AB"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159A7EF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7"/>
  </w:num>
  <w:num w:numId="2" w16cid:durableId="1403412302">
    <w:abstractNumId w:val="23"/>
  </w:num>
  <w:num w:numId="3" w16cid:durableId="1848784963">
    <w:abstractNumId w:val="13"/>
  </w:num>
  <w:num w:numId="4" w16cid:durableId="1607611780">
    <w:abstractNumId w:val="18"/>
  </w:num>
  <w:num w:numId="5" w16cid:durableId="18968610">
    <w:abstractNumId w:val="14"/>
  </w:num>
  <w:num w:numId="6" w16cid:durableId="1220018893">
    <w:abstractNumId w:val="21"/>
  </w:num>
  <w:num w:numId="7" w16cid:durableId="1752268465">
    <w:abstractNumId w:val="11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2"/>
  </w:num>
  <w:num w:numId="19" w16cid:durableId="1731490631">
    <w:abstractNumId w:val="20"/>
  </w:num>
  <w:num w:numId="20" w16cid:durableId="739518056">
    <w:abstractNumId w:val="24"/>
  </w:num>
  <w:num w:numId="21" w16cid:durableId="145901810">
    <w:abstractNumId w:val="15"/>
  </w:num>
  <w:num w:numId="22" w16cid:durableId="2084796931">
    <w:abstractNumId w:val="10"/>
  </w:num>
  <w:num w:numId="23" w16cid:durableId="154877118">
    <w:abstractNumId w:val="16"/>
  </w:num>
  <w:num w:numId="24" w16cid:durableId="623803465">
    <w:abstractNumId w:val="22"/>
  </w:num>
  <w:num w:numId="25" w16cid:durableId="165756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8"/>
    <w:rsid w:val="00016E86"/>
    <w:rsid w:val="00017D6D"/>
    <w:rsid w:val="00022285"/>
    <w:rsid w:val="00043C99"/>
    <w:rsid w:val="00065264"/>
    <w:rsid w:val="00066632"/>
    <w:rsid w:val="00067C36"/>
    <w:rsid w:val="00075A1D"/>
    <w:rsid w:val="00077BFC"/>
    <w:rsid w:val="0008480B"/>
    <w:rsid w:val="000917E4"/>
    <w:rsid w:val="000D06FD"/>
    <w:rsid w:val="000D1D5B"/>
    <w:rsid w:val="000D40CC"/>
    <w:rsid w:val="000D4BDE"/>
    <w:rsid w:val="000E7C0E"/>
    <w:rsid w:val="00102A1D"/>
    <w:rsid w:val="001031A6"/>
    <w:rsid w:val="001203BD"/>
    <w:rsid w:val="001258BB"/>
    <w:rsid w:val="001375CA"/>
    <w:rsid w:val="0014207A"/>
    <w:rsid w:val="00147BE1"/>
    <w:rsid w:val="001601D9"/>
    <w:rsid w:val="001665A1"/>
    <w:rsid w:val="001675A0"/>
    <w:rsid w:val="001809B3"/>
    <w:rsid w:val="00180D51"/>
    <w:rsid w:val="00187EA6"/>
    <w:rsid w:val="0019181B"/>
    <w:rsid w:val="00197E4E"/>
    <w:rsid w:val="001A15AB"/>
    <w:rsid w:val="001B4011"/>
    <w:rsid w:val="001B4F8C"/>
    <w:rsid w:val="001B5EC7"/>
    <w:rsid w:val="001E630D"/>
    <w:rsid w:val="001F47E9"/>
    <w:rsid w:val="001F715D"/>
    <w:rsid w:val="00213CEB"/>
    <w:rsid w:val="00216CE7"/>
    <w:rsid w:val="00223DBB"/>
    <w:rsid w:val="00225B84"/>
    <w:rsid w:val="002321EA"/>
    <w:rsid w:val="0023603F"/>
    <w:rsid w:val="00236166"/>
    <w:rsid w:val="0025303C"/>
    <w:rsid w:val="0026286D"/>
    <w:rsid w:val="00273625"/>
    <w:rsid w:val="0028457B"/>
    <w:rsid w:val="00285DEE"/>
    <w:rsid w:val="002A30E0"/>
    <w:rsid w:val="002A490D"/>
    <w:rsid w:val="002B27DE"/>
    <w:rsid w:val="002F7C36"/>
    <w:rsid w:val="00304C4D"/>
    <w:rsid w:val="00323BB7"/>
    <w:rsid w:val="003313CD"/>
    <w:rsid w:val="00342B4A"/>
    <w:rsid w:val="00345FC2"/>
    <w:rsid w:val="00360F21"/>
    <w:rsid w:val="003622D9"/>
    <w:rsid w:val="00366681"/>
    <w:rsid w:val="003820DF"/>
    <w:rsid w:val="00391F15"/>
    <w:rsid w:val="00392059"/>
    <w:rsid w:val="003A3FCC"/>
    <w:rsid w:val="003A60EF"/>
    <w:rsid w:val="003B2BB8"/>
    <w:rsid w:val="003B3F1F"/>
    <w:rsid w:val="003D34FF"/>
    <w:rsid w:val="003E7897"/>
    <w:rsid w:val="003F1268"/>
    <w:rsid w:val="003F2DA2"/>
    <w:rsid w:val="003F6780"/>
    <w:rsid w:val="003F6ED7"/>
    <w:rsid w:val="0040062A"/>
    <w:rsid w:val="00407E87"/>
    <w:rsid w:val="00415CF8"/>
    <w:rsid w:val="0042477D"/>
    <w:rsid w:val="00436D9B"/>
    <w:rsid w:val="00441824"/>
    <w:rsid w:val="0045537F"/>
    <w:rsid w:val="0047005B"/>
    <w:rsid w:val="0048002C"/>
    <w:rsid w:val="00485198"/>
    <w:rsid w:val="004861C3"/>
    <w:rsid w:val="004876FD"/>
    <w:rsid w:val="00493B59"/>
    <w:rsid w:val="004B54CA"/>
    <w:rsid w:val="004C2D9C"/>
    <w:rsid w:val="004C7D29"/>
    <w:rsid w:val="004D32B5"/>
    <w:rsid w:val="004D41CA"/>
    <w:rsid w:val="004D4493"/>
    <w:rsid w:val="004D4A3F"/>
    <w:rsid w:val="004E461E"/>
    <w:rsid w:val="004E5CBF"/>
    <w:rsid w:val="004F5C23"/>
    <w:rsid w:val="004F5E2E"/>
    <w:rsid w:val="00515AB6"/>
    <w:rsid w:val="00516F57"/>
    <w:rsid w:val="00531E4B"/>
    <w:rsid w:val="00535418"/>
    <w:rsid w:val="005402BF"/>
    <w:rsid w:val="00552790"/>
    <w:rsid w:val="0055492D"/>
    <w:rsid w:val="00560F74"/>
    <w:rsid w:val="00570781"/>
    <w:rsid w:val="00571E19"/>
    <w:rsid w:val="00574D04"/>
    <w:rsid w:val="00576162"/>
    <w:rsid w:val="00581654"/>
    <w:rsid w:val="00586CD5"/>
    <w:rsid w:val="005938B8"/>
    <w:rsid w:val="00593C73"/>
    <w:rsid w:val="00596712"/>
    <w:rsid w:val="005A1743"/>
    <w:rsid w:val="005A6312"/>
    <w:rsid w:val="005A7AD2"/>
    <w:rsid w:val="005C3AA9"/>
    <w:rsid w:val="005C44DA"/>
    <w:rsid w:val="005D0CA2"/>
    <w:rsid w:val="00616472"/>
    <w:rsid w:val="006249EB"/>
    <w:rsid w:val="006421B5"/>
    <w:rsid w:val="00645007"/>
    <w:rsid w:val="0065573A"/>
    <w:rsid w:val="00657B83"/>
    <w:rsid w:val="00664E61"/>
    <w:rsid w:val="006700FA"/>
    <w:rsid w:val="006765FF"/>
    <w:rsid w:val="0067662F"/>
    <w:rsid w:val="00683992"/>
    <w:rsid w:val="006A14A2"/>
    <w:rsid w:val="006A4CE7"/>
    <w:rsid w:val="006B46BC"/>
    <w:rsid w:val="006C6532"/>
    <w:rsid w:val="006D7AA0"/>
    <w:rsid w:val="006E1038"/>
    <w:rsid w:val="006F5343"/>
    <w:rsid w:val="006F9E2C"/>
    <w:rsid w:val="007219F1"/>
    <w:rsid w:val="007356A3"/>
    <w:rsid w:val="00737F83"/>
    <w:rsid w:val="007457EE"/>
    <w:rsid w:val="00755F19"/>
    <w:rsid w:val="00761E08"/>
    <w:rsid w:val="00780925"/>
    <w:rsid w:val="00784C2F"/>
    <w:rsid w:val="00785261"/>
    <w:rsid w:val="007923ED"/>
    <w:rsid w:val="007A26BB"/>
    <w:rsid w:val="007A2767"/>
    <w:rsid w:val="007A47B3"/>
    <w:rsid w:val="007A5A47"/>
    <w:rsid w:val="007B0256"/>
    <w:rsid w:val="007C4B2A"/>
    <w:rsid w:val="007C6654"/>
    <w:rsid w:val="007C6CC8"/>
    <w:rsid w:val="007D4EAA"/>
    <w:rsid w:val="007D5C97"/>
    <w:rsid w:val="007D5D09"/>
    <w:rsid w:val="007E10B2"/>
    <w:rsid w:val="007E234F"/>
    <w:rsid w:val="007E49A7"/>
    <w:rsid w:val="007E6C06"/>
    <w:rsid w:val="007E7E1A"/>
    <w:rsid w:val="007F6C84"/>
    <w:rsid w:val="0080738A"/>
    <w:rsid w:val="0081023D"/>
    <w:rsid w:val="00810C8D"/>
    <w:rsid w:val="00814DA1"/>
    <w:rsid w:val="00822BAD"/>
    <w:rsid w:val="008275E5"/>
    <w:rsid w:val="00830A50"/>
    <w:rsid w:val="00853D83"/>
    <w:rsid w:val="00857779"/>
    <w:rsid w:val="00863C7F"/>
    <w:rsid w:val="00873879"/>
    <w:rsid w:val="00880CAB"/>
    <w:rsid w:val="00887867"/>
    <w:rsid w:val="00893A13"/>
    <w:rsid w:val="008A7C92"/>
    <w:rsid w:val="008C1272"/>
    <w:rsid w:val="008D4B76"/>
    <w:rsid w:val="008E7257"/>
    <w:rsid w:val="008F6AF6"/>
    <w:rsid w:val="00905783"/>
    <w:rsid w:val="00906B1B"/>
    <w:rsid w:val="009225F0"/>
    <w:rsid w:val="00923ED2"/>
    <w:rsid w:val="00935556"/>
    <w:rsid w:val="00940AC8"/>
    <w:rsid w:val="00943B88"/>
    <w:rsid w:val="009459ED"/>
    <w:rsid w:val="00950F57"/>
    <w:rsid w:val="00956FF5"/>
    <w:rsid w:val="009713AB"/>
    <w:rsid w:val="009A20F9"/>
    <w:rsid w:val="009A2973"/>
    <w:rsid w:val="009E51B6"/>
    <w:rsid w:val="009F1AEC"/>
    <w:rsid w:val="00A06958"/>
    <w:rsid w:val="00A14C9C"/>
    <w:rsid w:val="00A21351"/>
    <w:rsid w:val="00A274AE"/>
    <w:rsid w:val="00A33A0C"/>
    <w:rsid w:val="00A345E1"/>
    <w:rsid w:val="00A42A51"/>
    <w:rsid w:val="00A46DDD"/>
    <w:rsid w:val="00A47174"/>
    <w:rsid w:val="00A52961"/>
    <w:rsid w:val="00A63C5B"/>
    <w:rsid w:val="00A6495B"/>
    <w:rsid w:val="00A71751"/>
    <w:rsid w:val="00A84A2D"/>
    <w:rsid w:val="00A91606"/>
    <w:rsid w:val="00A932B8"/>
    <w:rsid w:val="00A96D98"/>
    <w:rsid w:val="00A97BF2"/>
    <w:rsid w:val="00AA0E0F"/>
    <w:rsid w:val="00AA6762"/>
    <w:rsid w:val="00AB5DE9"/>
    <w:rsid w:val="00AC01FC"/>
    <w:rsid w:val="00AD2DEE"/>
    <w:rsid w:val="00B040BB"/>
    <w:rsid w:val="00B078E1"/>
    <w:rsid w:val="00B1295A"/>
    <w:rsid w:val="00B3578C"/>
    <w:rsid w:val="00B40AAC"/>
    <w:rsid w:val="00B73DA2"/>
    <w:rsid w:val="00B87B99"/>
    <w:rsid w:val="00B97A26"/>
    <w:rsid w:val="00BA2DB9"/>
    <w:rsid w:val="00BA72C0"/>
    <w:rsid w:val="00BD5102"/>
    <w:rsid w:val="00BD56C4"/>
    <w:rsid w:val="00BD5EAA"/>
    <w:rsid w:val="00BD6CC5"/>
    <w:rsid w:val="00BE632A"/>
    <w:rsid w:val="00BE7148"/>
    <w:rsid w:val="00BE7B04"/>
    <w:rsid w:val="00BF433D"/>
    <w:rsid w:val="00C07318"/>
    <w:rsid w:val="00C107E1"/>
    <w:rsid w:val="00C15127"/>
    <w:rsid w:val="00C2513C"/>
    <w:rsid w:val="00C258F7"/>
    <w:rsid w:val="00C27827"/>
    <w:rsid w:val="00C2797A"/>
    <w:rsid w:val="00C374C0"/>
    <w:rsid w:val="00C54B33"/>
    <w:rsid w:val="00CA13C5"/>
    <w:rsid w:val="00CB2835"/>
    <w:rsid w:val="00CD3DF5"/>
    <w:rsid w:val="00CE720A"/>
    <w:rsid w:val="00CF714F"/>
    <w:rsid w:val="00CF74D3"/>
    <w:rsid w:val="00D02E89"/>
    <w:rsid w:val="00D35065"/>
    <w:rsid w:val="00D3530B"/>
    <w:rsid w:val="00D35FF8"/>
    <w:rsid w:val="00D420D1"/>
    <w:rsid w:val="00D426EB"/>
    <w:rsid w:val="00D541D4"/>
    <w:rsid w:val="00D7562A"/>
    <w:rsid w:val="00D76B73"/>
    <w:rsid w:val="00D80159"/>
    <w:rsid w:val="00D82D8E"/>
    <w:rsid w:val="00D87A0F"/>
    <w:rsid w:val="00D9160B"/>
    <w:rsid w:val="00DB0581"/>
    <w:rsid w:val="00DB5769"/>
    <w:rsid w:val="00DB6A3A"/>
    <w:rsid w:val="00DC322B"/>
    <w:rsid w:val="00DC62E0"/>
    <w:rsid w:val="00DD32CF"/>
    <w:rsid w:val="00DD3D47"/>
    <w:rsid w:val="00DE3193"/>
    <w:rsid w:val="00E06871"/>
    <w:rsid w:val="00E43F17"/>
    <w:rsid w:val="00E44504"/>
    <w:rsid w:val="00E52593"/>
    <w:rsid w:val="00E55AF7"/>
    <w:rsid w:val="00E646DD"/>
    <w:rsid w:val="00E64C18"/>
    <w:rsid w:val="00E81669"/>
    <w:rsid w:val="00E84D97"/>
    <w:rsid w:val="00E91656"/>
    <w:rsid w:val="00E94B15"/>
    <w:rsid w:val="00E96E05"/>
    <w:rsid w:val="00EA34E2"/>
    <w:rsid w:val="00EA5D01"/>
    <w:rsid w:val="00EC4364"/>
    <w:rsid w:val="00EE020F"/>
    <w:rsid w:val="00EE54E1"/>
    <w:rsid w:val="00EE5E21"/>
    <w:rsid w:val="00F0360C"/>
    <w:rsid w:val="00F1138A"/>
    <w:rsid w:val="00F31EC0"/>
    <w:rsid w:val="00F33594"/>
    <w:rsid w:val="00F337AA"/>
    <w:rsid w:val="00F34F32"/>
    <w:rsid w:val="00F411F2"/>
    <w:rsid w:val="00F50546"/>
    <w:rsid w:val="00F76607"/>
    <w:rsid w:val="00FA334F"/>
    <w:rsid w:val="00FA377B"/>
    <w:rsid w:val="00FA6A37"/>
    <w:rsid w:val="00FB5514"/>
    <w:rsid w:val="00FB7599"/>
    <w:rsid w:val="00FC0786"/>
    <w:rsid w:val="00FC44BE"/>
    <w:rsid w:val="00FD1CBF"/>
    <w:rsid w:val="00FD382E"/>
    <w:rsid w:val="00FE2006"/>
    <w:rsid w:val="00FE3582"/>
    <w:rsid w:val="00FE4DF9"/>
    <w:rsid w:val="00FE76D9"/>
    <w:rsid w:val="00FF28B1"/>
    <w:rsid w:val="00FF5B17"/>
    <w:rsid w:val="046CADBC"/>
    <w:rsid w:val="07D79B57"/>
    <w:rsid w:val="0A4618C8"/>
    <w:rsid w:val="0D068A25"/>
    <w:rsid w:val="0DB40558"/>
    <w:rsid w:val="19809C70"/>
    <w:rsid w:val="1EC8E840"/>
    <w:rsid w:val="22396069"/>
    <w:rsid w:val="235B523C"/>
    <w:rsid w:val="28C55524"/>
    <w:rsid w:val="2AEB839D"/>
    <w:rsid w:val="2CB0733C"/>
    <w:rsid w:val="2D98C647"/>
    <w:rsid w:val="30081C78"/>
    <w:rsid w:val="306B8A22"/>
    <w:rsid w:val="33F5D0D5"/>
    <w:rsid w:val="35AE79C0"/>
    <w:rsid w:val="35CFAFA7"/>
    <w:rsid w:val="360AE346"/>
    <w:rsid w:val="379C6676"/>
    <w:rsid w:val="37D87EF5"/>
    <w:rsid w:val="41112B88"/>
    <w:rsid w:val="43934198"/>
    <w:rsid w:val="45EF97AF"/>
    <w:rsid w:val="4732CEE1"/>
    <w:rsid w:val="49BA0058"/>
    <w:rsid w:val="52FE4264"/>
    <w:rsid w:val="53F8298C"/>
    <w:rsid w:val="55269ACC"/>
    <w:rsid w:val="5545CD3B"/>
    <w:rsid w:val="590DF163"/>
    <w:rsid w:val="5A20946C"/>
    <w:rsid w:val="5C44279C"/>
    <w:rsid w:val="5E7EF488"/>
    <w:rsid w:val="61863331"/>
    <w:rsid w:val="6708F443"/>
    <w:rsid w:val="6BD4CA9B"/>
    <w:rsid w:val="6D19EC19"/>
    <w:rsid w:val="710187CF"/>
    <w:rsid w:val="7301EB3E"/>
    <w:rsid w:val="76DBC842"/>
    <w:rsid w:val="799F31ED"/>
    <w:rsid w:val="79D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54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C8"/>
    <w:pPr>
      <w:spacing w:after="200" w:line="288" w:lineRule="auto"/>
    </w:pPr>
    <w:rPr>
      <w:rFonts w:ascii="Arial" w:eastAsia="Times New Roman" w:hAnsi="Arial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1AEC"/>
    <w:pPr>
      <w:spacing w:before="2520" w:after="240"/>
      <w:outlineLvl w:val="0"/>
    </w:pPr>
    <w:rPr>
      <w:rFonts w:cs="Arial"/>
      <w:b/>
      <w:color w:val="6B2876" w:themeColor="text2"/>
      <w:sz w:val="6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1AEC"/>
    <w:rPr>
      <w:rFonts w:ascii="Arial" w:eastAsia="Times New Roman" w:hAnsi="Arial" w:cs="Arial"/>
      <w:b/>
      <w:color w:val="6B2876" w:themeColor="text2"/>
      <w:sz w:val="60"/>
      <w:szCs w:val="4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Revision">
    <w:name w:val="Revision"/>
    <w:hidden/>
    <w:uiPriority w:val="99"/>
    <w:semiHidden/>
    <w:rsid w:val="00B87B99"/>
    <w:rPr>
      <w:rFonts w:ascii="Arial" w:eastAsia="Times New Roman" w:hAnsi="Arial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D1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CBF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CBF"/>
    <w:rPr>
      <w:rFonts w:ascii="Arial" w:eastAsia="Times New Roman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is.gov.au/" TargetMode="External"/><Relationship Id="rId13" Type="http://schemas.openxmlformats.org/officeDocument/2006/relationships/hyperlink" Target="http://relayservice.gov.a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urguidelines.ndis.gov.au/would-we-fund-it/what-does-ndis-fund" TargetMode="External"/><Relationship Id="rId12" Type="http://schemas.openxmlformats.org/officeDocument/2006/relationships/hyperlink" Target="https://www.linkedin.com/company/national-disability-insurance-agenc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user/DisabilityCare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instagram.com/ndis_australia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DISAus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a05b73-b5e5-4352-ad58-90576979e027">
      <UserInfo>
        <DisplayName>SEYMOUR, Bianca</DisplayName>
        <AccountId>31</AccountId>
        <AccountType/>
      </UserInfo>
      <UserInfo>
        <DisplayName>Burke, Anna</DisplayName>
        <AccountId>74</AccountId>
        <AccountType/>
      </UserInfo>
      <UserInfo>
        <DisplayName>Weston, Melanie</DisplayName>
        <AccountId>27</AccountId>
        <AccountType/>
      </UserInfo>
      <UserInfo>
        <DisplayName>WALKER, Jessica</DisplayName>
        <AccountId>145</AccountId>
        <AccountType/>
      </UserInfo>
      <UserInfo>
        <DisplayName>Marks, Reece</DisplayName>
        <AccountId>2111</AccountId>
        <AccountType/>
      </UserInfo>
      <UserInfo>
        <DisplayName>Iacovella, Tara</DisplayName>
        <AccountId>2354</AccountId>
        <AccountType/>
      </UserInfo>
      <UserInfo>
        <DisplayName>Burns, Natalie</DisplayName>
        <AccountId>2832</AccountId>
        <AccountType/>
      </UserInfo>
      <UserInfo>
        <DisplayName>Kennedy, Harrison</DisplayName>
        <AccountId>1746</AccountId>
        <AccountType/>
      </UserInfo>
      <UserInfo>
        <DisplayName>WHEELER, Clair</DisplayName>
        <AccountId>3349</AccountId>
        <AccountType/>
      </UserInfo>
      <UserInfo>
        <DisplayName>DANDY, Emma</DisplayName>
        <AccountId>2885</AccountId>
        <AccountType/>
      </UserInfo>
      <UserInfo>
        <DisplayName>Giles, Alison</DisplayName>
        <AccountId>5224</AccountId>
        <AccountType/>
      </UserInfo>
      <UserInfo>
        <DisplayName>McKenzie, Yvette</DisplayName>
        <AccountId>5135</AccountId>
        <AccountType/>
      </UserInfo>
      <UserInfo>
        <DisplayName>Omachen, Peta</DisplayName>
        <AccountId>3298</AccountId>
        <AccountType/>
      </UserInfo>
      <UserInfo>
        <DisplayName>KING, Kathryn</DisplayName>
        <AccountId>933</AccountId>
        <AccountType/>
      </UserInfo>
      <UserInfo>
        <DisplayName>Coroneos, Prue</DisplayName>
        <AccountId>6576</AccountId>
        <AccountType/>
      </UserInfo>
    </SharedWithUsers>
    <lcf76f155ced4ddcb4097134ff3c332f xmlns="2d5cbe57-9dfa-45f7-b0bd-f5ea5043abac">
      <Terms xmlns="http://schemas.microsoft.com/office/infopath/2007/PartnerControls"/>
    </lcf76f155ced4ddcb4097134ff3c332f>
    <TaxCatchAll xmlns="aca05b73-b5e5-4352-ad58-90576979e027" xsi:nil="true"/>
  </documentManagement>
</p:properties>
</file>

<file path=customXml/itemProps1.xml><?xml version="1.0" encoding="utf-8"?>
<ds:datastoreItem xmlns:ds="http://schemas.openxmlformats.org/officeDocument/2006/customXml" ds:itemID="{6C9607A0-4E36-459E-938E-7DEE755204D1}"/>
</file>

<file path=customXml/itemProps2.xml><?xml version="1.0" encoding="utf-8"?>
<ds:datastoreItem xmlns:ds="http://schemas.openxmlformats.org/officeDocument/2006/customXml" ds:itemID="{755D5B72-54DD-4196-B22C-1ACC5E2C1830}"/>
</file>

<file path=customXml/itemProps3.xml><?xml version="1.0" encoding="utf-8"?>
<ds:datastoreItem xmlns:ds="http://schemas.openxmlformats.org/officeDocument/2006/customXml" ds:itemID="{A2ECA33B-A1EF-4F1B-9AB3-B4D330BD86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Can you buy it with your NDIS funding?</dc:title>
  <dc:subject/>
  <dc:creator/>
  <cp:keywords/>
  <dc:description/>
  <cp:lastModifiedBy/>
  <cp:revision>1</cp:revision>
  <dcterms:created xsi:type="dcterms:W3CDTF">2025-01-10T03:34:00Z</dcterms:created>
  <dcterms:modified xsi:type="dcterms:W3CDTF">2025-01-10T03:34:00Z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2025-01-10T03:34:22Z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13e97461-7aaa-4324-bbbf-42d7f28e1982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0x010100E6BEF2353B270E4295EFDDF764B30310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