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77281" w14:textId="301DFA1F" w:rsidR="00E94B15" w:rsidRDefault="007A1577" w:rsidP="00FE2006">
      <w:pPr>
        <w:pStyle w:val="Heading1"/>
        <w:spacing w:before="2520"/>
      </w:pPr>
      <w:bookmarkStart w:id="0" w:name="_Toc122689909"/>
      <w:r>
        <w:t>Support categories</w:t>
      </w:r>
    </w:p>
    <w:p w14:paraId="6E5DDB2F" w14:textId="405E8245" w:rsidR="007A1577" w:rsidRPr="007A1577" w:rsidRDefault="007A1577" w:rsidP="007A1577">
      <w:pPr>
        <w:pStyle w:val="Title"/>
      </w:pPr>
      <w:r w:rsidRPr="007A1577">
        <w:t>This factsheet</w:t>
      </w:r>
      <w:r w:rsidR="00D82429">
        <w:t xml:space="preserve"> </w:t>
      </w:r>
      <w:r w:rsidRPr="007A1577">
        <w:t>explain</w:t>
      </w:r>
      <w:r w:rsidR="00D82429">
        <w:t>s</w:t>
      </w:r>
      <w:r w:rsidRPr="007A1577">
        <w:t>:</w:t>
      </w:r>
    </w:p>
    <w:p w14:paraId="21AE89DF" w14:textId="1494334C" w:rsidR="007A1577" w:rsidRDefault="00DB48EE" w:rsidP="007A1577">
      <w:pPr>
        <w:pStyle w:val="Bullet"/>
        <w:rPr>
          <w:color w:val="6B2876" w:themeColor="text2"/>
          <w:sz w:val="32"/>
          <w:szCs w:val="32"/>
        </w:rPr>
      </w:pPr>
      <w:r w:rsidRPr="6AA431D3">
        <w:rPr>
          <w:color w:val="6B2876" w:themeColor="accent5"/>
          <w:sz w:val="32"/>
          <w:szCs w:val="32"/>
        </w:rPr>
        <w:t xml:space="preserve">understanding </w:t>
      </w:r>
      <w:r w:rsidR="007A1577" w:rsidRPr="6AA431D3">
        <w:rPr>
          <w:color w:val="6B2876" w:themeColor="accent5"/>
          <w:sz w:val="32"/>
          <w:szCs w:val="32"/>
        </w:rPr>
        <w:t>support categor</w:t>
      </w:r>
      <w:r w:rsidR="009F1575" w:rsidRPr="6AA431D3">
        <w:rPr>
          <w:color w:val="6B2876" w:themeColor="accent5"/>
          <w:sz w:val="32"/>
          <w:szCs w:val="32"/>
        </w:rPr>
        <w:t>ie</w:t>
      </w:r>
      <w:r w:rsidR="007A1577" w:rsidRPr="6AA431D3">
        <w:rPr>
          <w:color w:val="6B2876" w:themeColor="accent5"/>
          <w:sz w:val="32"/>
          <w:szCs w:val="32"/>
        </w:rPr>
        <w:t>s</w:t>
      </w:r>
    </w:p>
    <w:p w14:paraId="39E1F846" w14:textId="12075036" w:rsidR="00894D38" w:rsidRDefault="00DB48EE" w:rsidP="007A1577">
      <w:pPr>
        <w:pStyle w:val="Bullet"/>
        <w:rPr>
          <w:color w:val="6B2876" w:themeColor="text2"/>
          <w:sz w:val="32"/>
          <w:szCs w:val="32"/>
        </w:rPr>
      </w:pPr>
      <w:r w:rsidRPr="6AA431D3">
        <w:rPr>
          <w:color w:val="6B2876" w:themeColor="accent5"/>
          <w:sz w:val="32"/>
          <w:szCs w:val="32"/>
        </w:rPr>
        <w:t xml:space="preserve">core </w:t>
      </w:r>
      <w:r w:rsidR="00894D38" w:rsidRPr="6AA431D3">
        <w:rPr>
          <w:color w:val="6B2876" w:themeColor="accent5"/>
          <w:sz w:val="32"/>
          <w:szCs w:val="32"/>
        </w:rPr>
        <w:t>supports</w:t>
      </w:r>
    </w:p>
    <w:p w14:paraId="3FAE8B44" w14:textId="20124BE8" w:rsidR="00894D38" w:rsidRDefault="00DB48EE" w:rsidP="007A1577">
      <w:pPr>
        <w:pStyle w:val="Bullet"/>
        <w:rPr>
          <w:color w:val="6B2876" w:themeColor="text2"/>
          <w:sz w:val="32"/>
          <w:szCs w:val="32"/>
        </w:rPr>
      </w:pPr>
      <w:r w:rsidRPr="6AA431D3">
        <w:rPr>
          <w:color w:val="6B2876" w:themeColor="accent5"/>
          <w:sz w:val="32"/>
          <w:szCs w:val="32"/>
        </w:rPr>
        <w:t xml:space="preserve">capacity </w:t>
      </w:r>
      <w:r w:rsidR="00894D38" w:rsidRPr="6AA431D3">
        <w:rPr>
          <w:color w:val="6B2876" w:themeColor="accent5"/>
          <w:sz w:val="32"/>
          <w:szCs w:val="32"/>
        </w:rPr>
        <w:t>building supports</w:t>
      </w:r>
    </w:p>
    <w:p w14:paraId="1CB28D38" w14:textId="53057C20" w:rsidR="00894D38" w:rsidRDefault="00DB48EE" w:rsidP="007A1577">
      <w:pPr>
        <w:pStyle w:val="Bullet"/>
        <w:rPr>
          <w:color w:val="6B2876" w:themeColor="text2"/>
          <w:sz w:val="32"/>
          <w:szCs w:val="32"/>
        </w:rPr>
      </w:pPr>
      <w:r w:rsidRPr="6AA431D3">
        <w:rPr>
          <w:color w:val="6B2876" w:themeColor="accent5"/>
          <w:sz w:val="32"/>
          <w:szCs w:val="32"/>
        </w:rPr>
        <w:t xml:space="preserve">capital </w:t>
      </w:r>
      <w:r w:rsidR="00894D38" w:rsidRPr="6AA431D3">
        <w:rPr>
          <w:color w:val="6B2876" w:themeColor="accent5"/>
          <w:sz w:val="32"/>
          <w:szCs w:val="32"/>
        </w:rPr>
        <w:t>supports</w:t>
      </w:r>
    </w:p>
    <w:p w14:paraId="3FEBE3CA" w14:textId="14819F5B" w:rsidR="007A1577" w:rsidRPr="007A1577" w:rsidRDefault="00DB48EE" w:rsidP="00894D38">
      <w:pPr>
        <w:pStyle w:val="Bullet"/>
        <w:rPr>
          <w:color w:val="6B2876" w:themeColor="text2"/>
          <w:sz w:val="32"/>
          <w:szCs w:val="32"/>
        </w:rPr>
      </w:pPr>
      <w:r w:rsidRPr="6AA431D3">
        <w:rPr>
          <w:color w:val="6B2876" w:themeColor="accent5"/>
          <w:sz w:val="32"/>
          <w:szCs w:val="32"/>
        </w:rPr>
        <w:t>r</w:t>
      </w:r>
      <w:r w:rsidR="00894D38" w:rsidRPr="6AA431D3">
        <w:rPr>
          <w:color w:val="6B2876" w:themeColor="accent5"/>
          <w:sz w:val="32"/>
          <w:szCs w:val="32"/>
        </w:rPr>
        <w:t>ecurring supports</w:t>
      </w:r>
      <w:r w:rsidR="007A1577" w:rsidRPr="6AA431D3">
        <w:rPr>
          <w:color w:val="6B2876" w:themeColor="accent5"/>
          <w:sz w:val="32"/>
          <w:szCs w:val="32"/>
        </w:rPr>
        <w:t>.</w:t>
      </w:r>
    </w:p>
    <w:bookmarkEnd w:id="0"/>
    <w:p w14:paraId="75E8332B" w14:textId="1BC9459B" w:rsidR="004D32B5" w:rsidRPr="00830A50" w:rsidRDefault="007A1577" w:rsidP="00830A50">
      <w:pPr>
        <w:pStyle w:val="Heading2"/>
      </w:pPr>
      <w:r>
        <w:t>Understanding support categories</w:t>
      </w:r>
    </w:p>
    <w:p w14:paraId="7D33D6C0" w14:textId="4CA623AD" w:rsidR="007A1577" w:rsidRPr="007A1577" w:rsidRDefault="00765370" w:rsidP="007A1577">
      <w:r>
        <w:t xml:space="preserve">We describe the </w:t>
      </w:r>
      <w:r w:rsidR="004844B8">
        <w:t xml:space="preserve">NDIS </w:t>
      </w:r>
      <w:r>
        <w:t xml:space="preserve">supports in your plan using support categories. </w:t>
      </w:r>
      <w:r w:rsidR="007A1577" w:rsidRPr="007A1577">
        <w:t xml:space="preserve">Each support category </w:t>
      </w:r>
      <w:r w:rsidR="007C2A8D">
        <w:t>in your plan includes a definition of the types of NDIS supports you can use this funding on.</w:t>
      </w:r>
    </w:p>
    <w:p w14:paraId="6ED6CB8E" w14:textId="77777777" w:rsidR="005B7B18" w:rsidRDefault="005B7B18" w:rsidP="005B7B18">
      <w:r>
        <w:t xml:space="preserve">You can only use the funding in your plan on </w:t>
      </w:r>
      <w:hyperlink r:id="rId11" w:history="1">
        <w:r w:rsidRPr="00C951CC">
          <w:rPr>
            <w:rStyle w:val="Hyperlink"/>
          </w:rPr>
          <w:t>NDIS supports</w:t>
        </w:r>
      </w:hyperlink>
      <w:r>
        <w:t>. NDIS laws determine what we can and can’t fund. Things we can fund are NDIS supports. You can use the funding in your plan to buy NDIS supports if they are related to your disability and in line with your plan.</w:t>
      </w:r>
    </w:p>
    <w:p w14:paraId="54F1D875" w14:textId="0AB04306" w:rsidR="00C13BC7" w:rsidRDefault="007A1577" w:rsidP="005B7B18">
      <w:r w:rsidRPr="007A1577">
        <w:t xml:space="preserve">We group support categories into 4 different </w:t>
      </w:r>
      <w:r w:rsidR="00717225">
        <w:t xml:space="preserve">support </w:t>
      </w:r>
      <w:r w:rsidRPr="007A1577">
        <w:t>budgets</w:t>
      </w:r>
      <w:r w:rsidR="00C13BC7">
        <w:t>:</w:t>
      </w:r>
    </w:p>
    <w:p w14:paraId="33262384" w14:textId="18DB03C5" w:rsidR="00C13BC7" w:rsidRDefault="00DB48EE" w:rsidP="00C13BC7">
      <w:pPr>
        <w:pStyle w:val="Bullet"/>
      </w:pPr>
      <w:r>
        <w:t xml:space="preserve">core </w:t>
      </w:r>
      <w:r w:rsidR="00C13BC7">
        <w:t>supports</w:t>
      </w:r>
    </w:p>
    <w:p w14:paraId="51A14C0E" w14:textId="07C6E537" w:rsidR="00C13BC7" w:rsidRDefault="00DB48EE" w:rsidP="00C13BC7">
      <w:pPr>
        <w:pStyle w:val="Bullet"/>
      </w:pPr>
      <w:r>
        <w:t xml:space="preserve">capacity </w:t>
      </w:r>
      <w:r w:rsidR="00C13BC7">
        <w:t>building supports</w:t>
      </w:r>
    </w:p>
    <w:p w14:paraId="3B4A6450" w14:textId="6CEB60C8" w:rsidR="00C13BC7" w:rsidRDefault="00DB48EE" w:rsidP="00C13BC7">
      <w:pPr>
        <w:pStyle w:val="Bullet"/>
      </w:pPr>
      <w:r>
        <w:t xml:space="preserve">capital </w:t>
      </w:r>
      <w:r w:rsidR="00C13BC7">
        <w:t>supports</w:t>
      </w:r>
    </w:p>
    <w:p w14:paraId="131AC6C4" w14:textId="4F5474DE" w:rsidR="00C13BC7" w:rsidRDefault="00DB48EE" w:rsidP="00C13BC7">
      <w:pPr>
        <w:pStyle w:val="Bullet"/>
      </w:pPr>
      <w:r>
        <w:t xml:space="preserve">recurring </w:t>
      </w:r>
      <w:r w:rsidR="00C13BC7">
        <w:t>supports.</w:t>
      </w:r>
    </w:p>
    <w:p w14:paraId="4512F5DE" w14:textId="2D17988B" w:rsidR="000A7C86" w:rsidRPr="007A1577" w:rsidRDefault="007A1577" w:rsidP="00C13BC7">
      <w:r w:rsidRPr="007A1577">
        <w:t xml:space="preserve">For example, </w:t>
      </w:r>
      <w:r w:rsidR="000A051C">
        <w:t>the</w:t>
      </w:r>
      <w:r w:rsidR="000A051C" w:rsidRPr="007A1577">
        <w:t xml:space="preserve"> </w:t>
      </w:r>
      <w:r w:rsidR="00010372">
        <w:t>c</w:t>
      </w:r>
      <w:r w:rsidRPr="007A1577">
        <w:t>ore supports budget include</w:t>
      </w:r>
      <w:r w:rsidR="00E673F3">
        <w:t>s</w:t>
      </w:r>
      <w:r w:rsidRPr="007A1577">
        <w:t xml:space="preserve"> several support categories to help you with your everyday needs.</w:t>
      </w:r>
    </w:p>
    <w:p w14:paraId="669DF838" w14:textId="2CB53349" w:rsidR="007A1577" w:rsidRDefault="007A1577" w:rsidP="007A1577">
      <w:r w:rsidRPr="007A1577">
        <w:lastRenderedPageBreak/>
        <w:t xml:space="preserve">Because your plan is based on your individual needs, you might not have funding for all support categories. This factsheet includes definitions </w:t>
      </w:r>
      <w:r w:rsidR="00750567">
        <w:t>of</w:t>
      </w:r>
      <w:r w:rsidRPr="007A1577">
        <w:t xml:space="preserve"> each support</w:t>
      </w:r>
      <w:r w:rsidR="00300E73">
        <w:t xml:space="preserve"> category</w:t>
      </w:r>
      <w:r w:rsidRPr="007A1577">
        <w:t xml:space="preserve">, so you can understand the </w:t>
      </w:r>
      <w:r w:rsidR="007E07E8">
        <w:t xml:space="preserve">NDIS </w:t>
      </w:r>
      <w:r w:rsidRPr="007A1577">
        <w:t>supports that have been included in your NDIS plan.</w:t>
      </w:r>
    </w:p>
    <w:p w14:paraId="34AABDFE" w14:textId="77777777" w:rsidR="00B727E9" w:rsidRDefault="00B727E9" w:rsidP="00B727E9">
      <w:r>
        <w:t>Your plan might also include comments with more information about how you can spend the funding in different support categories.</w:t>
      </w:r>
    </w:p>
    <w:p w14:paraId="3905130E" w14:textId="0E2FDE93" w:rsidR="00F13921" w:rsidRDefault="00353B56" w:rsidP="004710A8">
      <w:r>
        <w:t xml:space="preserve">The funding in your plan </w:t>
      </w:r>
      <w:r w:rsidR="005239FA">
        <w:t>may</w:t>
      </w:r>
      <w:r>
        <w:t xml:space="preserve"> </w:t>
      </w:r>
      <w:r w:rsidR="008B674B">
        <w:t xml:space="preserve">also </w:t>
      </w:r>
      <w:r>
        <w:t>be organised into funding periods and funding component</w:t>
      </w:r>
      <w:r w:rsidR="00D10EFC">
        <w:t xml:space="preserve"> amount</w:t>
      </w:r>
      <w:r>
        <w:t>s.</w:t>
      </w:r>
      <w:r w:rsidR="001F1275">
        <w:t xml:space="preserve"> If you have</w:t>
      </w:r>
      <w:r>
        <w:t xml:space="preserve"> </w:t>
      </w:r>
      <w:r w:rsidR="001F1275">
        <w:t>t</w:t>
      </w:r>
      <w:r>
        <w:t>hese</w:t>
      </w:r>
      <w:r w:rsidR="00D9379A">
        <w:t>,</w:t>
      </w:r>
      <w:r>
        <w:t xml:space="preserve"> </w:t>
      </w:r>
      <w:r w:rsidR="00D9379A">
        <w:t>y</w:t>
      </w:r>
      <w:r>
        <w:t>our plan</w:t>
      </w:r>
      <w:r w:rsidR="00DF0DE8">
        <w:t xml:space="preserve"> </w:t>
      </w:r>
      <w:r>
        <w:t>will explain how much funding you can spend on specific types of supports over an amount of time. Lea</w:t>
      </w:r>
      <w:r w:rsidR="00DE7A21">
        <w:t>r</w:t>
      </w:r>
      <w:r>
        <w:t>n more in</w:t>
      </w:r>
      <w:r w:rsidR="00D77A02">
        <w:t xml:space="preserve"> </w:t>
      </w:r>
      <w:r w:rsidR="00DB48EE">
        <w:t xml:space="preserve">the </w:t>
      </w:r>
      <w:r w:rsidR="00D77A02">
        <w:t xml:space="preserve">section </w:t>
      </w:r>
      <w:r w:rsidR="00D77A02" w:rsidRPr="6AA431D3">
        <w:rPr>
          <w:b/>
          <w:bCs/>
        </w:rPr>
        <w:t xml:space="preserve">How do we include the NDIS funding in your plan? </w:t>
      </w:r>
      <w:r w:rsidR="00D77A02">
        <w:t xml:space="preserve">in </w:t>
      </w:r>
      <w:hyperlink r:id="rId12">
        <w:r w:rsidR="00DE7A21" w:rsidRPr="6AA431D3">
          <w:rPr>
            <w:rStyle w:val="Hyperlink"/>
          </w:rPr>
          <w:t>Our Guideline – Creating your plan</w:t>
        </w:r>
      </w:hyperlink>
      <w:r w:rsidR="00DE7A21">
        <w:t>.</w:t>
      </w:r>
    </w:p>
    <w:p w14:paraId="55486F95" w14:textId="097CBCF6" w:rsidR="007A1577" w:rsidRPr="007A1577" w:rsidRDefault="009A3F60" w:rsidP="00662DE3">
      <w:r>
        <w:t>To</w:t>
      </w:r>
      <w:r w:rsidR="00662DE3">
        <w:t xml:space="preserve"> talk about how you can use the funding in </w:t>
      </w:r>
      <w:r w:rsidR="007B76A4">
        <w:t xml:space="preserve">your </w:t>
      </w:r>
      <w:r w:rsidR="00662DE3">
        <w:t xml:space="preserve">individual plan, </w:t>
      </w:r>
      <w:r w:rsidR="007A1577" w:rsidRPr="007A1577">
        <w:t>you can:</w:t>
      </w:r>
    </w:p>
    <w:p w14:paraId="56ED8EE7" w14:textId="1169D594" w:rsidR="007A1577" w:rsidRPr="007A1577" w:rsidRDefault="007A1577" w:rsidP="007A1577">
      <w:pPr>
        <w:pStyle w:val="Bullet"/>
      </w:pPr>
      <w:r w:rsidRPr="007A1577">
        <w:t>talk to your my NDIS contact</w:t>
      </w:r>
    </w:p>
    <w:p w14:paraId="729023B5" w14:textId="67E8FBE5" w:rsidR="007A1577" w:rsidRPr="007A1577" w:rsidRDefault="007A1577" w:rsidP="007A1577">
      <w:pPr>
        <w:pStyle w:val="Bullet"/>
      </w:pPr>
      <w:r w:rsidRPr="007A1577">
        <w:t>talk to your support coordinator, psychosocial recovery coach or plan manager, if you have one</w:t>
      </w:r>
    </w:p>
    <w:p w14:paraId="03CA1222" w14:textId="243348B0" w:rsidR="00DE2D86" w:rsidRDefault="001076B2" w:rsidP="00CC0849">
      <w:pPr>
        <w:pStyle w:val="Bullet"/>
        <w:spacing w:after="0" w:line="240" w:lineRule="auto"/>
      </w:pPr>
      <w:hyperlink r:id="rId13" w:tgtFrame="_blank" w:history="1">
        <w:r w:rsidR="007A1577" w:rsidRPr="007A1577">
          <w:rPr>
            <w:rStyle w:val="Hyperlink"/>
          </w:rPr>
          <w:t>contact us</w:t>
        </w:r>
      </w:hyperlink>
      <w:r w:rsidR="007A1577" w:rsidRPr="007A1577">
        <w:t xml:space="preserve"> in any of the ways listed </w:t>
      </w:r>
      <w:r w:rsidR="007A1577">
        <w:t>in</w:t>
      </w:r>
      <w:r w:rsidR="007A1577" w:rsidRPr="007A1577">
        <w:t xml:space="preserve"> this factsheet</w:t>
      </w:r>
      <w:r w:rsidR="00CC0849">
        <w:t>.</w:t>
      </w:r>
    </w:p>
    <w:p w14:paraId="7BFCC679" w14:textId="1B757304" w:rsidR="00DE2D86" w:rsidRDefault="00DE2D86" w:rsidP="00DE2D86">
      <w:pPr>
        <w:pStyle w:val="Heading2"/>
      </w:pPr>
      <w:r>
        <w:t>Core supports</w:t>
      </w:r>
    </w:p>
    <w:p w14:paraId="12B8DCC6" w14:textId="38BE3EFB" w:rsidR="00F13921" w:rsidRDefault="00285DCD" w:rsidP="00DE2D86">
      <w:r>
        <w:t>Supports to help you with everyday activities</w:t>
      </w:r>
      <w:r w:rsidR="00E26930">
        <w:t>.</w:t>
      </w:r>
    </w:p>
    <w:p w14:paraId="14CCB0E7" w14:textId="1BF44A5C" w:rsidR="00E61929" w:rsidRDefault="000636F3" w:rsidP="000636F3">
      <w:pPr>
        <w:pStyle w:val="Heading3"/>
      </w:pPr>
      <w:r>
        <w:t xml:space="preserve">Flexible core </w:t>
      </w:r>
      <w:r w:rsidR="009C5B43">
        <w:t>supports</w:t>
      </w:r>
    </w:p>
    <w:p w14:paraId="35308CF2" w14:textId="6B41C388" w:rsidR="000636F3" w:rsidRDefault="000636F3" w:rsidP="000636F3">
      <w:r>
        <w:t>These support categories can be</w:t>
      </w:r>
      <w:r w:rsidR="00FD2357">
        <w:t xml:space="preserve"> flexible</w:t>
      </w:r>
      <w:r w:rsidR="004219E0">
        <w:t xml:space="preserve">. When your funding is flexible, you can use it to buy NDIS supports </w:t>
      </w:r>
      <w:r w:rsidR="003F0867">
        <w:t>from other flexible support categories</w:t>
      </w:r>
      <w:r w:rsidR="007E751E">
        <w:t xml:space="preserve">, </w:t>
      </w:r>
      <w:proofErr w:type="gramStart"/>
      <w:r w:rsidR="007E751E">
        <w:t>as long as</w:t>
      </w:r>
      <w:proofErr w:type="gramEnd"/>
      <w:r w:rsidR="007E751E">
        <w:t xml:space="preserve"> they have the same fund management type.</w:t>
      </w:r>
      <w:r w:rsidR="008B73AE">
        <w:t xml:space="preserve"> </w:t>
      </w:r>
    </w:p>
    <w:p w14:paraId="5DD5DF08" w14:textId="6F3143F0" w:rsidR="00010372" w:rsidRPr="000636F3" w:rsidRDefault="00010372" w:rsidP="00010372">
      <w:r>
        <w:t>Make sure you check your plan to see</w:t>
      </w:r>
      <w:r w:rsidR="00954DCA">
        <w:t xml:space="preserve"> if it includes any funding component</w:t>
      </w:r>
      <w:r w:rsidR="00D10EFC">
        <w:t xml:space="preserve"> amount</w:t>
      </w:r>
      <w:r w:rsidR="00954DCA">
        <w:t xml:space="preserve">s. If your plan </w:t>
      </w:r>
      <w:r w:rsidR="001E288C">
        <w:t>does have</w:t>
      </w:r>
      <w:r w:rsidR="00954DCA">
        <w:t xml:space="preserve"> funding </w:t>
      </w:r>
      <w:r w:rsidR="00832BFD">
        <w:t>component</w:t>
      </w:r>
      <w:r w:rsidR="00810C5F">
        <w:t xml:space="preserve"> amount</w:t>
      </w:r>
      <w:r w:rsidR="00832BFD">
        <w:t>s</w:t>
      </w:r>
      <w:r w:rsidR="00DC6631">
        <w:t>,</w:t>
      </w:r>
      <w:r w:rsidR="00832BFD">
        <w:t xml:space="preserve"> you</w:t>
      </w:r>
      <w:r w:rsidR="00BC7BFE">
        <w:t xml:space="preserve"> can only spend </w:t>
      </w:r>
      <w:r w:rsidR="007851FB">
        <w:t>funding flexibly with supports in the same funding component</w:t>
      </w:r>
      <w:r w:rsidR="00D10EFC">
        <w:t xml:space="preserve"> amount</w:t>
      </w:r>
      <w:r w:rsidR="007851FB">
        <w:t>.</w:t>
      </w:r>
    </w:p>
    <w:p w14:paraId="580C634A" w14:textId="77777777" w:rsidR="009D4FCC" w:rsidRDefault="009D4FCC" w:rsidP="6AA431D3">
      <w:pPr>
        <w:spacing w:after="0" w:line="240" w:lineRule="auto"/>
        <w:rPr>
          <w:u w:val="single"/>
        </w:rPr>
      </w:pPr>
      <w:r>
        <w:br w:type="page"/>
      </w:r>
    </w:p>
    <w:p w14:paraId="49ED43EB" w14:textId="1AF5856D" w:rsidR="00285DCD" w:rsidRPr="00DE2D86" w:rsidRDefault="00285DCD" w:rsidP="00285DCD">
      <w:pPr>
        <w:pStyle w:val="TableDescription"/>
      </w:pPr>
      <w:r>
        <w:lastRenderedPageBreak/>
        <w:t>Table 1 – core support categories</w:t>
      </w:r>
      <w:r w:rsidR="00010372">
        <w:t xml:space="preserve"> – flexible.</w:t>
      </w:r>
    </w:p>
    <w:tbl>
      <w:tblPr>
        <w:tblStyle w:val="GridTable4"/>
        <w:tblW w:w="9067" w:type="dxa"/>
        <w:tblLook w:val="0420" w:firstRow="1" w:lastRow="0" w:firstColumn="0" w:lastColumn="0" w:noHBand="0" w:noVBand="1"/>
        <w:tblCaption w:val="Core support categories - flexible"/>
        <w:tblDescription w:val="Descriptions of flexible support categories from the core supports budget."/>
      </w:tblPr>
      <w:tblGrid>
        <w:gridCol w:w="3007"/>
        <w:gridCol w:w="6060"/>
      </w:tblGrid>
      <w:tr w:rsidR="00925698" w14:paraId="5BB179F4" w14:textId="77777777" w:rsidTr="6AA431D3">
        <w:trPr>
          <w:cnfStyle w:val="100000000000" w:firstRow="1" w:lastRow="0" w:firstColumn="0" w:lastColumn="0" w:oddVBand="0" w:evenVBand="0" w:oddHBand="0" w:evenHBand="0" w:firstRowFirstColumn="0" w:firstRowLastColumn="0" w:lastRowFirstColumn="0" w:lastRowLastColumn="0"/>
          <w:tblHeader/>
        </w:trPr>
        <w:tc>
          <w:tcPr>
            <w:tcW w:w="3007" w:type="dxa"/>
          </w:tcPr>
          <w:p w14:paraId="39F43838" w14:textId="0452BBE0" w:rsidR="00925698" w:rsidRDefault="0047391A" w:rsidP="005212E7">
            <w:r>
              <w:rPr>
                <w:lang w:val="en-AU"/>
              </w:rPr>
              <w:t>In your plan</w:t>
            </w:r>
          </w:p>
        </w:tc>
        <w:tc>
          <w:tcPr>
            <w:tcW w:w="6060" w:type="dxa"/>
          </w:tcPr>
          <w:p w14:paraId="2CB5F62A" w14:textId="63248710" w:rsidR="00925698" w:rsidRDefault="0047391A" w:rsidP="005212E7">
            <w:r>
              <w:rPr>
                <w:lang w:val="en-AU"/>
              </w:rPr>
              <w:t>Description</w:t>
            </w:r>
          </w:p>
        </w:tc>
      </w:tr>
      <w:tr w:rsidR="009E3C98" w14:paraId="61031C03" w14:textId="77777777" w:rsidTr="6AA431D3">
        <w:trPr>
          <w:cnfStyle w:val="000000100000" w:firstRow="0" w:lastRow="0" w:firstColumn="0" w:lastColumn="0" w:oddVBand="0" w:evenVBand="0" w:oddHBand="1" w:evenHBand="0" w:firstRowFirstColumn="0" w:firstRowLastColumn="0" w:lastRowFirstColumn="0" w:lastRowLastColumn="0"/>
        </w:trPr>
        <w:tc>
          <w:tcPr>
            <w:tcW w:w="3007" w:type="dxa"/>
          </w:tcPr>
          <w:p w14:paraId="103ACCA4" w14:textId="50083A75" w:rsidR="009E3C98" w:rsidRPr="009E3C98" w:rsidRDefault="009E3C98" w:rsidP="009E3C98">
            <w:r w:rsidRPr="009E3C98">
              <w:rPr>
                <w:rFonts w:eastAsia="Arial"/>
              </w:rPr>
              <w:t>Assistance with Daily Life</w:t>
            </w:r>
          </w:p>
        </w:tc>
        <w:tc>
          <w:tcPr>
            <w:tcW w:w="6060" w:type="dxa"/>
          </w:tcPr>
          <w:p w14:paraId="5D42A6BA" w14:textId="66B78679" w:rsidR="009E3C98" w:rsidRPr="009E3C98" w:rsidRDefault="009E3C98" w:rsidP="009E3C98">
            <w:r w:rsidRPr="009E3C98">
              <w:rPr>
                <w:rFonts w:eastAsia="Arial"/>
              </w:rPr>
              <w:t>Supports to assist or supervise you with your personal tasks during day-to-day life so you can live as independently as possible. These supports can be provided individually in a range of environments, including your own home.</w:t>
            </w:r>
          </w:p>
        </w:tc>
      </w:tr>
      <w:tr w:rsidR="008C4C43" w14:paraId="5AFB3823" w14:textId="77777777" w:rsidTr="6AA431D3">
        <w:tc>
          <w:tcPr>
            <w:tcW w:w="3007" w:type="dxa"/>
          </w:tcPr>
          <w:p w14:paraId="2FE7914F" w14:textId="29AEC658" w:rsidR="008C4C43" w:rsidRPr="00FE1E45" w:rsidRDefault="6E025574" w:rsidP="008C4C43">
            <w:pPr>
              <w:rPr>
                <w:rFonts w:eastAsia="Arial"/>
              </w:rPr>
            </w:pPr>
            <w:r w:rsidRPr="6AA431D3">
              <w:rPr>
                <w:rFonts w:eastAsia="Arial"/>
              </w:rPr>
              <w:t>Assistance with Social, Economic and Community Participation</w:t>
            </w:r>
          </w:p>
        </w:tc>
        <w:tc>
          <w:tcPr>
            <w:tcW w:w="6060" w:type="dxa"/>
          </w:tcPr>
          <w:p w14:paraId="61BE421D" w14:textId="30FBF782" w:rsidR="008C4C43" w:rsidRPr="009E3C98" w:rsidRDefault="6E025574" w:rsidP="008C4C43">
            <w:r w:rsidRPr="6AA431D3">
              <w:rPr>
                <w:rFonts w:eastAsia="Arial"/>
              </w:rPr>
              <w:t xml:space="preserve">Supports to help or supervise you to take part in community, social, recreational, or economic activities. These supports can be provided in a range of environments, such as in the community or a </w:t>
            </w:r>
            <w:proofErr w:type="spellStart"/>
            <w:r w:rsidRPr="6AA431D3">
              <w:rPr>
                <w:rFonts w:eastAsia="Arial"/>
              </w:rPr>
              <w:t>centre</w:t>
            </w:r>
            <w:proofErr w:type="spellEnd"/>
            <w:r w:rsidRPr="6AA431D3">
              <w:rPr>
                <w:rFonts w:eastAsia="Arial"/>
              </w:rPr>
              <w:t>.</w:t>
            </w:r>
          </w:p>
        </w:tc>
      </w:tr>
      <w:tr w:rsidR="008C4C43" w14:paraId="34BA7D27" w14:textId="77777777" w:rsidTr="6AA431D3">
        <w:trPr>
          <w:cnfStyle w:val="000000100000" w:firstRow="0" w:lastRow="0" w:firstColumn="0" w:lastColumn="0" w:oddVBand="0" w:evenVBand="0" w:oddHBand="1" w:evenHBand="0" w:firstRowFirstColumn="0" w:firstRowLastColumn="0" w:lastRowFirstColumn="0" w:lastRowLastColumn="0"/>
        </w:trPr>
        <w:tc>
          <w:tcPr>
            <w:tcW w:w="3007" w:type="dxa"/>
          </w:tcPr>
          <w:p w14:paraId="34BBA873" w14:textId="4D531263" w:rsidR="008C4C43" w:rsidRPr="009E3C98" w:rsidRDefault="008C4C43" w:rsidP="008C4C43">
            <w:pPr>
              <w:rPr>
                <w:rFonts w:eastAsia="Arial"/>
              </w:rPr>
            </w:pPr>
            <w:r w:rsidRPr="009E3C98">
              <w:rPr>
                <w:rFonts w:eastAsia="Arial"/>
              </w:rPr>
              <w:t>Consumables</w:t>
            </w:r>
          </w:p>
        </w:tc>
        <w:tc>
          <w:tcPr>
            <w:tcW w:w="6060" w:type="dxa"/>
          </w:tcPr>
          <w:p w14:paraId="1E3A1168" w14:textId="06F549D8" w:rsidR="008C4C43" w:rsidRPr="009E3C98" w:rsidRDefault="008C4C43" w:rsidP="008C4C43">
            <w:r w:rsidRPr="009E3C98">
              <w:rPr>
                <w:rFonts w:eastAsia="Arial"/>
              </w:rPr>
              <w:t>Supports to purchase everyday use items that you need because of your disability. For example, continence</w:t>
            </w:r>
            <w:r w:rsidR="00AB7FAC">
              <w:rPr>
                <w:rFonts w:eastAsia="Arial"/>
              </w:rPr>
              <w:t>, low-cost assistive technology</w:t>
            </w:r>
            <w:r w:rsidRPr="009E3C98">
              <w:rPr>
                <w:rFonts w:eastAsia="Arial"/>
              </w:rPr>
              <w:t xml:space="preserve"> and Home Enteral Nutrition (HEN) products are included in this category.</w:t>
            </w:r>
          </w:p>
        </w:tc>
      </w:tr>
      <w:tr w:rsidR="00231C30" w14:paraId="5F06BEE3" w14:textId="77777777" w:rsidTr="6AA431D3">
        <w:tc>
          <w:tcPr>
            <w:tcW w:w="3007" w:type="dxa"/>
          </w:tcPr>
          <w:p w14:paraId="482F7701" w14:textId="0B1E89D6" w:rsidR="00231C30" w:rsidRPr="009E3C98" w:rsidRDefault="00231C30" w:rsidP="00231C30">
            <w:pPr>
              <w:rPr>
                <w:rFonts w:eastAsia="Arial"/>
              </w:rPr>
            </w:pPr>
            <w:r w:rsidRPr="009E3C98">
              <w:rPr>
                <w:rFonts w:eastAsia="Arial"/>
              </w:rPr>
              <w:t>Transport</w:t>
            </w:r>
          </w:p>
        </w:tc>
        <w:tc>
          <w:tcPr>
            <w:tcW w:w="6060" w:type="dxa"/>
          </w:tcPr>
          <w:p w14:paraId="58FA65DB" w14:textId="3CFF0ADA" w:rsidR="00F13921" w:rsidRDefault="00231C30" w:rsidP="00231C30">
            <w:pPr>
              <w:rPr>
                <w:rFonts w:eastAsia="Arial"/>
              </w:rPr>
            </w:pPr>
            <w:r w:rsidRPr="009E3C98">
              <w:rPr>
                <w:rFonts w:eastAsia="Arial"/>
              </w:rPr>
              <w:t xml:space="preserve">Supports to pay a </w:t>
            </w:r>
            <w:r w:rsidR="002C5AD8">
              <w:rPr>
                <w:rFonts w:eastAsia="Arial"/>
              </w:rPr>
              <w:t>support worker or provider to help you get to work, study or join social activities.</w:t>
            </w:r>
          </w:p>
          <w:p w14:paraId="251D87CE" w14:textId="3B914045" w:rsidR="00E65277" w:rsidRDefault="00231C30" w:rsidP="00231C30">
            <w:r>
              <w:t xml:space="preserve">If you </w:t>
            </w:r>
            <w:r w:rsidR="00325AFC">
              <w:t xml:space="preserve">self-manage some or </w:t>
            </w:r>
            <w:proofErr w:type="gramStart"/>
            <w:r w:rsidR="00325AFC">
              <w:t>all of</w:t>
            </w:r>
            <w:proofErr w:type="gramEnd"/>
            <w:r w:rsidR="00325AFC">
              <w:t xml:space="preserve"> your funding, you might </w:t>
            </w:r>
            <w:r>
              <w:t>receive funding for day-to-day transport</w:t>
            </w:r>
            <w:r w:rsidR="006026E8">
              <w:t xml:space="preserve"> </w:t>
            </w:r>
            <w:r w:rsidR="004010B9">
              <w:t xml:space="preserve">in the </w:t>
            </w:r>
            <w:r>
              <w:t>Transport Recurring support category instead</w:t>
            </w:r>
            <w:r w:rsidR="00E65277">
              <w:t>.</w:t>
            </w:r>
          </w:p>
          <w:p w14:paraId="5FF5428B" w14:textId="4E5B6A16" w:rsidR="00231C30" w:rsidRPr="004710A8" w:rsidRDefault="00E65277" w:rsidP="00231C30">
            <w:pPr>
              <w:rPr>
                <w:rFonts w:eastAsiaTheme="minorHAnsi" w:cstheme="minorBidi"/>
                <w:sz w:val="16"/>
                <w:szCs w:val="16"/>
                <w:lang w:val="en-AU" w:eastAsia="en-US"/>
              </w:rPr>
            </w:pPr>
            <w:r>
              <w:t xml:space="preserve">Transport Recurring is </w:t>
            </w:r>
            <w:r w:rsidR="00405FE4">
              <w:t xml:space="preserve">part of your </w:t>
            </w:r>
            <w:r w:rsidR="00405FE4" w:rsidRPr="004710A8">
              <w:rPr>
                <w:b/>
                <w:bCs/>
              </w:rPr>
              <w:t>Recurring support</w:t>
            </w:r>
            <w:r w:rsidRPr="004710A8">
              <w:rPr>
                <w:b/>
                <w:bCs/>
              </w:rPr>
              <w:t>s</w:t>
            </w:r>
            <w:r w:rsidR="00405FE4">
              <w:t xml:space="preserve"> budget</w:t>
            </w:r>
            <w:r>
              <w:t xml:space="preserve"> and is not a flexible support.</w:t>
            </w:r>
          </w:p>
        </w:tc>
      </w:tr>
    </w:tbl>
    <w:p w14:paraId="541077EF" w14:textId="7846F32B" w:rsidR="00941E8D" w:rsidRPr="008A226D" w:rsidRDefault="008A226D" w:rsidP="00941E8D">
      <w:pPr>
        <w:pStyle w:val="Heading3"/>
      </w:pPr>
      <w:r w:rsidRPr="004710A8">
        <w:t>Stated</w:t>
      </w:r>
      <w:r w:rsidR="00A07757" w:rsidRPr="008A226D">
        <w:t xml:space="preserve"> </w:t>
      </w:r>
      <w:r w:rsidR="00941E8D" w:rsidRPr="008A226D">
        <w:t>core supports</w:t>
      </w:r>
    </w:p>
    <w:p w14:paraId="28C9C60F" w14:textId="069FE380" w:rsidR="009D4FCC" w:rsidRDefault="00941E8D" w:rsidP="00010372">
      <w:r>
        <w:t xml:space="preserve">These support categories </w:t>
      </w:r>
      <w:r w:rsidR="00010372">
        <w:t>are stated</w:t>
      </w:r>
      <w:r w:rsidR="00C8013A">
        <w:t>.</w:t>
      </w:r>
      <w:r w:rsidR="00C34F4C">
        <w:t xml:space="preserve"> </w:t>
      </w:r>
      <w:r w:rsidR="00C8013A">
        <w:t>Y</w:t>
      </w:r>
      <w:r w:rsidR="00A94DD4">
        <w:t xml:space="preserve">ou can’t use </w:t>
      </w:r>
      <w:r w:rsidR="00C34F4C">
        <w:t>them</w:t>
      </w:r>
      <w:r w:rsidR="00A94DD4">
        <w:t xml:space="preserve"> flexibly with other types of support</w:t>
      </w:r>
      <w:r w:rsidR="007065DB">
        <w:t xml:space="preserve"> categories in your plan</w:t>
      </w:r>
      <w:r w:rsidR="00010372">
        <w:t>.</w:t>
      </w:r>
      <w:r>
        <w:t xml:space="preserve"> </w:t>
      </w:r>
      <w:r w:rsidR="00A94DD4">
        <w:t>We’ll specify what type of supports you can use this funding on in your plan.</w:t>
      </w:r>
    </w:p>
    <w:p w14:paraId="3EE76617" w14:textId="77777777" w:rsidR="009D4FCC" w:rsidRDefault="009D4FCC">
      <w:pPr>
        <w:spacing w:after="0" w:line="240" w:lineRule="auto"/>
      </w:pPr>
      <w:r>
        <w:br w:type="page"/>
      </w:r>
    </w:p>
    <w:p w14:paraId="5FBFF06F" w14:textId="4EE99955" w:rsidR="00941E8D" w:rsidRPr="00DE2D86" w:rsidRDefault="00941E8D" w:rsidP="00941E8D">
      <w:pPr>
        <w:pStyle w:val="TableDescription"/>
      </w:pPr>
      <w:r>
        <w:lastRenderedPageBreak/>
        <w:t xml:space="preserve">Table </w:t>
      </w:r>
      <w:r w:rsidR="00F17C76">
        <w:t>2</w:t>
      </w:r>
      <w:r>
        <w:t xml:space="preserve"> – core support categories</w:t>
      </w:r>
      <w:r w:rsidR="00010372">
        <w:t xml:space="preserve"> – stated.</w:t>
      </w:r>
    </w:p>
    <w:tbl>
      <w:tblPr>
        <w:tblStyle w:val="GridTable4"/>
        <w:tblW w:w="9067" w:type="dxa"/>
        <w:tblLook w:val="0420" w:firstRow="1" w:lastRow="0" w:firstColumn="0" w:lastColumn="0" w:noHBand="0" w:noVBand="1"/>
        <w:tblCaption w:val="Core support categories - stated"/>
        <w:tblDescription w:val="Descriptions of stated support categories from the core supports budget."/>
      </w:tblPr>
      <w:tblGrid>
        <w:gridCol w:w="3007"/>
        <w:gridCol w:w="6060"/>
      </w:tblGrid>
      <w:tr w:rsidR="00941E8D" w14:paraId="2AB6C5C5" w14:textId="77777777" w:rsidTr="6AA431D3">
        <w:trPr>
          <w:cnfStyle w:val="100000000000" w:firstRow="1" w:lastRow="0" w:firstColumn="0" w:lastColumn="0" w:oddVBand="0" w:evenVBand="0" w:oddHBand="0" w:evenHBand="0" w:firstRowFirstColumn="0" w:firstRowLastColumn="0" w:lastRowFirstColumn="0" w:lastRowLastColumn="0"/>
          <w:trHeight w:val="300"/>
          <w:tblHeader/>
        </w:trPr>
        <w:tc>
          <w:tcPr>
            <w:tcW w:w="3007" w:type="dxa"/>
            <w:tcBorders>
              <w:bottom w:val="single" w:sz="4" w:space="0" w:color="auto"/>
            </w:tcBorders>
          </w:tcPr>
          <w:p w14:paraId="7FDBD909" w14:textId="77777777" w:rsidR="00941E8D" w:rsidRDefault="00941E8D" w:rsidP="005212E7">
            <w:r>
              <w:rPr>
                <w:lang w:val="en-AU"/>
              </w:rPr>
              <w:t>In your plan</w:t>
            </w:r>
          </w:p>
        </w:tc>
        <w:tc>
          <w:tcPr>
            <w:tcW w:w="6060" w:type="dxa"/>
            <w:tcBorders>
              <w:bottom w:val="single" w:sz="4" w:space="0" w:color="auto"/>
            </w:tcBorders>
          </w:tcPr>
          <w:p w14:paraId="302230CC" w14:textId="77777777" w:rsidR="00941E8D" w:rsidRDefault="00941E8D" w:rsidP="005212E7">
            <w:r>
              <w:rPr>
                <w:lang w:val="en-AU"/>
              </w:rPr>
              <w:t>Description</w:t>
            </w:r>
          </w:p>
        </w:tc>
      </w:tr>
      <w:tr w:rsidR="00941E8D" w14:paraId="5913B45E" w14:textId="77777777" w:rsidTr="6AA431D3">
        <w:trPr>
          <w:cnfStyle w:val="000000100000" w:firstRow="0" w:lastRow="0" w:firstColumn="0" w:lastColumn="0" w:oddVBand="0" w:evenVBand="0" w:oddHBand="1" w:evenHBand="0" w:firstRowFirstColumn="0" w:firstRowLastColumn="0" w:lastRowFirstColumn="0" w:lastRowLastColumn="0"/>
          <w:trHeight w:val="300"/>
        </w:trPr>
        <w:tc>
          <w:tcPr>
            <w:tcW w:w="3007" w:type="dxa"/>
            <w:tcBorders>
              <w:top w:val="single" w:sz="4" w:space="0" w:color="auto"/>
              <w:left w:val="single" w:sz="4" w:space="0" w:color="auto"/>
              <w:bottom w:val="single" w:sz="4" w:space="0" w:color="auto"/>
              <w:right w:val="single" w:sz="4" w:space="0" w:color="auto"/>
            </w:tcBorders>
          </w:tcPr>
          <w:p w14:paraId="58F78B8C" w14:textId="32C127FC" w:rsidR="00941E8D" w:rsidRPr="009E3C98" w:rsidRDefault="00941E8D" w:rsidP="005212E7">
            <w:r w:rsidRPr="009E3C98">
              <w:rPr>
                <w:rFonts w:eastAsia="Arial"/>
              </w:rPr>
              <w:t xml:space="preserve">Home and </w:t>
            </w:r>
            <w:proofErr w:type="gramStart"/>
            <w:r w:rsidRPr="009E3C98">
              <w:rPr>
                <w:rFonts w:eastAsia="Arial"/>
              </w:rPr>
              <w:t>Living</w:t>
            </w:r>
            <w:proofErr w:type="gramEnd"/>
          </w:p>
        </w:tc>
        <w:tc>
          <w:tcPr>
            <w:tcW w:w="6060" w:type="dxa"/>
            <w:tcBorders>
              <w:top w:val="single" w:sz="4" w:space="0" w:color="auto"/>
              <w:left w:val="single" w:sz="4" w:space="0" w:color="auto"/>
              <w:bottom w:val="single" w:sz="4" w:space="0" w:color="auto"/>
              <w:right w:val="single" w:sz="4" w:space="0" w:color="auto"/>
            </w:tcBorders>
          </w:tcPr>
          <w:p w14:paraId="7712532B" w14:textId="3727AC70" w:rsidR="001B08CE" w:rsidRDefault="00941E8D" w:rsidP="005212E7">
            <w:r w:rsidRPr="009E3C98">
              <w:t>Supports to help you live as independently as possible. We’ll specify what type of home and living supports you can use in your plan.</w:t>
            </w:r>
          </w:p>
          <w:p w14:paraId="2BB150C7" w14:textId="4746B063" w:rsidR="00941E8D" w:rsidRDefault="00941E8D" w:rsidP="005212E7">
            <w:r>
              <w:t xml:space="preserve">Read </w:t>
            </w:r>
            <w:hyperlink r:id="rId14" w:history="1">
              <w:r>
                <w:rPr>
                  <w:rStyle w:val="Hyperlink"/>
                </w:rPr>
                <w:t>Our Guidelines for home and living supports</w:t>
              </w:r>
            </w:hyperlink>
            <w:r>
              <w:t xml:space="preserve"> for more information.</w:t>
            </w:r>
          </w:p>
          <w:p w14:paraId="4C74B0BE" w14:textId="7DA3B0B3" w:rsidR="00941E8D" w:rsidRPr="009E3C98" w:rsidRDefault="00941E8D" w:rsidP="005212E7">
            <w:pPr>
              <w:rPr>
                <w:rFonts w:eastAsiaTheme="minorHAnsi"/>
              </w:rPr>
            </w:pPr>
            <w:r w:rsidRPr="00793ABB">
              <w:rPr>
                <w:rFonts w:eastAsiaTheme="minorHAnsi"/>
                <w:b/>
                <w:bCs/>
              </w:rPr>
              <w:t>Supported independent living</w:t>
            </w:r>
            <w:r w:rsidRPr="00793ABB">
              <w:rPr>
                <w:b/>
                <w:bCs/>
              </w:rPr>
              <w:t xml:space="preserve"> (SIL)</w:t>
            </w:r>
            <w:r w:rsidRPr="009E3C98">
              <w:rPr>
                <w:rFonts w:eastAsiaTheme="minorHAnsi"/>
              </w:rPr>
              <w:t xml:space="preserve"> helps you live in your home as independently as possible, while building your skills. It includes help or supervision with daily tasks, like personal care or cooking meals. Supported independent living is for people with higher support needs, who need some level of help at home all the time.</w:t>
            </w:r>
          </w:p>
          <w:p w14:paraId="33AD49AF" w14:textId="0BBED00C" w:rsidR="00941E8D" w:rsidRPr="009E3C98" w:rsidRDefault="00941E8D" w:rsidP="005212E7">
            <w:pPr>
              <w:rPr>
                <w:rFonts w:eastAsiaTheme="minorHAnsi"/>
              </w:rPr>
            </w:pPr>
            <w:r w:rsidRPr="00793ABB">
              <w:rPr>
                <w:rFonts w:eastAsiaTheme="minorHAnsi"/>
                <w:b/>
                <w:bCs/>
              </w:rPr>
              <w:t xml:space="preserve">Medium term accommodation </w:t>
            </w:r>
            <w:r w:rsidRPr="00793ABB">
              <w:rPr>
                <w:b/>
                <w:bCs/>
              </w:rPr>
              <w:t>(MTA)</w:t>
            </w:r>
            <w:r w:rsidRPr="009E3C98">
              <w:t xml:space="preserve"> </w:t>
            </w:r>
            <w:r w:rsidRPr="009E3C98">
              <w:rPr>
                <w:rFonts w:eastAsiaTheme="minorHAnsi"/>
              </w:rPr>
              <w:t>gives you somewhere to live if you can’t move into your long-term home because your disability supports aren’t ready. To be eligible, you must have a home you’ll move into, and you need somewhere else to live in the medium-term. We usually fund medium term accommodation for up to 90 days.</w:t>
            </w:r>
          </w:p>
          <w:p w14:paraId="19F07E31" w14:textId="32400A24" w:rsidR="00941E8D" w:rsidRPr="009E3C98" w:rsidRDefault="00941E8D" w:rsidP="005212E7">
            <w:r w:rsidRPr="009E3C98">
              <w:rPr>
                <w:rFonts w:eastAsiaTheme="minorHAnsi"/>
              </w:rPr>
              <w:t xml:space="preserve">An </w:t>
            </w:r>
            <w:proofErr w:type="spellStart"/>
            <w:r w:rsidRPr="00793ABB">
              <w:rPr>
                <w:rFonts w:eastAsiaTheme="minorHAnsi"/>
                <w:b/>
                <w:bCs/>
              </w:rPr>
              <w:t>individualised</w:t>
            </w:r>
            <w:proofErr w:type="spellEnd"/>
            <w:r w:rsidRPr="00793ABB">
              <w:rPr>
                <w:rFonts w:eastAsiaTheme="minorHAnsi"/>
                <w:b/>
                <w:bCs/>
              </w:rPr>
              <w:t xml:space="preserve"> living option</w:t>
            </w:r>
            <w:r w:rsidRPr="00793ABB">
              <w:rPr>
                <w:b/>
                <w:bCs/>
              </w:rPr>
              <w:t xml:space="preserve"> (ILO)</w:t>
            </w:r>
            <w:r w:rsidRPr="009E3C98">
              <w:rPr>
                <w:rFonts w:eastAsiaTheme="minorHAnsi"/>
              </w:rPr>
              <w:t xml:space="preserve"> lets you choose the home you live in and set up supports in the way that best suits you. It can include things like personal care, help to build your skills, or support with household tasks like shopping or cooking. Family, friends, and other networks can complement your paid supports.</w:t>
            </w:r>
          </w:p>
          <w:p w14:paraId="67C2BAAB" w14:textId="77777777" w:rsidR="009D4FCC" w:rsidRDefault="00941E8D" w:rsidP="005212E7">
            <w:r w:rsidRPr="6AA431D3">
              <w:rPr>
                <w:b/>
                <w:bCs/>
              </w:rPr>
              <w:t>Assistance with daily life tasks provided in a residential aged care facility</w:t>
            </w:r>
            <w:r>
              <w:t xml:space="preserve"> is funding for younger people in residential aged care (YPIRAC). </w:t>
            </w:r>
          </w:p>
          <w:p w14:paraId="3A25D972" w14:textId="50F1CFEE" w:rsidR="00941E8D" w:rsidRPr="009E3C98" w:rsidRDefault="00941E8D" w:rsidP="005212E7">
            <w:r w:rsidRPr="009E3C98">
              <w:t>We can provide this funding if you need to pay extra daily care or accommodation costs because of your support needs</w:t>
            </w:r>
            <w:r>
              <w:t>.</w:t>
            </w:r>
          </w:p>
        </w:tc>
      </w:tr>
      <w:tr w:rsidR="00941E8D" w14:paraId="17436DE3" w14:textId="77777777" w:rsidTr="6AA431D3">
        <w:trPr>
          <w:trHeight w:val="300"/>
        </w:trPr>
        <w:tc>
          <w:tcPr>
            <w:tcW w:w="3007" w:type="dxa"/>
            <w:tcBorders>
              <w:top w:val="single" w:sz="4" w:space="0" w:color="auto"/>
            </w:tcBorders>
          </w:tcPr>
          <w:p w14:paraId="63FB5EB3" w14:textId="77777777" w:rsidR="00941E8D" w:rsidRPr="00E26930" w:rsidRDefault="00941E8D" w:rsidP="005212E7">
            <w:pPr>
              <w:rPr>
                <w:rFonts w:eastAsia="Arial"/>
              </w:rPr>
            </w:pPr>
            <w:r w:rsidRPr="00E26930">
              <w:rPr>
                <w:rFonts w:eastAsia="Arial"/>
              </w:rPr>
              <w:t>YPIRAC – Cross Billing</w:t>
            </w:r>
          </w:p>
        </w:tc>
        <w:tc>
          <w:tcPr>
            <w:tcW w:w="6060" w:type="dxa"/>
            <w:tcBorders>
              <w:top w:val="single" w:sz="4" w:space="0" w:color="auto"/>
            </w:tcBorders>
          </w:tcPr>
          <w:p w14:paraId="3D6CF017" w14:textId="77777777" w:rsidR="00941E8D" w:rsidRPr="00E26930" w:rsidRDefault="00941E8D" w:rsidP="005212E7">
            <w:pPr>
              <w:rPr>
                <w:rFonts w:eastAsia="Arial"/>
              </w:rPr>
            </w:pPr>
            <w:r w:rsidRPr="00E26930">
              <w:rPr>
                <w:rFonts w:eastAsia="Arial"/>
              </w:rPr>
              <w:t xml:space="preserve">Funding for some of your fees and charges if you are a younger </w:t>
            </w:r>
            <w:r>
              <w:rPr>
                <w:rFonts w:eastAsia="Arial"/>
              </w:rPr>
              <w:t>person</w:t>
            </w:r>
            <w:r w:rsidRPr="00E26930">
              <w:rPr>
                <w:rFonts w:eastAsia="Arial"/>
              </w:rPr>
              <w:t xml:space="preserve"> in residential aged care (YPIRAC). We have an agreement with the Department of Health and Aged Care to cover some of these costs.</w:t>
            </w:r>
          </w:p>
        </w:tc>
      </w:tr>
    </w:tbl>
    <w:p w14:paraId="203DA340" w14:textId="2ADC4A72" w:rsidR="00E26930" w:rsidRDefault="00E26930" w:rsidP="002D02E5">
      <w:pPr>
        <w:pStyle w:val="Heading2"/>
      </w:pPr>
      <w:r>
        <w:t>Capacity building supports</w:t>
      </w:r>
    </w:p>
    <w:p w14:paraId="36F0A524" w14:textId="3A9B8744" w:rsidR="003C0615" w:rsidRDefault="00E26930">
      <w:pPr>
        <w:spacing w:after="0" w:line="240" w:lineRule="auto"/>
      </w:pPr>
      <w:r>
        <w:t>Supports to help you</w:t>
      </w:r>
      <w:r w:rsidR="009F6FA5">
        <w:t xml:space="preserve"> maintain or </w:t>
      </w:r>
      <w:r>
        <w:t>build your skills and independence</w:t>
      </w:r>
      <w:r w:rsidR="00857492">
        <w:t>.</w:t>
      </w:r>
    </w:p>
    <w:p w14:paraId="51CF0B13" w14:textId="315D7EAC" w:rsidR="00E26930" w:rsidRDefault="00E26930" w:rsidP="00E26930">
      <w:pPr>
        <w:pStyle w:val="TableDescription"/>
      </w:pPr>
      <w:r>
        <w:t xml:space="preserve">Table </w:t>
      </w:r>
      <w:r w:rsidR="00F17C76">
        <w:t>3</w:t>
      </w:r>
      <w:r>
        <w:t xml:space="preserve"> – capacity building support categorie</w:t>
      </w:r>
      <w:r w:rsidR="00CD18CF">
        <w:t>s</w:t>
      </w:r>
      <w:r w:rsidR="004E08D8">
        <w:t>.</w:t>
      </w:r>
    </w:p>
    <w:tbl>
      <w:tblPr>
        <w:tblStyle w:val="GridTable4"/>
        <w:tblW w:w="9067" w:type="dxa"/>
        <w:tblLook w:val="0420" w:firstRow="1" w:lastRow="0" w:firstColumn="0" w:lastColumn="0" w:noHBand="0" w:noVBand="1"/>
        <w:tblCaption w:val="capacity building support categories"/>
        <w:tblDescription w:val="Descriptions of support categories from the capacity building supports budget."/>
      </w:tblPr>
      <w:tblGrid>
        <w:gridCol w:w="3007"/>
        <w:gridCol w:w="6060"/>
      </w:tblGrid>
      <w:tr w:rsidR="00E26930" w14:paraId="66C79EED" w14:textId="77777777" w:rsidTr="005212E7">
        <w:trPr>
          <w:cnfStyle w:val="100000000000" w:firstRow="1" w:lastRow="0" w:firstColumn="0" w:lastColumn="0" w:oddVBand="0" w:evenVBand="0" w:oddHBand="0" w:evenHBand="0" w:firstRowFirstColumn="0" w:firstRowLastColumn="0" w:lastRowFirstColumn="0" w:lastRowLastColumn="0"/>
          <w:tblHeader/>
        </w:trPr>
        <w:tc>
          <w:tcPr>
            <w:tcW w:w="3007" w:type="dxa"/>
          </w:tcPr>
          <w:p w14:paraId="42D7F73C" w14:textId="77777777" w:rsidR="00E26930" w:rsidRDefault="00E26930" w:rsidP="005212E7">
            <w:r>
              <w:rPr>
                <w:lang w:val="en-AU"/>
              </w:rPr>
              <w:t>In your plan</w:t>
            </w:r>
          </w:p>
        </w:tc>
        <w:tc>
          <w:tcPr>
            <w:tcW w:w="6060" w:type="dxa"/>
          </w:tcPr>
          <w:p w14:paraId="72349867" w14:textId="77777777" w:rsidR="00E26930" w:rsidRDefault="00E26930" w:rsidP="005212E7">
            <w:r>
              <w:rPr>
                <w:lang w:val="en-AU"/>
              </w:rPr>
              <w:t>Description</w:t>
            </w:r>
          </w:p>
        </w:tc>
      </w:tr>
      <w:tr w:rsidR="008C4C43" w14:paraId="778C81FC" w14:textId="77777777" w:rsidTr="005212E7">
        <w:trPr>
          <w:cnfStyle w:val="000000100000" w:firstRow="0" w:lastRow="0" w:firstColumn="0" w:lastColumn="0" w:oddVBand="0" w:evenVBand="0" w:oddHBand="1" w:evenHBand="0" w:firstRowFirstColumn="0" w:firstRowLastColumn="0" w:lastRowFirstColumn="0" w:lastRowLastColumn="0"/>
        </w:trPr>
        <w:tc>
          <w:tcPr>
            <w:tcW w:w="3007" w:type="dxa"/>
          </w:tcPr>
          <w:p w14:paraId="13F82B77" w14:textId="18BBDF48" w:rsidR="008C4C43" w:rsidRPr="00E26930" w:rsidRDefault="008C4C43" w:rsidP="008C4C43">
            <w:pPr>
              <w:rPr>
                <w:rFonts w:eastAsia="Arial"/>
              </w:rPr>
            </w:pPr>
            <w:r w:rsidRPr="00E26930">
              <w:rPr>
                <w:rFonts w:eastAsia="Arial"/>
              </w:rPr>
              <w:t>Behaviour Support</w:t>
            </w:r>
          </w:p>
        </w:tc>
        <w:tc>
          <w:tcPr>
            <w:tcW w:w="6060" w:type="dxa"/>
          </w:tcPr>
          <w:p w14:paraId="32A8247C" w14:textId="7A717D8F" w:rsidR="008C4C43" w:rsidRPr="00E26930" w:rsidRDefault="008C4C43" w:rsidP="008C4C43">
            <w:pPr>
              <w:rPr>
                <w:rFonts w:eastAsia="Arial"/>
              </w:rPr>
            </w:pPr>
            <w:r w:rsidRPr="00E26930">
              <w:rPr>
                <w:rFonts w:eastAsia="Arial"/>
              </w:rPr>
              <w:t xml:space="preserve">Supports to help you develop </w:t>
            </w:r>
            <w:proofErr w:type="spellStart"/>
            <w:r w:rsidRPr="00E26930">
              <w:rPr>
                <w:rFonts w:eastAsia="Arial"/>
              </w:rPr>
              <w:t>behavioural</w:t>
            </w:r>
            <w:proofErr w:type="spellEnd"/>
            <w:r w:rsidRPr="00E26930">
              <w:rPr>
                <w:rFonts w:eastAsia="Arial"/>
              </w:rPr>
              <w:t xml:space="preserve"> management strategies to reduce </w:t>
            </w:r>
            <w:proofErr w:type="spellStart"/>
            <w:r w:rsidRPr="00E26930">
              <w:rPr>
                <w:rFonts w:eastAsia="Arial"/>
              </w:rPr>
              <w:t>behaviours</w:t>
            </w:r>
            <w:proofErr w:type="spellEnd"/>
            <w:r w:rsidRPr="00E26930">
              <w:rPr>
                <w:rFonts w:eastAsia="Arial"/>
              </w:rPr>
              <w:t xml:space="preserve"> of concern. This includes specialist </w:t>
            </w:r>
            <w:proofErr w:type="spellStart"/>
            <w:r w:rsidRPr="00E26930">
              <w:rPr>
                <w:rFonts w:eastAsia="Arial"/>
              </w:rPr>
              <w:t>behavioural</w:t>
            </w:r>
            <w:proofErr w:type="spellEnd"/>
            <w:r w:rsidRPr="00E26930">
              <w:rPr>
                <w:rFonts w:eastAsia="Arial"/>
              </w:rPr>
              <w:t xml:space="preserve"> intervention supports to help improve your quality of life.</w:t>
            </w:r>
          </w:p>
        </w:tc>
      </w:tr>
      <w:tr w:rsidR="008C4C43" w14:paraId="31398CEC" w14:textId="77777777" w:rsidTr="005212E7">
        <w:tc>
          <w:tcPr>
            <w:tcW w:w="3007" w:type="dxa"/>
          </w:tcPr>
          <w:p w14:paraId="19B841FB" w14:textId="6EEABDD3" w:rsidR="008C4C43" w:rsidRPr="00E26930" w:rsidRDefault="008C4C43" w:rsidP="008C4C43">
            <w:pPr>
              <w:rPr>
                <w:rFonts w:eastAsia="Arial"/>
              </w:rPr>
            </w:pPr>
            <w:r w:rsidRPr="00E26930">
              <w:rPr>
                <w:rFonts w:eastAsia="Arial"/>
              </w:rPr>
              <w:t>Choice and Control</w:t>
            </w:r>
          </w:p>
        </w:tc>
        <w:tc>
          <w:tcPr>
            <w:tcW w:w="6060" w:type="dxa"/>
          </w:tcPr>
          <w:p w14:paraId="4CC80A22" w14:textId="3E8130A1" w:rsidR="008C4C43" w:rsidRPr="00E26930" w:rsidRDefault="008C4C43" w:rsidP="008C4C43">
            <w:pPr>
              <w:rPr>
                <w:rFonts w:eastAsia="Arial"/>
              </w:rPr>
            </w:pPr>
            <w:r w:rsidRPr="00E26930">
              <w:rPr>
                <w:rFonts w:eastAsia="Arial"/>
              </w:rPr>
              <w:t>Supports to help you manage your plan funding and pay for services using a registered plan manager.</w:t>
            </w:r>
          </w:p>
        </w:tc>
      </w:tr>
      <w:tr w:rsidR="006A42EC" w14:paraId="4C4FD081" w14:textId="77777777" w:rsidTr="005212E7">
        <w:trPr>
          <w:cnfStyle w:val="000000100000" w:firstRow="0" w:lastRow="0" w:firstColumn="0" w:lastColumn="0" w:oddVBand="0" w:evenVBand="0" w:oddHBand="1" w:evenHBand="0" w:firstRowFirstColumn="0" w:firstRowLastColumn="0" w:lastRowFirstColumn="0" w:lastRowLastColumn="0"/>
        </w:trPr>
        <w:tc>
          <w:tcPr>
            <w:tcW w:w="3007" w:type="dxa"/>
          </w:tcPr>
          <w:p w14:paraId="4FF41A9F" w14:textId="7D335665" w:rsidR="006A42EC" w:rsidRPr="00E26930" w:rsidRDefault="006A42EC" w:rsidP="006A42EC">
            <w:pPr>
              <w:rPr>
                <w:rFonts w:eastAsia="Arial"/>
              </w:rPr>
            </w:pPr>
            <w:r w:rsidRPr="00E26930">
              <w:rPr>
                <w:rFonts w:eastAsia="Arial"/>
              </w:rPr>
              <w:t>Finding &amp; Keeping a Job</w:t>
            </w:r>
          </w:p>
        </w:tc>
        <w:tc>
          <w:tcPr>
            <w:tcW w:w="6060" w:type="dxa"/>
          </w:tcPr>
          <w:p w14:paraId="62AE1B07" w14:textId="35864C97" w:rsidR="006A42EC" w:rsidRPr="00E26930" w:rsidRDefault="006A42EC" w:rsidP="006A42EC">
            <w:pPr>
              <w:rPr>
                <w:rFonts w:eastAsia="Arial"/>
              </w:rPr>
            </w:pPr>
            <w:r w:rsidRPr="00E26930">
              <w:rPr>
                <w:rFonts w:eastAsia="Arial"/>
              </w:rPr>
              <w:t>Supports that help you find and keep a job. This may include employment-related support, training, and assessments.</w:t>
            </w:r>
          </w:p>
        </w:tc>
      </w:tr>
      <w:tr w:rsidR="006A42EC" w14:paraId="7788AEE2" w14:textId="77777777" w:rsidTr="005212E7">
        <w:tc>
          <w:tcPr>
            <w:tcW w:w="3007" w:type="dxa"/>
          </w:tcPr>
          <w:p w14:paraId="75AE0EEB" w14:textId="7C3505E8" w:rsidR="006A42EC" w:rsidRPr="00E26930" w:rsidRDefault="006A42EC" w:rsidP="006A42EC">
            <w:pPr>
              <w:rPr>
                <w:rFonts w:eastAsia="Arial"/>
              </w:rPr>
            </w:pPr>
            <w:r w:rsidRPr="00E26930">
              <w:rPr>
                <w:rFonts w:eastAsia="Arial"/>
              </w:rPr>
              <w:t>Health &amp; Wellbeing</w:t>
            </w:r>
          </w:p>
        </w:tc>
        <w:tc>
          <w:tcPr>
            <w:tcW w:w="6060" w:type="dxa"/>
          </w:tcPr>
          <w:p w14:paraId="317F3107" w14:textId="1930994F" w:rsidR="006A42EC" w:rsidRPr="00E26930" w:rsidRDefault="006A42EC" w:rsidP="006A42EC">
            <w:pPr>
              <w:rPr>
                <w:rFonts w:eastAsia="Arial"/>
              </w:rPr>
            </w:pPr>
            <w:r w:rsidRPr="00E26930">
              <w:rPr>
                <w:rFonts w:eastAsia="Arial"/>
              </w:rPr>
              <w:t>Supports that are directly related to managing the impact of your disability</w:t>
            </w:r>
            <w:r w:rsidR="00513EED">
              <w:rPr>
                <w:rFonts w:eastAsia="Arial"/>
              </w:rPr>
              <w:t xml:space="preserve"> on your health</w:t>
            </w:r>
            <w:r w:rsidRPr="00E26930">
              <w:rPr>
                <w:rFonts w:eastAsia="Arial"/>
              </w:rPr>
              <w:t>.</w:t>
            </w:r>
          </w:p>
        </w:tc>
      </w:tr>
      <w:tr w:rsidR="006A42EC" w14:paraId="21D6EFA7" w14:textId="77777777" w:rsidTr="005212E7">
        <w:trPr>
          <w:cnfStyle w:val="000000100000" w:firstRow="0" w:lastRow="0" w:firstColumn="0" w:lastColumn="0" w:oddVBand="0" w:evenVBand="0" w:oddHBand="1" w:evenHBand="0" w:firstRowFirstColumn="0" w:firstRowLastColumn="0" w:lastRowFirstColumn="0" w:lastRowLastColumn="0"/>
        </w:trPr>
        <w:tc>
          <w:tcPr>
            <w:tcW w:w="3007" w:type="dxa"/>
          </w:tcPr>
          <w:p w14:paraId="4A4ACA18" w14:textId="78762145" w:rsidR="006A42EC" w:rsidRPr="00E26930" w:rsidRDefault="006A42EC" w:rsidP="006A42EC">
            <w:pPr>
              <w:rPr>
                <w:rFonts w:eastAsia="Arial"/>
              </w:rPr>
            </w:pPr>
            <w:r w:rsidRPr="00E26930">
              <w:rPr>
                <w:rFonts w:eastAsia="Arial"/>
              </w:rPr>
              <w:t>Improved Daily Living Skills</w:t>
            </w:r>
          </w:p>
        </w:tc>
        <w:tc>
          <w:tcPr>
            <w:tcW w:w="6060" w:type="dxa"/>
          </w:tcPr>
          <w:p w14:paraId="3237CD97" w14:textId="66E74F65" w:rsidR="006A42EC" w:rsidRPr="00E26930" w:rsidRDefault="006A42EC" w:rsidP="006A42EC">
            <w:pPr>
              <w:rPr>
                <w:rFonts w:eastAsia="Arial"/>
              </w:rPr>
            </w:pPr>
            <w:r w:rsidRPr="00E26930">
              <w:rPr>
                <w:rFonts w:eastAsia="Arial"/>
              </w:rPr>
              <w:t>Supports includ</w:t>
            </w:r>
            <w:r w:rsidR="009E5EB9">
              <w:rPr>
                <w:rFonts w:eastAsia="Arial"/>
              </w:rPr>
              <w:t>ing</w:t>
            </w:r>
            <w:r w:rsidRPr="00E26930">
              <w:rPr>
                <w:rFonts w:eastAsia="Arial"/>
              </w:rPr>
              <w:t xml:space="preserve"> assessment, training, or therapy (including early childhood supports) to </w:t>
            </w:r>
            <w:r>
              <w:rPr>
                <w:rFonts w:eastAsia="Arial"/>
              </w:rPr>
              <w:t>maintain, develop or increase</w:t>
            </w:r>
            <w:r w:rsidRPr="00E26930">
              <w:rPr>
                <w:rFonts w:eastAsia="Arial"/>
              </w:rPr>
              <w:t xml:space="preserve"> your skills and capacity for independence and community participation. These services can be delivered in groups or individually.</w:t>
            </w:r>
          </w:p>
        </w:tc>
      </w:tr>
      <w:tr w:rsidR="006A42EC" w14:paraId="21ED677D" w14:textId="77777777" w:rsidTr="005212E7">
        <w:tc>
          <w:tcPr>
            <w:tcW w:w="3007" w:type="dxa"/>
          </w:tcPr>
          <w:p w14:paraId="755917E8" w14:textId="52DDD54B" w:rsidR="006A42EC" w:rsidRPr="00E26930" w:rsidRDefault="006A42EC" w:rsidP="006A42EC">
            <w:pPr>
              <w:rPr>
                <w:rFonts w:eastAsia="Arial"/>
              </w:rPr>
            </w:pPr>
            <w:r w:rsidRPr="00E26930">
              <w:rPr>
                <w:rFonts w:eastAsia="Arial"/>
              </w:rPr>
              <w:t>Improved Living Arrangements</w:t>
            </w:r>
          </w:p>
        </w:tc>
        <w:tc>
          <w:tcPr>
            <w:tcW w:w="6060" w:type="dxa"/>
          </w:tcPr>
          <w:p w14:paraId="75F70E52" w14:textId="234C84E6" w:rsidR="006A42EC" w:rsidRPr="00E26930" w:rsidRDefault="006A42EC" w:rsidP="006A42EC">
            <w:pPr>
              <w:rPr>
                <w:rFonts w:eastAsia="Arial"/>
              </w:rPr>
            </w:pPr>
            <w:r w:rsidRPr="00E26930">
              <w:rPr>
                <w:rFonts w:eastAsia="Arial"/>
              </w:rPr>
              <w:t>Supports to help you find and keep an appropriate place to live.</w:t>
            </w:r>
            <w:r w:rsidR="007D5418">
              <w:rPr>
                <w:rFonts w:eastAsia="Arial"/>
              </w:rPr>
              <w:t xml:space="preserve"> </w:t>
            </w:r>
            <w:r w:rsidRPr="00E26930">
              <w:rPr>
                <w:rFonts w:eastAsia="Arial"/>
              </w:rPr>
              <w:t>For example, if you need help with your obligations as a renter or finding somewhere to live.</w:t>
            </w:r>
          </w:p>
        </w:tc>
      </w:tr>
      <w:tr w:rsidR="006A42EC" w14:paraId="53AF1A49" w14:textId="77777777" w:rsidTr="005212E7">
        <w:trPr>
          <w:cnfStyle w:val="000000100000" w:firstRow="0" w:lastRow="0" w:firstColumn="0" w:lastColumn="0" w:oddVBand="0" w:evenVBand="0" w:oddHBand="1" w:evenHBand="0" w:firstRowFirstColumn="0" w:firstRowLastColumn="0" w:lastRowFirstColumn="0" w:lastRowLastColumn="0"/>
        </w:trPr>
        <w:tc>
          <w:tcPr>
            <w:tcW w:w="3007" w:type="dxa"/>
          </w:tcPr>
          <w:p w14:paraId="2AA86A89" w14:textId="49933F8D" w:rsidR="006A42EC" w:rsidRPr="00E26930" w:rsidRDefault="006A42EC" w:rsidP="006A42EC">
            <w:r w:rsidRPr="00E26930">
              <w:rPr>
                <w:rFonts w:eastAsia="Arial"/>
              </w:rPr>
              <w:t>Increased Social &amp; Community Participation</w:t>
            </w:r>
          </w:p>
        </w:tc>
        <w:tc>
          <w:tcPr>
            <w:tcW w:w="6060" w:type="dxa"/>
          </w:tcPr>
          <w:p w14:paraId="1A0BD9CC" w14:textId="30F9CF74" w:rsidR="006A42EC" w:rsidRPr="00E26930" w:rsidRDefault="006A42EC" w:rsidP="006A42EC">
            <w:r w:rsidRPr="00E26930">
              <w:rPr>
                <w:rFonts w:eastAsia="Arial"/>
              </w:rPr>
              <w:t xml:space="preserve">Supports to </w:t>
            </w:r>
            <w:r>
              <w:rPr>
                <w:rFonts w:eastAsia="Arial"/>
              </w:rPr>
              <w:t>help</w:t>
            </w:r>
            <w:r w:rsidRPr="00E26930">
              <w:rPr>
                <w:rFonts w:eastAsia="Arial"/>
              </w:rPr>
              <w:t xml:space="preserve"> you take part in skills-based learning to develop independence in accessing the community.</w:t>
            </w:r>
          </w:p>
        </w:tc>
      </w:tr>
      <w:tr w:rsidR="006A42EC" w14:paraId="29CEAFCC" w14:textId="77777777" w:rsidTr="005212E7">
        <w:tc>
          <w:tcPr>
            <w:tcW w:w="3007" w:type="dxa"/>
          </w:tcPr>
          <w:p w14:paraId="7F903EAE" w14:textId="7A9856B3" w:rsidR="006A42EC" w:rsidRPr="00E26930" w:rsidRDefault="006A42EC" w:rsidP="006A42EC">
            <w:r w:rsidRPr="00E26930">
              <w:rPr>
                <w:rFonts w:eastAsia="Arial"/>
              </w:rPr>
              <w:t>Lifelong Learning</w:t>
            </w:r>
          </w:p>
        </w:tc>
        <w:tc>
          <w:tcPr>
            <w:tcW w:w="6060" w:type="dxa"/>
          </w:tcPr>
          <w:p w14:paraId="5BC18315" w14:textId="5662BF6C" w:rsidR="006A42EC" w:rsidRPr="00E26930" w:rsidRDefault="006A42EC" w:rsidP="006A42EC">
            <w:r w:rsidRPr="00E26930">
              <w:rPr>
                <w:rFonts w:eastAsia="Arial"/>
              </w:rPr>
              <w:t>Supports to assist you to move from school to further education, such as university or TAFE. Examples include training, advice and support.</w:t>
            </w:r>
          </w:p>
        </w:tc>
      </w:tr>
      <w:tr w:rsidR="006A42EC" w14:paraId="0C6DD08F" w14:textId="77777777" w:rsidTr="005212E7">
        <w:trPr>
          <w:cnfStyle w:val="000000100000" w:firstRow="0" w:lastRow="0" w:firstColumn="0" w:lastColumn="0" w:oddVBand="0" w:evenVBand="0" w:oddHBand="1" w:evenHBand="0" w:firstRowFirstColumn="0" w:firstRowLastColumn="0" w:lastRowFirstColumn="0" w:lastRowLastColumn="0"/>
        </w:trPr>
        <w:tc>
          <w:tcPr>
            <w:tcW w:w="3007" w:type="dxa"/>
          </w:tcPr>
          <w:p w14:paraId="793ADF8D" w14:textId="41430EC2" w:rsidR="006A42EC" w:rsidRPr="00E26930" w:rsidRDefault="006A42EC" w:rsidP="006A42EC">
            <w:r w:rsidRPr="00E26930">
              <w:rPr>
                <w:rFonts w:eastAsia="Arial"/>
              </w:rPr>
              <w:t>Relationships</w:t>
            </w:r>
          </w:p>
        </w:tc>
        <w:tc>
          <w:tcPr>
            <w:tcW w:w="6060" w:type="dxa"/>
          </w:tcPr>
          <w:p w14:paraId="629F1823" w14:textId="4499FA86" w:rsidR="006A42EC" w:rsidRPr="00E26930" w:rsidRDefault="006A42EC" w:rsidP="006A42EC">
            <w:r w:rsidRPr="00E26930">
              <w:rPr>
                <w:rFonts w:eastAsia="Arial"/>
              </w:rPr>
              <w:t>Supports to help you develop positive social skills and interact with others in the community.</w:t>
            </w:r>
          </w:p>
        </w:tc>
      </w:tr>
      <w:tr w:rsidR="006A42EC" w14:paraId="6C4B3E72" w14:textId="77777777" w:rsidTr="005212E7">
        <w:tc>
          <w:tcPr>
            <w:tcW w:w="3007" w:type="dxa"/>
          </w:tcPr>
          <w:p w14:paraId="6BE6A941" w14:textId="12576C8F" w:rsidR="006A42EC" w:rsidRPr="00E26930" w:rsidRDefault="006A42EC" w:rsidP="006A42EC">
            <w:pPr>
              <w:rPr>
                <w:rFonts w:eastAsia="Arial"/>
              </w:rPr>
            </w:pPr>
            <w:r w:rsidRPr="00E26930">
              <w:rPr>
                <w:rFonts w:eastAsia="Arial"/>
              </w:rPr>
              <w:t xml:space="preserve">Support </w:t>
            </w:r>
            <w:r w:rsidR="0095709A">
              <w:rPr>
                <w:rFonts w:eastAsia="Arial"/>
              </w:rPr>
              <w:t>C</w:t>
            </w:r>
            <w:r w:rsidRPr="00E26930">
              <w:rPr>
                <w:rFonts w:eastAsia="Arial"/>
              </w:rPr>
              <w:t xml:space="preserve">oordination and </w:t>
            </w:r>
            <w:r w:rsidR="0095709A">
              <w:rPr>
                <w:rFonts w:eastAsia="Arial"/>
              </w:rPr>
              <w:t>P</w:t>
            </w:r>
            <w:r w:rsidRPr="00E26930">
              <w:rPr>
                <w:rFonts w:eastAsia="Arial"/>
              </w:rPr>
              <w:t xml:space="preserve">sychosocial </w:t>
            </w:r>
            <w:r w:rsidR="0095709A">
              <w:rPr>
                <w:rFonts w:eastAsia="Arial"/>
              </w:rPr>
              <w:t>R</w:t>
            </w:r>
            <w:r w:rsidRPr="00E26930">
              <w:rPr>
                <w:rFonts w:eastAsia="Arial"/>
              </w:rPr>
              <w:t xml:space="preserve">ecovery </w:t>
            </w:r>
            <w:r w:rsidR="0095709A">
              <w:rPr>
                <w:rFonts w:eastAsia="Arial"/>
              </w:rPr>
              <w:t>C</w:t>
            </w:r>
            <w:r w:rsidRPr="00E26930">
              <w:rPr>
                <w:rFonts w:eastAsia="Arial"/>
              </w:rPr>
              <w:t>oaches</w:t>
            </w:r>
          </w:p>
        </w:tc>
        <w:tc>
          <w:tcPr>
            <w:tcW w:w="6060" w:type="dxa"/>
          </w:tcPr>
          <w:p w14:paraId="173F9C1B" w14:textId="694A26D7" w:rsidR="006A42EC" w:rsidRPr="00E26930" w:rsidRDefault="006A42EC" w:rsidP="006A42EC">
            <w:pPr>
              <w:rPr>
                <w:rFonts w:eastAsia="Arial"/>
              </w:rPr>
            </w:pPr>
            <w:r w:rsidRPr="00E26930">
              <w:rPr>
                <w:rFonts w:eastAsia="Arial"/>
              </w:rPr>
              <w:t>Funding for support coordinator</w:t>
            </w:r>
            <w:r>
              <w:rPr>
                <w:rFonts w:eastAsia="Arial"/>
              </w:rPr>
              <w:t>s</w:t>
            </w:r>
            <w:r w:rsidRPr="00E26930">
              <w:rPr>
                <w:rFonts w:eastAsia="Arial"/>
              </w:rPr>
              <w:t xml:space="preserve"> </w:t>
            </w:r>
            <w:r>
              <w:rPr>
                <w:rFonts w:eastAsia="Arial"/>
              </w:rPr>
              <w:t>and</w:t>
            </w:r>
            <w:r w:rsidRPr="00E26930">
              <w:rPr>
                <w:rFonts w:eastAsia="Arial"/>
              </w:rPr>
              <w:t xml:space="preserve"> psychosocial recovery coach</w:t>
            </w:r>
            <w:r>
              <w:rPr>
                <w:rFonts w:eastAsia="Arial"/>
              </w:rPr>
              <w:t>es</w:t>
            </w:r>
            <w:r w:rsidRPr="00E26930">
              <w:rPr>
                <w:rFonts w:eastAsia="Arial"/>
              </w:rPr>
              <w:t>. These supports help you understand your plan and connect with NDIS providers, community and mainstream and other government supports. They help you build your confidence and coordinate your supports.</w:t>
            </w:r>
          </w:p>
          <w:p w14:paraId="0AF8225F" w14:textId="5CC0FA18" w:rsidR="006A42EC" w:rsidRPr="00E26930" w:rsidRDefault="006A42EC" w:rsidP="006A42EC">
            <w:pPr>
              <w:rPr>
                <w:rFonts w:eastAsia="Arial"/>
              </w:rPr>
            </w:pPr>
            <w:r w:rsidRPr="00E26930">
              <w:rPr>
                <w:rFonts w:eastAsia="Arial"/>
              </w:rPr>
              <w:t>The psychosocial recovery coach support is tailored to the needs of people with primary psychosocial disability, with a focus on coaching and collaborating with other services.</w:t>
            </w:r>
          </w:p>
        </w:tc>
      </w:tr>
    </w:tbl>
    <w:p w14:paraId="474B8A5C" w14:textId="77777777" w:rsidR="004E08D8" w:rsidRDefault="004E08D8" w:rsidP="6AA431D3"/>
    <w:p w14:paraId="1CE54FFD" w14:textId="77777777" w:rsidR="004E08D8" w:rsidRDefault="004E08D8">
      <w:pPr>
        <w:spacing w:after="0" w:line="240" w:lineRule="auto"/>
        <w:rPr>
          <w:b/>
          <w:bCs/>
          <w:color w:val="6B2876" w:themeColor="text2"/>
          <w:sz w:val="40"/>
          <w:szCs w:val="40"/>
          <w:shd w:val="clear" w:color="auto" w:fill="FFFFFF"/>
        </w:rPr>
      </w:pPr>
      <w:r>
        <w:br w:type="page"/>
      </w:r>
    </w:p>
    <w:p w14:paraId="025BD621" w14:textId="3807C38A" w:rsidR="00E26930" w:rsidRDefault="00E26930" w:rsidP="006A42EC">
      <w:pPr>
        <w:pStyle w:val="Heading2"/>
      </w:pPr>
      <w:r>
        <w:t>Capital supports</w:t>
      </w:r>
    </w:p>
    <w:p w14:paraId="18326544" w14:textId="0E7BEB6B" w:rsidR="00E26930" w:rsidRDefault="00E26930" w:rsidP="007D42DA">
      <w:r>
        <w:t>Medium</w:t>
      </w:r>
      <w:r w:rsidR="001A2ADD">
        <w:t>-cost</w:t>
      </w:r>
      <w:r>
        <w:t xml:space="preserve"> and high-cost supports</w:t>
      </w:r>
      <w:r w:rsidR="00857492">
        <w:t>.</w:t>
      </w:r>
    </w:p>
    <w:p w14:paraId="60639ACD" w14:textId="2F931797" w:rsidR="00E26930" w:rsidRDefault="00E26930" w:rsidP="00E26930">
      <w:pPr>
        <w:pStyle w:val="TableDescription"/>
      </w:pPr>
      <w:r>
        <w:t xml:space="preserve">Table </w:t>
      </w:r>
      <w:r w:rsidR="00F17C76">
        <w:t>4</w:t>
      </w:r>
      <w:r>
        <w:t xml:space="preserve"> – capital support categorie</w:t>
      </w:r>
      <w:r w:rsidR="00A87C74">
        <w:t>s.</w:t>
      </w:r>
    </w:p>
    <w:tbl>
      <w:tblPr>
        <w:tblStyle w:val="GridTable4"/>
        <w:tblW w:w="9067" w:type="dxa"/>
        <w:tblLook w:val="0420" w:firstRow="1" w:lastRow="0" w:firstColumn="0" w:lastColumn="0" w:noHBand="0" w:noVBand="1"/>
        <w:tblCaption w:val="Capital support categories"/>
        <w:tblDescription w:val="Descriptions of support categories from the capital supports budget."/>
      </w:tblPr>
      <w:tblGrid>
        <w:gridCol w:w="3007"/>
        <w:gridCol w:w="6060"/>
      </w:tblGrid>
      <w:tr w:rsidR="00E26930" w14:paraId="1386985A" w14:textId="77777777" w:rsidTr="005212E7">
        <w:trPr>
          <w:cnfStyle w:val="100000000000" w:firstRow="1" w:lastRow="0" w:firstColumn="0" w:lastColumn="0" w:oddVBand="0" w:evenVBand="0" w:oddHBand="0" w:evenHBand="0" w:firstRowFirstColumn="0" w:firstRowLastColumn="0" w:lastRowFirstColumn="0" w:lastRowLastColumn="0"/>
          <w:tblHeader/>
        </w:trPr>
        <w:tc>
          <w:tcPr>
            <w:tcW w:w="3007" w:type="dxa"/>
          </w:tcPr>
          <w:p w14:paraId="0D67AAAC" w14:textId="77777777" w:rsidR="00E26930" w:rsidRDefault="00E26930" w:rsidP="005212E7">
            <w:r>
              <w:rPr>
                <w:lang w:val="en-AU"/>
              </w:rPr>
              <w:t>In your plan</w:t>
            </w:r>
          </w:p>
        </w:tc>
        <w:tc>
          <w:tcPr>
            <w:tcW w:w="6060" w:type="dxa"/>
          </w:tcPr>
          <w:p w14:paraId="5D0B3F41" w14:textId="77777777" w:rsidR="00E26930" w:rsidRDefault="00E26930" w:rsidP="005212E7">
            <w:r>
              <w:rPr>
                <w:lang w:val="en-AU"/>
              </w:rPr>
              <w:t>Description</w:t>
            </w:r>
          </w:p>
        </w:tc>
      </w:tr>
      <w:tr w:rsidR="00E26930" w14:paraId="490540C5" w14:textId="77777777" w:rsidTr="005212E7">
        <w:trPr>
          <w:cnfStyle w:val="000000100000" w:firstRow="0" w:lastRow="0" w:firstColumn="0" w:lastColumn="0" w:oddVBand="0" w:evenVBand="0" w:oddHBand="1" w:evenHBand="0" w:firstRowFirstColumn="0" w:firstRowLastColumn="0" w:lastRowFirstColumn="0" w:lastRowLastColumn="0"/>
        </w:trPr>
        <w:tc>
          <w:tcPr>
            <w:tcW w:w="3007" w:type="dxa"/>
          </w:tcPr>
          <w:p w14:paraId="2D8F7237" w14:textId="70DF98F2" w:rsidR="00E26930" w:rsidRPr="00E26930" w:rsidRDefault="00E26930" w:rsidP="00E26930">
            <w:r w:rsidRPr="00E26930">
              <w:rPr>
                <w:rFonts w:eastAsia="Arial"/>
              </w:rPr>
              <w:t>Assistive Technology</w:t>
            </w:r>
          </w:p>
        </w:tc>
        <w:tc>
          <w:tcPr>
            <w:tcW w:w="6060" w:type="dxa"/>
          </w:tcPr>
          <w:p w14:paraId="2DFF3C64" w14:textId="77777777" w:rsidR="00AA084A" w:rsidRDefault="00E26930" w:rsidP="00AA084A">
            <w:pPr>
              <w:rPr>
                <w:rFonts w:eastAsia="Arial"/>
              </w:rPr>
            </w:pPr>
            <w:r w:rsidRPr="00E26930">
              <w:rPr>
                <w:rFonts w:eastAsia="Arial"/>
              </w:rPr>
              <w:t>Assistive technology is the equipment you might need to help you with everyday tasks. Assistive technology may be equipment or items to support a person with a disability to reach their potential at home, in the community and the workplace.</w:t>
            </w:r>
          </w:p>
          <w:p w14:paraId="192258CE" w14:textId="0988E650" w:rsidR="00F13921" w:rsidRDefault="00AA084A" w:rsidP="00AA084A">
            <w:pPr>
              <w:rPr>
                <w:rFonts w:eastAsia="Arial"/>
              </w:rPr>
            </w:pPr>
            <w:r>
              <w:rPr>
                <w:rFonts w:eastAsia="Arial"/>
              </w:rPr>
              <w:t>This support category is for mid</w:t>
            </w:r>
            <w:r w:rsidR="00B41DEC">
              <w:rPr>
                <w:rFonts w:eastAsia="Arial"/>
              </w:rPr>
              <w:t xml:space="preserve">-cost </w:t>
            </w:r>
            <w:r>
              <w:rPr>
                <w:rFonts w:eastAsia="Arial"/>
              </w:rPr>
              <w:t xml:space="preserve">and high-cost assistive technology. For low-cost assistive technology, </w:t>
            </w:r>
            <w:r w:rsidR="00D97A71">
              <w:rPr>
                <w:rFonts w:eastAsia="Arial"/>
              </w:rPr>
              <w:t xml:space="preserve">under </w:t>
            </w:r>
            <w:r w:rsidR="00B41DEC">
              <w:rPr>
                <w:rFonts w:eastAsia="Arial"/>
              </w:rPr>
              <w:t xml:space="preserve">$1,500, </w:t>
            </w:r>
            <w:r w:rsidR="00535B6F">
              <w:rPr>
                <w:rFonts w:eastAsia="Arial"/>
              </w:rPr>
              <w:t>use the support category Consumables in the Core supports budget</w:t>
            </w:r>
            <w:r w:rsidR="00335038">
              <w:rPr>
                <w:rFonts w:eastAsia="Arial"/>
              </w:rPr>
              <w:t xml:space="preserve"> instead</w:t>
            </w:r>
            <w:r w:rsidR="00535B6F">
              <w:rPr>
                <w:rFonts w:eastAsia="Arial"/>
              </w:rPr>
              <w:t>.</w:t>
            </w:r>
          </w:p>
          <w:p w14:paraId="731D6053" w14:textId="54369E2B" w:rsidR="00716DB6" w:rsidRPr="00EE4BFD" w:rsidRDefault="00725B6F" w:rsidP="00AA084A">
            <w:pPr>
              <w:rPr>
                <w:rFonts w:eastAsia="Arial"/>
              </w:rPr>
            </w:pPr>
            <w:r>
              <w:rPr>
                <w:rFonts w:eastAsia="Arial"/>
              </w:rPr>
              <w:t xml:space="preserve">For more information, read </w:t>
            </w:r>
            <w:hyperlink r:id="rId15" w:history="1">
              <w:r w:rsidR="003D339B">
                <w:rPr>
                  <w:rStyle w:val="Hyperlink"/>
                  <w:rFonts w:eastAsia="Arial"/>
                </w:rPr>
                <w:t>Our Guideline – Assistive Technology</w:t>
              </w:r>
            </w:hyperlink>
            <w:r w:rsidR="003D339B" w:rsidRPr="00E26930">
              <w:rPr>
                <w:rFonts w:eastAsia="Arial"/>
              </w:rPr>
              <w:t>.</w:t>
            </w:r>
          </w:p>
        </w:tc>
      </w:tr>
      <w:tr w:rsidR="00E26930" w14:paraId="3A041A05" w14:textId="77777777" w:rsidTr="005212E7">
        <w:tc>
          <w:tcPr>
            <w:tcW w:w="3007" w:type="dxa"/>
          </w:tcPr>
          <w:p w14:paraId="69929FB4" w14:textId="63F83D6A" w:rsidR="00E26930" w:rsidRPr="00E26930" w:rsidRDefault="00E26930" w:rsidP="00E26930">
            <w:r w:rsidRPr="00E26930">
              <w:rPr>
                <w:rFonts w:eastAsia="Arial"/>
              </w:rPr>
              <w:t>Assistive Technology – Maintenance, Repair &amp; Rental</w:t>
            </w:r>
          </w:p>
        </w:tc>
        <w:tc>
          <w:tcPr>
            <w:tcW w:w="6060" w:type="dxa"/>
          </w:tcPr>
          <w:p w14:paraId="2972F3EA" w14:textId="4558E7BF" w:rsidR="00E26930" w:rsidRPr="00E26930" w:rsidRDefault="00E26930" w:rsidP="00E26930">
            <w:r w:rsidRPr="00E26930">
              <w:rPr>
                <w:rFonts w:eastAsia="Arial"/>
              </w:rPr>
              <w:t>Supports to repair and maintain assistive technology. This also includes short-term rental and trial of your assistive technology supports.</w:t>
            </w:r>
          </w:p>
        </w:tc>
      </w:tr>
      <w:tr w:rsidR="00E26930" w14:paraId="68431C5B" w14:textId="77777777" w:rsidTr="005212E7">
        <w:trPr>
          <w:cnfStyle w:val="000000100000" w:firstRow="0" w:lastRow="0" w:firstColumn="0" w:lastColumn="0" w:oddVBand="0" w:evenVBand="0" w:oddHBand="1" w:evenHBand="0" w:firstRowFirstColumn="0" w:firstRowLastColumn="0" w:lastRowFirstColumn="0" w:lastRowLastColumn="0"/>
        </w:trPr>
        <w:tc>
          <w:tcPr>
            <w:tcW w:w="3007" w:type="dxa"/>
          </w:tcPr>
          <w:p w14:paraId="4A670CA1" w14:textId="7EBF54DD" w:rsidR="00E26930" w:rsidRPr="00E26930" w:rsidRDefault="00E26930" w:rsidP="00E26930">
            <w:r w:rsidRPr="00E26930">
              <w:rPr>
                <w:rFonts w:eastAsia="Arial"/>
              </w:rPr>
              <w:t>Home Modifications</w:t>
            </w:r>
          </w:p>
        </w:tc>
        <w:tc>
          <w:tcPr>
            <w:tcW w:w="6060" w:type="dxa"/>
          </w:tcPr>
          <w:p w14:paraId="6E5C5C05" w14:textId="41FC44E7" w:rsidR="00E26930" w:rsidRPr="00E26930" w:rsidRDefault="00E26930" w:rsidP="00E26930">
            <w:r w:rsidRPr="00E26930">
              <w:rPr>
                <w:rFonts w:eastAsia="Arial"/>
              </w:rPr>
              <w:t>Supports to make changes to the structure, layout, or fittings of your home, so you can safely access it and move around comfortably.</w:t>
            </w:r>
          </w:p>
        </w:tc>
      </w:tr>
      <w:tr w:rsidR="00E26930" w14:paraId="093F5941" w14:textId="77777777" w:rsidTr="005212E7">
        <w:tc>
          <w:tcPr>
            <w:tcW w:w="3007" w:type="dxa"/>
          </w:tcPr>
          <w:p w14:paraId="71A3C8AA" w14:textId="05EC270A" w:rsidR="00E26930" w:rsidRPr="00E26930" w:rsidRDefault="00E26930" w:rsidP="00E26930">
            <w:r w:rsidRPr="00E26930">
              <w:rPr>
                <w:rFonts w:eastAsia="Arial"/>
              </w:rPr>
              <w:t>Specialist Disability Accommodation</w:t>
            </w:r>
          </w:p>
        </w:tc>
        <w:tc>
          <w:tcPr>
            <w:tcW w:w="6060" w:type="dxa"/>
          </w:tcPr>
          <w:p w14:paraId="33561A65" w14:textId="4FA26B4C" w:rsidR="00E26930" w:rsidRPr="00E26930" w:rsidRDefault="00E26930" w:rsidP="00E26930">
            <w:r w:rsidRPr="00E26930">
              <w:rPr>
                <w:rFonts w:eastAsia="Arial"/>
              </w:rPr>
              <w:t>Specialist Disability Accommodation (SDA) is a specially designed house for people with extreme functional impairment or very high support needs.</w:t>
            </w:r>
          </w:p>
        </w:tc>
      </w:tr>
    </w:tbl>
    <w:p w14:paraId="0D28013F" w14:textId="77777777" w:rsidR="004E08D8" w:rsidRDefault="004E08D8">
      <w:pPr>
        <w:spacing w:after="0" w:line="240" w:lineRule="auto"/>
        <w:rPr>
          <w:b/>
          <w:bCs/>
          <w:color w:val="6B2876" w:themeColor="text2"/>
          <w:sz w:val="40"/>
          <w:szCs w:val="40"/>
          <w:shd w:val="clear" w:color="auto" w:fill="FFFFFF"/>
          <w:lang w:val="en-GB" w:eastAsia="en-AU"/>
        </w:rPr>
      </w:pPr>
      <w:r w:rsidRPr="6AA431D3">
        <w:rPr>
          <w:lang w:val="en-GB" w:eastAsia="en-AU"/>
        </w:rPr>
        <w:br w:type="page"/>
      </w:r>
    </w:p>
    <w:p w14:paraId="5B1B2392" w14:textId="6944BD88" w:rsidR="00E26930" w:rsidRDefault="00E26930" w:rsidP="00E26930">
      <w:pPr>
        <w:pStyle w:val="Heading2"/>
        <w:ind w:left="680" w:hanging="680"/>
        <w:rPr>
          <w:lang w:val="en-GB" w:eastAsia="en-AU"/>
        </w:rPr>
      </w:pPr>
      <w:r w:rsidRPr="00434137">
        <w:rPr>
          <w:lang w:val="en-GB" w:eastAsia="en-AU"/>
        </w:rPr>
        <w:t>Recurring</w:t>
      </w:r>
      <w:r w:rsidR="003B6A15">
        <w:rPr>
          <w:lang w:eastAsia="en-AU"/>
        </w:rPr>
        <w:t xml:space="preserve"> </w:t>
      </w:r>
      <w:r w:rsidRPr="00434137">
        <w:rPr>
          <w:lang w:val="en-GB" w:eastAsia="en-AU"/>
        </w:rPr>
        <w:t>support</w:t>
      </w:r>
      <w:r w:rsidR="00894D38">
        <w:rPr>
          <w:lang w:val="en-GB" w:eastAsia="en-AU"/>
        </w:rPr>
        <w:t>s</w:t>
      </w:r>
    </w:p>
    <w:p w14:paraId="3B30916C" w14:textId="636A15D5" w:rsidR="00E26930" w:rsidRPr="008055F0" w:rsidRDefault="00E26930" w:rsidP="00E26930">
      <w:pPr>
        <w:rPr>
          <w:rFonts w:cstheme="minorBidi"/>
          <w:szCs w:val="22"/>
          <w:lang w:val="en-GB" w:eastAsia="en-AU"/>
        </w:rPr>
      </w:pPr>
      <w:r>
        <w:rPr>
          <w:lang w:val="en-GB" w:eastAsia="en-AU"/>
        </w:rPr>
        <w:t>Supports we pay to you directly on a regular basis</w:t>
      </w:r>
      <w:r w:rsidR="00B52F65">
        <w:rPr>
          <w:lang w:val="en-GB" w:eastAsia="en-AU"/>
        </w:rPr>
        <w:t>.</w:t>
      </w:r>
    </w:p>
    <w:p w14:paraId="3AC1CE49" w14:textId="75EC0583" w:rsidR="00E26930" w:rsidRDefault="00E26930" w:rsidP="00E26930">
      <w:pPr>
        <w:pStyle w:val="TableDescription"/>
      </w:pPr>
      <w:r>
        <w:t xml:space="preserve">Table </w:t>
      </w:r>
      <w:r w:rsidR="00F17C76">
        <w:t>5</w:t>
      </w:r>
      <w:r>
        <w:t xml:space="preserve"> – recurring support categorie</w:t>
      </w:r>
      <w:r w:rsidR="00A87C74">
        <w:t>s.</w:t>
      </w:r>
    </w:p>
    <w:tbl>
      <w:tblPr>
        <w:tblStyle w:val="GridTable4"/>
        <w:tblW w:w="9067" w:type="dxa"/>
        <w:tblLook w:val="0420" w:firstRow="1" w:lastRow="0" w:firstColumn="0" w:lastColumn="0" w:noHBand="0" w:noVBand="1"/>
        <w:tblCaption w:val="Recurring support categories"/>
        <w:tblDescription w:val="Descriptions of support categories from the recurring supports budget."/>
      </w:tblPr>
      <w:tblGrid>
        <w:gridCol w:w="3007"/>
        <w:gridCol w:w="6060"/>
      </w:tblGrid>
      <w:tr w:rsidR="00E26930" w14:paraId="79DAF106" w14:textId="77777777" w:rsidTr="004710A8">
        <w:trPr>
          <w:cnfStyle w:val="100000000000" w:firstRow="1" w:lastRow="0" w:firstColumn="0" w:lastColumn="0" w:oddVBand="0" w:evenVBand="0" w:oddHBand="0" w:evenHBand="0" w:firstRowFirstColumn="0" w:firstRowLastColumn="0" w:lastRowFirstColumn="0" w:lastRowLastColumn="0"/>
          <w:trHeight w:val="411"/>
          <w:tblHeader/>
        </w:trPr>
        <w:tc>
          <w:tcPr>
            <w:tcW w:w="0" w:type="dxa"/>
          </w:tcPr>
          <w:p w14:paraId="3F407731" w14:textId="77777777" w:rsidR="00E26930" w:rsidRDefault="00E26930" w:rsidP="005212E7">
            <w:r>
              <w:rPr>
                <w:lang w:val="en-AU"/>
              </w:rPr>
              <w:t>In your plan</w:t>
            </w:r>
          </w:p>
        </w:tc>
        <w:tc>
          <w:tcPr>
            <w:tcW w:w="0" w:type="dxa"/>
          </w:tcPr>
          <w:p w14:paraId="27296380" w14:textId="77777777" w:rsidR="00E26930" w:rsidRDefault="00E26930" w:rsidP="005212E7">
            <w:r>
              <w:rPr>
                <w:lang w:val="en-AU"/>
              </w:rPr>
              <w:t>Description</w:t>
            </w:r>
          </w:p>
        </w:tc>
      </w:tr>
      <w:tr w:rsidR="00E26930" w14:paraId="1AF9FF26" w14:textId="77777777" w:rsidTr="005212E7">
        <w:trPr>
          <w:cnfStyle w:val="000000100000" w:firstRow="0" w:lastRow="0" w:firstColumn="0" w:lastColumn="0" w:oddVBand="0" w:evenVBand="0" w:oddHBand="1" w:evenHBand="0" w:firstRowFirstColumn="0" w:firstRowLastColumn="0" w:lastRowFirstColumn="0" w:lastRowLastColumn="0"/>
        </w:trPr>
        <w:tc>
          <w:tcPr>
            <w:tcW w:w="3007" w:type="dxa"/>
          </w:tcPr>
          <w:p w14:paraId="57198524" w14:textId="02301C6E" w:rsidR="00E26930" w:rsidRPr="00E26930" w:rsidRDefault="00E26930" w:rsidP="00E26930">
            <w:pPr>
              <w:rPr>
                <w:rFonts w:eastAsia="Arial"/>
              </w:rPr>
            </w:pPr>
            <w:r w:rsidRPr="00E26930">
              <w:rPr>
                <w:rFonts w:eastAsia="Arial"/>
              </w:rPr>
              <w:t>Transport Recurring</w:t>
            </w:r>
          </w:p>
        </w:tc>
        <w:tc>
          <w:tcPr>
            <w:tcW w:w="6060" w:type="dxa"/>
          </w:tcPr>
          <w:p w14:paraId="5EB7E14D" w14:textId="6EF7B8D1" w:rsidR="00B52F65" w:rsidRDefault="00E26930" w:rsidP="003B657F">
            <w:pPr>
              <w:rPr>
                <w:rFonts w:eastAsia="Arial"/>
              </w:rPr>
            </w:pPr>
            <w:r w:rsidRPr="00E26930">
              <w:rPr>
                <w:rFonts w:eastAsia="Arial"/>
              </w:rPr>
              <w:t>Transport supports paid by us on a regular basis to your nominated bank account</w:t>
            </w:r>
            <w:r w:rsidR="00113083">
              <w:rPr>
                <w:rFonts w:eastAsia="Arial"/>
              </w:rPr>
              <w:t>.</w:t>
            </w:r>
          </w:p>
          <w:p w14:paraId="09158E1F" w14:textId="591F4C33" w:rsidR="00A924B0" w:rsidRPr="00E26930" w:rsidRDefault="00A924B0" w:rsidP="003B657F">
            <w:pPr>
              <w:rPr>
                <w:rFonts w:eastAsia="Arial"/>
              </w:rPr>
            </w:pPr>
            <w:r>
              <w:rPr>
                <w:rFonts w:eastAsia="Arial"/>
              </w:rPr>
              <w:t>This funding is for your everyday transport needs</w:t>
            </w:r>
            <w:r w:rsidR="00E41EB9">
              <w:rPr>
                <w:rFonts w:eastAsia="Arial"/>
              </w:rPr>
              <w:t>. You can use it on the form of transport that suits you best.</w:t>
            </w:r>
          </w:p>
        </w:tc>
      </w:tr>
    </w:tbl>
    <w:p w14:paraId="30605C47" w14:textId="7F863A63" w:rsidR="007D42DA" w:rsidRDefault="007D42DA">
      <w:pPr>
        <w:spacing w:after="0" w:line="240" w:lineRule="auto"/>
      </w:pPr>
    </w:p>
    <w:p w14:paraId="57FB7BF9" w14:textId="5B7AF79A" w:rsidR="00B40AAC" w:rsidRPr="00884352" w:rsidRDefault="00B40AAC" w:rsidP="004710A8">
      <w:pPr>
        <w:pStyle w:val="Heading2"/>
      </w:pPr>
      <w:r w:rsidRPr="00884352">
        <w:t xml:space="preserve">National Disability Insurance </w:t>
      </w:r>
      <w:r w:rsidR="00DA3EC9">
        <w:t>Scheme</w:t>
      </w:r>
    </w:p>
    <w:p w14:paraId="65CFF1DF" w14:textId="77777777" w:rsidR="00B40AAC" w:rsidRPr="00D43B75" w:rsidRDefault="00B40AAC" w:rsidP="00B40AAC">
      <w:pPr>
        <w:autoSpaceDE w:val="0"/>
        <w:autoSpaceDN w:val="0"/>
        <w:adjustRightInd w:val="0"/>
        <w:spacing w:before="116" w:line="338"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14:paraId="757EDFDC" w14:textId="77777777" w:rsidR="00B40AAC" w:rsidRDefault="00B40AAC" w:rsidP="6AA431D3">
      <w:pPr>
        <w:autoSpaceDE w:val="0"/>
        <w:autoSpaceDN w:val="0"/>
        <w:adjustRightInd w:val="0"/>
        <w:spacing w:before="110" w:after="100"/>
        <w:ind w:right="4"/>
      </w:pPr>
      <w:r w:rsidRPr="00D43B75">
        <w:rPr>
          <w:kern w:val="1"/>
          <w:szCs w:val="22"/>
        </w:rPr>
        <w:fldChar w:fldCharType="end"/>
      </w:r>
      <w:r w:rsidRPr="6AA431D3">
        <w:rPr>
          <w:kern w:val="1"/>
        </w:rPr>
        <w:t>Telephone 1800 800 110</w:t>
      </w:r>
    </w:p>
    <w:p w14:paraId="1F5EF1AF" w14:textId="77777777" w:rsidR="00B40AAC" w:rsidRPr="00884352" w:rsidRDefault="00B40AAC" w:rsidP="6AA431D3">
      <w:pPr>
        <w:autoSpaceDE w:val="0"/>
        <w:autoSpaceDN w:val="0"/>
        <w:adjustRightInd w:val="0"/>
        <w:spacing w:before="110" w:after="100"/>
        <w:ind w:right="4"/>
      </w:pPr>
      <w:r w:rsidRPr="6AA431D3">
        <w:rPr>
          <w:kern w:val="1"/>
        </w:rPr>
        <w:t xml:space="preserve">Webchat </w:t>
      </w:r>
      <w:hyperlink r:id="rId16" w:history="1">
        <w:r w:rsidRPr="6AA431D3">
          <w:rPr>
            <w:rStyle w:val="Hyperlink"/>
            <w:kern w:val="1"/>
          </w:rPr>
          <w:t>ndis.gov.au</w:t>
        </w:r>
      </w:hyperlink>
    </w:p>
    <w:p w14:paraId="186A9CAB" w14:textId="77777777" w:rsidR="00B40AAC" w:rsidRDefault="00B40AAC" w:rsidP="6AA431D3">
      <w:pPr>
        <w:autoSpaceDE w:val="0"/>
        <w:autoSpaceDN w:val="0"/>
        <w:adjustRightInd w:val="0"/>
        <w:spacing w:before="116" w:after="100"/>
        <w:ind w:right="4"/>
      </w:pPr>
      <w:r w:rsidRPr="6AA431D3">
        <w:rPr>
          <w:spacing w:val="-5"/>
          <w:kern w:val="1"/>
        </w:rPr>
        <w:t>Follow us on our social channels</w:t>
      </w:r>
    </w:p>
    <w:p w14:paraId="4D091AA5" w14:textId="7B51CF76" w:rsidR="00B40AAC" w:rsidRDefault="001076B2" w:rsidP="6AA431D3">
      <w:pPr>
        <w:autoSpaceDE w:val="0"/>
        <w:autoSpaceDN w:val="0"/>
        <w:adjustRightInd w:val="0"/>
        <w:spacing w:before="116" w:after="100"/>
        <w:ind w:right="4"/>
      </w:pPr>
      <w:hyperlink r:id="rId17" w:history="1">
        <w:r w:rsidR="00B40AAC" w:rsidRPr="6AA431D3">
          <w:rPr>
            <w:rStyle w:val="Hyperlink"/>
            <w:spacing w:val="-5"/>
            <w:kern w:val="1"/>
          </w:rPr>
          <w:t>Facebook</w:t>
        </w:r>
      </w:hyperlink>
      <w:r w:rsidR="00B40AAC">
        <w:rPr>
          <w:spacing w:val="-5"/>
          <w:kern w:val="1"/>
          <w:szCs w:val="22"/>
        </w:rPr>
        <w:t xml:space="preserve">, </w:t>
      </w:r>
      <w:hyperlink r:id="rId18" w:history="1">
        <w:r w:rsidR="00B40AAC" w:rsidRPr="6AA431D3">
          <w:rPr>
            <w:rStyle w:val="Hyperlink"/>
            <w:spacing w:val="-5"/>
            <w:kern w:val="1"/>
          </w:rPr>
          <w:t>Instagram</w:t>
        </w:r>
      </w:hyperlink>
      <w:r w:rsidR="00B40AAC">
        <w:rPr>
          <w:spacing w:val="-5"/>
          <w:kern w:val="1"/>
          <w:szCs w:val="22"/>
        </w:rPr>
        <w:t xml:space="preserve">, </w:t>
      </w:r>
      <w:hyperlink r:id="rId19" w:history="1">
        <w:r w:rsidR="00B40AAC" w:rsidRPr="6AA431D3">
          <w:rPr>
            <w:rStyle w:val="Hyperlink"/>
            <w:spacing w:val="-5"/>
            <w:kern w:val="1"/>
          </w:rPr>
          <w:t>YouTube</w:t>
        </w:r>
      </w:hyperlink>
      <w:r w:rsidR="00B40AAC">
        <w:rPr>
          <w:spacing w:val="-5"/>
          <w:kern w:val="1"/>
          <w:szCs w:val="22"/>
        </w:rPr>
        <w:t xml:space="preserve">, </w:t>
      </w:r>
      <w:hyperlink r:id="rId20" w:history="1">
        <w:r w:rsidR="00B40AAC" w:rsidRPr="6AA431D3">
          <w:rPr>
            <w:rStyle w:val="Hyperlink"/>
            <w:spacing w:val="-5"/>
            <w:kern w:val="1"/>
          </w:rPr>
          <w:t>LinkedIn</w:t>
        </w:r>
      </w:hyperlink>
    </w:p>
    <w:p w14:paraId="71501391" w14:textId="77777777" w:rsidR="00B40AAC" w:rsidRPr="00884352" w:rsidRDefault="00B40AAC" w:rsidP="6AA431D3">
      <w:pPr>
        <w:autoSpaceDE w:val="0"/>
        <w:autoSpaceDN w:val="0"/>
        <w:adjustRightInd w:val="0"/>
        <w:spacing w:before="116" w:after="100"/>
        <w:ind w:right="4"/>
        <w:rPr>
          <w:b/>
          <w:bCs/>
          <w:kern w:val="1"/>
        </w:rPr>
      </w:pPr>
      <w:r w:rsidRPr="6AA431D3">
        <w:rPr>
          <w:b/>
          <w:bCs/>
          <w:kern w:val="1"/>
        </w:rPr>
        <w:t>For people who need help with English</w:t>
      </w:r>
    </w:p>
    <w:p w14:paraId="280B8389" w14:textId="77777777" w:rsidR="00B40AAC" w:rsidRPr="00884352" w:rsidRDefault="00B40AAC" w:rsidP="6AA431D3">
      <w:pPr>
        <w:autoSpaceDE w:val="0"/>
        <w:autoSpaceDN w:val="0"/>
        <w:adjustRightInd w:val="0"/>
        <w:spacing w:before="54" w:after="100"/>
        <w:ind w:right="4"/>
      </w:pPr>
      <w:r w:rsidRPr="6AA431D3">
        <w:rPr>
          <w:b/>
          <w:bCs/>
          <w:kern w:val="1"/>
        </w:rPr>
        <w:t>TIS:</w:t>
      </w:r>
      <w:r w:rsidRPr="6AA431D3">
        <w:rPr>
          <w:kern w:val="1"/>
        </w:rPr>
        <w:t xml:space="preserve"> 131 450</w:t>
      </w:r>
    </w:p>
    <w:p w14:paraId="5CC1DAEF" w14:textId="77777777" w:rsidR="00B40AAC" w:rsidRPr="00884352" w:rsidRDefault="00B40AAC" w:rsidP="6AA431D3">
      <w:pPr>
        <w:autoSpaceDE w:val="0"/>
        <w:autoSpaceDN w:val="0"/>
        <w:adjustRightInd w:val="0"/>
        <w:spacing w:before="235" w:after="100"/>
        <w:ind w:right="4"/>
        <w:rPr>
          <w:b/>
          <w:bCs/>
          <w:kern w:val="1"/>
        </w:rPr>
      </w:pPr>
      <w:r w:rsidRPr="6AA431D3">
        <w:rPr>
          <w:b/>
          <w:bCs/>
          <w:kern w:val="1"/>
        </w:rPr>
        <w:t>For people who are deaf or hard of hearing</w:t>
      </w:r>
    </w:p>
    <w:p w14:paraId="13F8FD8F" w14:textId="77777777" w:rsidR="00B40AAC" w:rsidRPr="00884352" w:rsidRDefault="00B40AAC" w:rsidP="6AA431D3">
      <w:pPr>
        <w:autoSpaceDE w:val="0"/>
        <w:autoSpaceDN w:val="0"/>
        <w:adjustRightInd w:val="0"/>
        <w:spacing w:before="53" w:after="100"/>
        <w:ind w:right="4"/>
      </w:pPr>
      <w:r w:rsidRPr="6AA431D3">
        <w:rPr>
          <w:b/>
          <w:bCs/>
          <w:kern w:val="1"/>
        </w:rPr>
        <w:t>TTY:</w:t>
      </w:r>
      <w:r w:rsidRPr="6AA431D3">
        <w:rPr>
          <w:kern w:val="1"/>
        </w:rPr>
        <w:t xml:space="preserve"> 1800 555 677</w:t>
      </w:r>
    </w:p>
    <w:p w14:paraId="52241EA8" w14:textId="77777777" w:rsidR="00B40AAC" w:rsidRPr="00884352" w:rsidRDefault="00B40AAC" w:rsidP="6AA431D3">
      <w:pPr>
        <w:autoSpaceDE w:val="0"/>
        <w:autoSpaceDN w:val="0"/>
        <w:adjustRightInd w:val="0"/>
        <w:spacing w:before="116" w:after="100"/>
        <w:ind w:right="4"/>
      </w:pPr>
      <w:r w:rsidRPr="6AA431D3">
        <w:rPr>
          <w:b/>
          <w:bCs/>
          <w:kern w:val="1"/>
        </w:rPr>
        <w:t>Voice relay:</w:t>
      </w:r>
      <w:r w:rsidRPr="6AA431D3">
        <w:rPr>
          <w:kern w:val="1"/>
        </w:rPr>
        <w:t xml:space="preserve"> 1800 555 727</w:t>
      </w:r>
    </w:p>
    <w:p w14:paraId="4556AE62" w14:textId="1779B0BB" w:rsidR="00691936" w:rsidRDefault="00B40AAC" w:rsidP="6AA431D3">
      <w:pPr>
        <w:autoSpaceDE w:val="0"/>
        <w:autoSpaceDN w:val="0"/>
        <w:adjustRightInd w:val="0"/>
        <w:spacing w:before="116" w:after="100" w:line="338" w:lineRule="auto"/>
        <w:ind w:right="4"/>
        <w:rPr>
          <w:rStyle w:val="Hyperlink"/>
        </w:rPr>
      </w:pPr>
      <w:r w:rsidRPr="6AA431D3">
        <w:rPr>
          <w:b/>
          <w:bCs/>
          <w:spacing w:val="-5"/>
          <w:kern w:val="1"/>
        </w:rPr>
        <w:t xml:space="preserve">National Relay Service: </w:t>
      </w:r>
      <w:hyperlink r:id="rId21" w:history="1">
        <w:r w:rsidR="00DF3039" w:rsidRPr="6AA431D3">
          <w:rPr>
            <w:rStyle w:val="Hyperlink"/>
            <w:kern w:val="1"/>
          </w:rPr>
          <w:t>accesshub.gov.au</w:t>
        </w:r>
      </w:hyperlink>
    </w:p>
    <w:p w14:paraId="33B57FEF" w14:textId="1779B0BB" w:rsidR="00691936" w:rsidRDefault="003C0615" w:rsidP="6AA431D3">
      <w:pPr>
        <w:autoSpaceDE w:val="0"/>
        <w:autoSpaceDN w:val="0"/>
        <w:adjustRightInd w:val="0"/>
        <w:spacing w:before="116" w:after="100" w:line="338" w:lineRule="auto"/>
        <w:ind w:right="4"/>
        <w:rPr>
          <w:rStyle w:val="Hyperlink"/>
          <w:kern w:val="1"/>
        </w:rPr>
      </w:pPr>
      <w:r w:rsidRPr="004710A8">
        <w:rPr>
          <w:rStyle w:val="Hyperlink"/>
          <w:color w:val="auto"/>
          <w:kern w:val="1"/>
          <w:u w:val="none"/>
        </w:rPr>
        <w:t>DA0</w:t>
      </w:r>
      <w:r w:rsidR="1E72F4BC" w:rsidRPr="004710A8">
        <w:rPr>
          <w:rStyle w:val="Hyperlink"/>
          <w:color w:val="auto"/>
          <w:kern w:val="1"/>
          <w:u w:val="none"/>
        </w:rPr>
        <w:t>841</w:t>
      </w:r>
      <w:r w:rsidRPr="00DA3EC9">
        <w:rPr>
          <w:rStyle w:val="Hyperlink"/>
          <w:color w:val="auto"/>
          <w:kern w:val="1"/>
          <w:u w:val="none"/>
        </w:rPr>
        <w:t xml:space="preserve"> Support Categories – October 202</w:t>
      </w:r>
      <w:r w:rsidR="1311757B" w:rsidRPr="004710A8">
        <w:rPr>
          <w:rStyle w:val="Hyperlink"/>
          <w:color w:val="auto"/>
          <w:kern w:val="1"/>
          <w:u w:val="none"/>
        </w:rPr>
        <w:t>4</w:t>
      </w:r>
    </w:p>
    <w:sectPr w:rsidR="00691936" w:rsidSect="002B27DE">
      <w:headerReference w:type="even" r:id="rId22"/>
      <w:footerReference w:type="even" r:id="rId23"/>
      <w:footerReference w:type="default" r:id="rId24"/>
      <w:headerReference w:type="first" r:id="rId25"/>
      <w:footerReference w:type="first" r:id="rId26"/>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8E551" w14:textId="77777777" w:rsidR="009477A4" w:rsidRDefault="009477A4" w:rsidP="00863C7F">
      <w:r>
        <w:separator/>
      </w:r>
    </w:p>
    <w:p w14:paraId="12A23131" w14:textId="77777777" w:rsidR="009477A4" w:rsidRDefault="009477A4" w:rsidP="00863C7F"/>
    <w:p w14:paraId="7345D354" w14:textId="77777777" w:rsidR="009477A4" w:rsidRDefault="009477A4" w:rsidP="00863C7F"/>
    <w:p w14:paraId="58C93600" w14:textId="77777777" w:rsidR="009477A4" w:rsidRDefault="009477A4" w:rsidP="00863C7F"/>
    <w:p w14:paraId="3A297AD6" w14:textId="77777777" w:rsidR="009477A4" w:rsidRDefault="009477A4" w:rsidP="00863C7F"/>
    <w:p w14:paraId="645A3F9A" w14:textId="77777777" w:rsidR="009477A4" w:rsidRDefault="009477A4" w:rsidP="00863C7F"/>
    <w:p w14:paraId="7546EB4E" w14:textId="77777777" w:rsidR="009477A4" w:rsidRDefault="009477A4" w:rsidP="00863C7F"/>
    <w:p w14:paraId="3CBE12E9" w14:textId="77777777" w:rsidR="009477A4" w:rsidRDefault="009477A4" w:rsidP="00863C7F"/>
    <w:p w14:paraId="62E84CFC" w14:textId="77777777" w:rsidR="009477A4" w:rsidRDefault="009477A4" w:rsidP="00863C7F"/>
    <w:p w14:paraId="04DE3F4F" w14:textId="77777777" w:rsidR="009477A4" w:rsidRDefault="009477A4" w:rsidP="00863C7F"/>
  </w:endnote>
  <w:endnote w:type="continuationSeparator" w:id="0">
    <w:p w14:paraId="00455FF9" w14:textId="77777777" w:rsidR="009477A4" w:rsidRDefault="009477A4" w:rsidP="00863C7F">
      <w:r>
        <w:continuationSeparator/>
      </w:r>
    </w:p>
    <w:p w14:paraId="007F728E" w14:textId="77777777" w:rsidR="009477A4" w:rsidRDefault="009477A4" w:rsidP="00863C7F"/>
    <w:p w14:paraId="345A73AD" w14:textId="77777777" w:rsidR="009477A4" w:rsidRDefault="009477A4" w:rsidP="00863C7F"/>
    <w:p w14:paraId="0D147DA5" w14:textId="77777777" w:rsidR="009477A4" w:rsidRDefault="009477A4" w:rsidP="00863C7F"/>
    <w:p w14:paraId="6624C7CE" w14:textId="77777777" w:rsidR="009477A4" w:rsidRDefault="009477A4" w:rsidP="00863C7F"/>
    <w:p w14:paraId="2C1211C3" w14:textId="77777777" w:rsidR="009477A4" w:rsidRDefault="009477A4" w:rsidP="00863C7F"/>
    <w:p w14:paraId="4C403D35" w14:textId="77777777" w:rsidR="009477A4" w:rsidRDefault="009477A4" w:rsidP="00863C7F"/>
    <w:p w14:paraId="5778EC26" w14:textId="77777777" w:rsidR="009477A4" w:rsidRDefault="009477A4" w:rsidP="00863C7F"/>
    <w:p w14:paraId="55085C19" w14:textId="77777777" w:rsidR="009477A4" w:rsidRDefault="009477A4" w:rsidP="00863C7F"/>
    <w:p w14:paraId="3CC2134F" w14:textId="77777777" w:rsidR="009477A4" w:rsidRDefault="009477A4" w:rsidP="00863C7F"/>
  </w:endnote>
  <w:endnote w:type="continuationNotice" w:id="1">
    <w:p w14:paraId="44B0112E" w14:textId="77777777" w:rsidR="009477A4" w:rsidRDefault="00947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F5214" w14:textId="5CD8422A" w:rsidR="002B27DE" w:rsidRDefault="002B27DE" w:rsidP="005212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70BC5">
      <w:rPr>
        <w:rStyle w:val="PageNumber"/>
        <w:noProof/>
      </w:rPr>
      <w:t>5</w:t>
    </w:r>
    <w:r>
      <w:rPr>
        <w:rStyle w:val="PageNumber"/>
      </w:rPr>
      <w:fldChar w:fldCharType="end"/>
    </w:r>
  </w:p>
  <w:p w14:paraId="720C7D90" w14:textId="77777777" w:rsidR="008D4B76" w:rsidRDefault="008D4B76" w:rsidP="002B27DE">
    <w:pPr>
      <w:pStyle w:val="Footer"/>
      <w:ind w:right="360"/>
    </w:pPr>
  </w:p>
  <w:p w14:paraId="6439F545" w14:textId="77777777" w:rsidR="00AA6762" w:rsidRDefault="00AA6762" w:rsidP="00863C7F"/>
  <w:p w14:paraId="1E8350EE" w14:textId="77777777" w:rsidR="00AA6762" w:rsidRDefault="00AA6762" w:rsidP="00863C7F"/>
  <w:p w14:paraId="2EC46D6A" w14:textId="77777777" w:rsidR="00A71751" w:rsidRDefault="00A71751" w:rsidP="00863C7F"/>
  <w:p w14:paraId="40A642C4" w14:textId="77777777" w:rsidR="00A71751" w:rsidRDefault="00A71751" w:rsidP="00863C7F"/>
  <w:p w14:paraId="455C2914" w14:textId="77777777" w:rsidR="00A71751" w:rsidRDefault="00A71751" w:rsidP="00863C7F"/>
  <w:p w14:paraId="7BA0AFDD"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4D1CC" w14:textId="7AFEB5D3" w:rsidR="00E954F2" w:rsidRPr="004710A8" w:rsidRDefault="00E954F2" w:rsidP="004710A8">
    <w:pPr>
      <w:pStyle w:val="Footer"/>
      <w:framePr w:h="661" w:hRule="exact" w:wrap="none" w:vAnchor="text" w:hAnchor="page" w:x="10381" w:y="257"/>
      <w:jc w:val="center"/>
      <w:rPr>
        <w:rStyle w:val="PageNumber"/>
        <w:rFonts w:cs="Arial"/>
        <w:b/>
        <w:color w:val="C00000"/>
      </w:rPr>
    </w:pPr>
  </w:p>
  <w:p w14:paraId="288C87A2" w14:textId="6AB2306B" w:rsidR="00A71751" w:rsidRPr="006C108A" w:rsidRDefault="00E954F2" w:rsidP="006C108A">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98DD2" w14:textId="5EE19C0A" w:rsidR="00285DEE" w:rsidRPr="00285DEE" w:rsidRDefault="00285DEE" w:rsidP="00285DEE">
    <w:pPr>
      <w:pStyle w:val="Header"/>
    </w:pPr>
  </w:p>
  <w:p w14:paraId="21C26D89" w14:textId="1383023C" w:rsidR="00285DEE" w:rsidRPr="002B27DE" w:rsidRDefault="001752D5" w:rsidP="001752D5">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0979D" w14:textId="77777777" w:rsidR="009477A4" w:rsidRDefault="009477A4" w:rsidP="00863C7F">
      <w:r>
        <w:separator/>
      </w:r>
    </w:p>
    <w:p w14:paraId="0C451451" w14:textId="77777777" w:rsidR="009477A4" w:rsidRDefault="009477A4" w:rsidP="00863C7F"/>
    <w:p w14:paraId="51291655" w14:textId="77777777" w:rsidR="009477A4" w:rsidRDefault="009477A4" w:rsidP="00863C7F"/>
    <w:p w14:paraId="304A897B" w14:textId="77777777" w:rsidR="009477A4" w:rsidRDefault="009477A4" w:rsidP="00863C7F"/>
    <w:p w14:paraId="3688FBEA" w14:textId="77777777" w:rsidR="009477A4" w:rsidRDefault="009477A4" w:rsidP="00863C7F"/>
    <w:p w14:paraId="40351DBE" w14:textId="77777777" w:rsidR="009477A4" w:rsidRDefault="009477A4" w:rsidP="00863C7F"/>
    <w:p w14:paraId="50C2E4C7" w14:textId="77777777" w:rsidR="009477A4" w:rsidRDefault="009477A4" w:rsidP="00863C7F"/>
    <w:p w14:paraId="5FCF8F91" w14:textId="77777777" w:rsidR="009477A4" w:rsidRDefault="009477A4" w:rsidP="00863C7F"/>
    <w:p w14:paraId="38C38F62" w14:textId="77777777" w:rsidR="009477A4" w:rsidRDefault="009477A4" w:rsidP="00863C7F"/>
    <w:p w14:paraId="4160770C" w14:textId="77777777" w:rsidR="009477A4" w:rsidRDefault="009477A4" w:rsidP="00863C7F"/>
  </w:footnote>
  <w:footnote w:type="continuationSeparator" w:id="0">
    <w:p w14:paraId="6FF6E677" w14:textId="77777777" w:rsidR="009477A4" w:rsidRDefault="009477A4" w:rsidP="00863C7F">
      <w:r>
        <w:continuationSeparator/>
      </w:r>
    </w:p>
    <w:p w14:paraId="6DF46335" w14:textId="77777777" w:rsidR="009477A4" w:rsidRDefault="009477A4" w:rsidP="00863C7F"/>
    <w:p w14:paraId="538ECB62" w14:textId="77777777" w:rsidR="009477A4" w:rsidRDefault="009477A4" w:rsidP="00863C7F"/>
    <w:p w14:paraId="281D546E" w14:textId="77777777" w:rsidR="009477A4" w:rsidRDefault="009477A4" w:rsidP="00863C7F"/>
    <w:p w14:paraId="083CD409" w14:textId="77777777" w:rsidR="009477A4" w:rsidRDefault="009477A4" w:rsidP="00863C7F"/>
    <w:p w14:paraId="209F091B" w14:textId="77777777" w:rsidR="009477A4" w:rsidRDefault="009477A4" w:rsidP="00863C7F"/>
    <w:p w14:paraId="102D0E41" w14:textId="77777777" w:rsidR="009477A4" w:rsidRDefault="009477A4" w:rsidP="00863C7F"/>
    <w:p w14:paraId="2B8884FE" w14:textId="77777777" w:rsidR="009477A4" w:rsidRDefault="009477A4" w:rsidP="00863C7F"/>
    <w:p w14:paraId="2F62D2A6" w14:textId="77777777" w:rsidR="009477A4" w:rsidRDefault="009477A4" w:rsidP="00863C7F"/>
    <w:p w14:paraId="7D3803FE" w14:textId="77777777" w:rsidR="009477A4" w:rsidRDefault="009477A4" w:rsidP="00863C7F"/>
  </w:footnote>
  <w:footnote w:type="continuationNotice" w:id="1">
    <w:p w14:paraId="75ED4B24" w14:textId="77777777" w:rsidR="009477A4" w:rsidRDefault="009477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98621" w14:textId="77777777" w:rsidR="008D4B76" w:rsidRDefault="008D4B76" w:rsidP="00863C7F">
    <w:pPr>
      <w:pStyle w:val="Header"/>
    </w:pPr>
  </w:p>
  <w:p w14:paraId="132B52B8" w14:textId="77777777" w:rsidR="00AA6762" w:rsidRDefault="00AA6762" w:rsidP="00863C7F"/>
  <w:p w14:paraId="00110F33" w14:textId="77777777" w:rsidR="00AA6762" w:rsidRDefault="00AA6762" w:rsidP="00863C7F"/>
  <w:p w14:paraId="2980CD67" w14:textId="77777777" w:rsidR="00A71751" w:rsidRDefault="00A71751" w:rsidP="00863C7F"/>
  <w:p w14:paraId="4D54B2E6" w14:textId="77777777" w:rsidR="00A71751" w:rsidRDefault="00A71751" w:rsidP="00863C7F"/>
  <w:p w14:paraId="455FF7CC" w14:textId="77777777" w:rsidR="00A71751" w:rsidRDefault="00A71751" w:rsidP="00863C7F"/>
  <w:p w14:paraId="0DB22993"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D7EC0" w14:textId="5268598E" w:rsidR="00C30718" w:rsidRPr="0025303C" w:rsidRDefault="00C30718" w:rsidP="00C30718">
    <w:pPr>
      <w:pStyle w:val="Header"/>
      <w:rPr>
        <w:color w:val="F9F9F9" w:themeColor="background1"/>
      </w:rPr>
    </w:pPr>
    <w:r w:rsidRPr="003A3FCC">
      <w:rPr>
        <w:noProof/>
      </w:rPr>
      <mc:AlternateContent>
        <mc:Choice Requires="wps">
          <w:drawing>
            <wp:anchor distT="0" distB="0" distL="114300" distR="114300" simplePos="0" relativeHeight="251658240" behindDoc="1" locked="0" layoutInCell="1" allowOverlap="1" wp14:anchorId="34144B4A" wp14:editId="099930ED">
              <wp:simplePos x="0" y="0"/>
              <wp:positionH relativeFrom="margin">
                <wp:posOffset>-914400</wp:posOffset>
              </wp:positionH>
              <wp:positionV relativeFrom="margin">
                <wp:posOffset>-1213485</wp:posOffset>
              </wp:positionV>
              <wp:extent cx="7559675" cy="10688320"/>
              <wp:effectExtent l="0" t="0" r="0" b="5080"/>
              <wp:wrapNone/>
              <wp:docPr id="1310804373" name="Rectangle 13108043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DFCC67" id="Rectangle 1310804373" o:spid="_x0000_s1026" alt="&quot;&quot;" style="position:absolute;margin-left:-1in;margin-top:-95.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stroked="f" strokeweight="1pt">
              <v:fill r:id="rId2" o:title="" recolor="t" rotate="t" type="frame"/>
              <v:textbox inset="2.5mm"/>
              <w10:wrap anchorx="margin" anchory="margin"/>
            </v:rect>
          </w:pict>
        </mc:Fallback>
      </mc:AlternateContent>
    </w:r>
  </w:p>
  <w:p w14:paraId="479BEB89" w14:textId="56EE3614" w:rsidR="00180D51" w:rsidRPr="00C30718" w:rsidRDefault="00180D51" w:rsidP="00C30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664B6B"/>
    <w:multiLevelType w:val="multilevel"/>
    <w:tmpl w:val="219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4"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33608BC"/>
    <w:multiLevelType w:val="multilevel"/>
    <w:tmpl w:val="219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60822A8F"/>
    <w:multiLevelType w:val="hybridMultilevel"/>
    <w:tmpl w:val="BD54C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875792">
    <w:abstractNumId w:val="18"/>
  </w:num>
  <w:num w:numId="2" w16cid:durableId="1403412302">
    <w:abstractNumId w:val="25"/>
  </w:num>
  <w:num w:numId="3" w16cid:durableId="1848784963">
    <w:abstractNumId w:val="14"/>
  </w:num>
  <w:num w:numId="4" w16cid:durableId="1607611780">
    <w:abstractNumId w:val="19"/>
  </w:num>
  <w:num w:numId="5" w16cid:durableId="18968610">
    <w:abstractNumId w:val="15"/>
  </w:num>
  <w:num w:numId="6" w16cid:durableId="1220018893">
    <w:abstractNumId w:val="22"/>
  </w:num>
  <w:num w:numId="7" w16cid:durableId="1752268465">
    <w:abstractNumId w:val="12"/>
  </w:num>
  <w:num w:numId="8" w16cid:durableId="862402279">
    <w:abstractNumId w:val="9"/>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3"/>
  </w:num>
  <w:num w:numId="19" w16cid:durableId="1731490631">
    <w:abstractNumId w:val="21"/>
  </w:num>
  <w:num w:numId="20" w16cid:durableId="739518056">
    <w:abstractNumId w:val="27"/>
  </w:num>
  <w:num w:numId="21" w16cid:durableId="145901810">
    <w:abstractNumId w:val="16"/>
  </w:num>
  <w:num w:numId="22" w16cid:durableId="2084796931">
    <w:abstractNumId w:val="11"/>
  </w:num>
  <w:num w:numId="23" w16cid:durableId="154877118">
    <w:abstractNumId w:val="17"/>
  </w:num>
  <w:num w:numId="24" w16cid:durableId="623803465">
    <w:abstractNumId w:val="23"/>
  </w:num>
  <w:num w:numId="25" w16cid:durableId="1657562670">
    <w:abstractNumId w:val="20"/>
  </w:num>
  <w:num w:numId="26" w16cid:durableId="1163089268">
    <w:abstractNumId w:val="24"/>
  </w:num>
  <w:num w:numId="27" w16cid:durableId="1735153538">
    <w:abstractNumId w:val="10"/>
  </w:num>
  <w:num w:numId="28" w16cid:durableId="14346630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577"/>
    <w:rsid w:val="00004854"/>
    <w:rsid w:val="00010372"/>
    <w:rsid w:val="000108B3"/>
    <w:rsid w:val="00010CE9"/>
    <w:rsid w:val="000150A0"/>
    <w:rsid w:val="00016952"/>
    <w:rsid w:val="000223F8"/>
    <w:rsid w:val="00022446"/>
    <w:rsid w:val="00027898"/>
    <w:rsid w:val="00030D85"/>
    <w:rsid w:val="00032EB8"/>
    <w:rsid w:val="00033E63"/>
    <w:rsid w:val="00036EBD"/>
    <w:rsid w:val="000423BA"/>
    <w:rsid w:val="00043C99"/>
    <w:rsid w:val="00046CC1"/>
    <w:rsid w:val="00050F2D"/>
    <w:rsid w:val="000526B0"/>
    <w:rsid w:val="0005593B"/>
    <w:rsid w:val="0005610D"/>
    <w:rsid w:val="00056818"/>
    <w:rsid w:val="00062EE8"/>
    <w:rsid w:val="000636F3"/>
    <w:rsid w:val="00066061"/>
    <w:rsid w:val="00066632"/>
    <w:rsid w:val="00067331"/>
    <w:rsid w:val="00071743"/>
    <w:rsid w:val="000728AA"/>
    <w:rsid w:val="00077489"/>
    <w:rsid w:val="00077A77"/>
    <w:rsid w:val="00077AD7"/>
    <w:rsid w:val="00080DAC"/>
    <w:rsid w:val="0008143F"/>
    <w:rsid w:val="00081C25"/>
    <w:rsid w:val="00084B3B"/>
    <w:rsid w:val="00092961"/>
    <w:rsid w:val="000A051C"/>
    <w:rsid w:val="000A0677"/>
    <w:rsid w:val="000A3892"/>
    <w:rsid w:val="000A68C0"/>
    <w:rsid w:val="000A7C86"/>
    <w:rsid w:val="000C220F"/>
    <w:rsid w:val="000C6CCC"/>
    <w:rsid w:val="000C7C28"/>
    <w:rsid w:val="000D06FD"/>
    <w:rsid w:val="000D0850"/>
    <w:rsid w:val="000D278F"/>
    <w:rsid w:val="000D3F66"/>
    <w:rsid w:val="000D4A90"/>
    <w:rsid w:val="000D5810"/>
    <w:rsid w:val="000D70BF"/>
    <w:rsid w:val="000E05A3"/>
    <w:rsid w:val="001020A6"/>
    <w:rsid w:val="001029EB"/>
    <w:rsid w:val="00102A1D"/>
    <w:rsid w:val="00104E85"/>
    <w:rsid w:val="001050CE"/>
    <w:rsid w:val="001076B2"/>
    <w:rsid w:val="00111D0E"/>
    <w:rsid w:val="00113083"/>
    <w:rsid w:val="00115EC5"/>
    <w:rsid w:val="0012121E"/>
    <w:rsid w:val="00122FDD"/>
    <w:rsid w:val="0012382B"/>
    <w:rsid w:val="001258BB"/>
    <w:rsid w:val="00131A1C"/>
    <w:rsid w:val="00133C72"/>
    <w:rsid w:val="00135CAB"/>
    <w:rsid w:val="001375CA"/>
    <w:rsid w:val="0014207A"/>
    <w:rsid w:val="00147D2D"/>
    <w:rsid w:val="001521D9"/>
    <w:rsid w:val="001665A1"/>
    <w:rsid w:val="00172F4C"/>
    <w:rsid w:val="001752D5"/>
    <w:rsid w:val="001766D7"/>
    <w:rsid w:val="001809B3"/>
    <w:rsid w:val="00180D51"/>
    <w:rsid w:val="0018162A"/>
    <w:rsid w:val="0018251C"/>
    <w:rsid w:val="00187EA6"/>
    <w:rsid w:val="00195EE1"/>
    <w:rsid w:val="001A02B0"/>
    <w:rsid w:val="001A15AB"/>
    <w:rsid w:val="001A2ADD"/>
    <w:rsid w:val="001B0601"/>
    <w:rsid w:val="001B08CE"/>
    <w:rsid w:val="001B5EC7"/>
    <w:rsid w:val="001C0854"/>
    <w:rsid w:val="001C23D8"/>
    <w:rsid w:val="001C5337"/>
    <w:rsid w:val="001C6229"/>
    <w:rsid w:val="001D0419"/>
    <w:rsid w:val="001D48C2"/>
    <w:rsid w:val="001D7984"/>
    <w:rsid w:val="001E288C"/>
    <w:rsid w:val="001E4F6C"/>
    <w:rsid w:val="001E630D"/>
    <w:rsid w:val="001F1275"/>
    <w:rsid w:val="0020152C"/>
    <w:rsid w:val="00206004"/>
    <w:rsid w:val="00213BDE"/>
    <w:rsid w:val="00223DBB"/>
    <w:rsid w:val="002261AC"/>
    <w:rsid w:val="00231C30"/>
    <w:rsid w:val="002320EA"/>
    <w:rsid w:val="0023219C"/>
    <w:rsid w:val="002321EA"/>
    <w:rsid w:val="00233869"/>
    <w:rsid w:val="00233A29"/>
    <w:rsid w:val="0023603F"/>
    <w:rsid w:val="00241168"/>
    <w:rsid w:val="00244425"/>
    <w:rsid w:val="0025303C"/>
    <w:rsid w:val="00264AE8"/>
    <w:rsid w:val="00272708"/>
    <w:rsid w:val="00274276"/>
    <w:rsid w:val="0027497D"/>
    <w:rsid w:val="00275562"/>
    <w:rsid w:val="002834E2"/>
    <w:rsid w:val="00285DCD"/>
    <w:rsid w:val="00285DEE"/>
    <w:rsid w:val="0029191D"/>
    <w:rsid w:val="00291C38"/>
    <w:rsid w:val="00292F25"/>
    <w:rsid w:val="00293F83"/>
    <w:rsid w:val="00294A36"/>
    <w:rsid w:val="002A30E0"/>
    <w:rsid w:val="002A48A0"/>
    <w:rsid w:val="002A490D"/>
    <w:rsid w:val="002B27DE"/>
    <w:rsid w:val="002B6DDE"/>
    <w:rsid w:val="002B78B7"/>
    <w:rsid w:val="002C0043"/>
    <w:rsid w:val="002C5AD8"/>
    <w:rsid w:val="002C5EC7"/>
    <w:rsid w:val="002D02E5"/>
    <w:rsid w:val="002D0E77"/>
    <w:rsid w:val="002D5120"/>
    <w:rsid w:val="002E783A"/>
    <w:rsid w:val="002E7FB7"/>
    <w:rsid w:val="002F72EF"/>
    <w:rsid w:val="002F7C36"/>
    <w:rsid w:val="00300E73"/>
    <w:rsid w:val="00304C4D"/>
    <w:rsid w:val="00305491"/>
    <w:rsid w:val="003149D0"/>
    <w:rsid w:val="00314B41"/>
    <w:rsid w:val="00320115"/>
    <w:rsid w:val="003202B6"/>
    <w:rsid w:val="00323BB7"/>
    <w:rsid w:val="00325AFC"/>
    <w:rsid w:val="003313CD"/>
    <w:rsid w:val="00335038"/>
    <w:rsid w:val="003351DB"/>
    <w:rsid w:val="0033634B"/>
    <w:rsid w:val="0034058D"/>
    <w:rsid w:val="0034063A"/>
    <w:rsid w:val="00343F89"/>
    <w:rsid w:val="00352B05"/>
    <w:rsid w:val="00353B56"/>
    <w:rsid w:val="00355928"/>
    <w:rsid w:val="00360F21"/>
    <w:rsid w:val="003622D9"/>
    <w:rsid w:val="00363C01"/>
    <w:rsid w:val="00364734"/>
    <w:rsid w:val="003701BF"/>
    <w:rsid w:val="0037052F"/>
    <w:rsid w:val="003820DF"/>
    <w:rsid w:val="003840F3"/>
    <w:rsid w:val="00384E2D"/>
    <w:rsid w:val="00387F33"/>
    <w:rsid w:val="00395EB0"/>
    <w:rsid w:val="00396D6D"/>
    <w:rsid w:val="003A16BD"/>
    <w:rsid w:val="003A3FCC"/>
    <w:rsid w:val="003A5DBE"/>
    <w:rsid w:val="003A60EF"/>
    <w:rsid w:val="003A67DE"/>
    <w:rsid w:val="003B0C88"/>
    <w:rsid w:val="003B133F"/>
    <w:rsid w:val="003B2BB8"/>
    <w:rsid w:val="003B3CB0"/>
    <w:rsid w:val="003B3F1F"/>
    <w:rsid w:val="003B657F"/>
    <w:rsid w:val="003B6A15"/>
    <w:rsid w:val="003C0615"/>
    <w:rsid w:val="003C2044"/>
    <w:rsid w:val="003D18F9"/>
    <w:rsid w:val="003D1BA2"/>
    <w:rsid w:val="003D339B"/>
    <w:rsid w:val="003D34FF"/>
    <w:rsid w:val="003D5802"/>
    <w:rsid w:val="003D6430"/>
    <w:rsid w:val="003E348E"/>
    <w:rsid w:val="003E4786"/>
    <w:rsid w:val="003F0867"/>
    <w:rsid w:val="003F2DA2"/>
    <w:rsid w:val="003F4B33"/>
    <w:rsid w:val="003F6ED7"/>
    <w:rsid w:val="0040062A"/>
    <w:rsid w:val="004010B9"/>
    <w:rsid w:val="00402268"/>
    <w:rsid w:val="00404FC1"/>
    <w:rsid w:val="00405FE4"/>
    <w:rsid w:val="00406133"/>
    <w:rsid w:val="00406612"/>
    <w:rsid w:val="00414E1D"/>
    <w:rsid w:val="00417011"/>
    <w:rsid w:val="00417236"/>
    <w:rsid w:val="0041789F"/>
    <w:rsid w:val="00417E52"/>
    <w:rsid w:val="00420D20"/>
    <w:rsid w:val="004219E0"/>
    <w:rsid w:val="004274D7"/>
    <w:rsid w:val="00427ED0"/>
    <w:rsid w:val="00437B2A"/>
    <w:rsid w:val="00441824"/>
    <w:rsid w:val="004450A2"/>
    <w:rsid w:val="00446796"/>
    <w:rsid w:val="00450256"/>
    <w:rsid w:val="0045625C"/>
    <w:rsid w:val="00457910"/>
    <w:rsid w:val="004710A8"/>
    <w:rsid w:val="00471C45"/>
    <w:rsid w:val="0047391A"/>
    <w:rsid w:val="00477399"/>
    <w:rsid w:val="0048002C"/>
    <w:rsid w:val="004844B8"/>
    <w:rsid w:val="004861C3"/>
    <w:rsid w:val="004876ED"/>
    <w:rsid w:val="004876FD"/>
    <w:rsid w:val="004B1BEE"/>
    <w:rsid w:val="004B365B"/>
    <w:rsid w:val="004B54CA"/>
    <w:rsid w:val="004B6643"/>
    <w:rsid w:val="004C2D9C"/>
    <w:rsid w:val="004C3F35"/>
    <w:rsid w:val="004C7D29"/>
    <w:rsid w:val="004D32B5"/>
    <w:rsid w:val="004D41CA"/>
    <w:rsid w:val="004D4A3F"/>
    <w:rsid w:val="004D6433"/>
    <w:rsid w:val="004E001C"/>
    <w:rsid w:val="004E08D8"/>
    <w:rsid w:val="004E461E"/>
    <w:rsid w:val="004E5CBF"/>
    <w:rsid w:val="004F12E3"/>
    <w:rsid w:val="005003D7"/>
    <w:rsid w:val="00501F3F"/>
    <w:rsid w:val="00505A12"/>
    <w:rsid w:val="005077D4"/>
    <w:rsid w:val="00510DB1"/>
    <w:rsid w:val="005116EA"/>
    <w:rsid w:val="00513EED"/>
    <w:rsid w:val="00515AB6"/>
    <w:rsid w:val="00515D8F"/>
    <w:rsid w:val="00516736"/>
    <w:rsid w:val="00516F57"/>
    <w:rsid w:val="005212E7"/>
    <w:rsid w:val="005239FA"/>
    <w:rsid w:val="00525378"/>
    <w:rsid w:val="00531E4B"/>
    <w:rsid w:val="00535418"/>
    <w:rsid w:val="00535B6F"/>
    <w:rsid w:val="005370F4"/>
    <w:rsid w:val="0055492D"/>
    <w:rsid w:val="00556FE4"/>
    <w:rsid w:val="00563BCA"/>
    <w:rsid w:val="0056613F"/>
    <w:rsid w:val="00570781"/>
    <w:rsid w:val="00571BF3"/>
    <w:rsid w:val="00572637"/>
    <w:rsid w:val="00572D43"/>
    <w:rsid w:val="00574D04"/>
    <w:rsid w:val="00576162"/>
    <w:rsid w:val="00583640"/>
    <w:rsid w:val="00585468"/>
    <w:rsid w:val="0058659A"/>
    <w:rsid w:val="00586ADA"/>
    <w:rsid w:val="00587FB9"/>
    <w:rsid w:val="005935CA"/>
    <w:rsid w:val="005938B8"/>
    <w:rsid w:val="00593C73"/>
    <w:rsid w:val="005A0140"/>
    <w:rsid w:val="005A1743"/>
    <w:rsid w:val="005A21C3"/>
    <w:rsid w:val="005A308B"/>
    <w:rsid w:val="005A5781"/>
    <w:rsid w:val="005A6312"/>
    <w:rsid w:val="005A7AD2"/>
    <w:rsid w:val="005B780C"/>
    <w:rsid w:val="005B7B18"/>
    <w:rsid w:val="005C113D"/>
    <w:rsid w:val="005C1FFA"/>
    <w:rsid w:val="005C3AA9"/>
    <w:rsid w:val="005D2646"/>
    <w:rsid w:val="005F3B4D"/>
    <w:rsid w:val="006026E8"/>
    <w:rsid w:val="00610092"/>
    <w:rsid w:val="00610ECA"/>
    <w:rsid w:val="00611CB4"/>
    <w:rsid w:val="00612CA2"/>
    <w:rsid w:val="00623FEE"/>
    <w:rsid w:val="00626898"/>
    <w:rsid w:val="00630BC9"/>
    <w:rsid w:val="00631325"/>
    <w:rsid w:val="00641698"/>
    <w:rsid w:val="00645007"/>
    <w:rsid w:val="00655D4B"/>
    <w:rsid w:val="00662DE3"/>
    <w:rsid w:val="00664E61"/>
    <w:rsid w:val="006715C9"/>
    <w:rsid w:val="006750BE"/>
    <w:rsid w:val="00675A8F"/>
    <w:rsid w:val="00676155"/>
    <w:rsid w:val="006765FF"/>
    <w:rsid w:val="0068090A"/>
    <w:rsid w:val="00680CB4"/>
    <w:rsid w:val="0068387D"/>
    <w:rsid w:val="00683992"/>
    <w:rsid w:val="006859EA"/>
    <w:rsid w:val="006873CF"/>
    <w:rsid w:val="00687F94"/>
    <w:rsid w:val="00691936"/>
    <w:rsid w:val="006956CF"/>
    <w:rsid w:val="00695B80"/>
    <w:rsid w:val="006A28F4"/>
    <w:rsid w:val="006A42EC"/>
    <w:rsid w:val="006A4CE7"/>
    <w:rsid w:val="006A7256"/>
    <w:rsid w:val="006B050B"/>
    <w:rsid w:val="006B46BC"/>
    <w:rsid w:val="006B4852"/>
    <w:rsid w:val="006B6409"/>
    <w:rsid w:val="006B6888"/>
    <w:rsid w:val="006C108A"/>
    <w:rsid w:val="006C262B"/>
    <w:rsid w:val="006C5BAE"/>
    <w:rsid w:val="006D1E1B"/>
    <w:rsid w:val="006D7AA0"/>
    <w:rsid w:val="006E1038"/>
    <w:rsid w:val="006E2C8B"/>
    <w:rsid w:val="006E5BAF"/>
    <w:rsid w:val="006F3A6F"/>
    <w:rsid w:val="006F76D4"/>
    <w:rsid w:val="0070424B"/>
    <w:rsid w:val="007065DB"/>
    <w:rsid w:val="007075B9"/>
    <w:rsid w:val="007128D6"/>
    <w:rsid w:val="007138B9"/>
    <w:rsid w:val="00716DB6"/>
    <w:rsid w:val="007171C1"/>
    <w:rsid w:val="00717225"/>
    <w:rsid w:val="00717C6A"/>
    <w:rsid w:val="00717CD2"/>
    <w:rsid w:val="007219F1"/>
    <w:rsid w:val="00723EE9"/>
    <w:rsid w:val="00725B6F"/>
    <w:rsid w:val="0073013F"/>
    <w:rsid w:val="0073195F"/>
    <w:rsid w:val="007321FA"/>
    <w:rsid w:val="00732B9C"/>
    <w:rsid w:val="00732EEE"/>
    <w:rsid w:val="00733368"/>
    <w:rsid w:val="0073649A"/>
    <w:rsid w:val="00736B07"/>
    <w:rsid w:val="00740EBC"/>
    <w:rsid w:val="00741B6F"/>
    <w:rsid w:val="00745261"/>
    <w:rsid w:val="00745A46"/>
    <w:rsid w:val="00750567"/>
    <w:rsid w:val="00752447"/>
    <w:rsid w:val="007547DE"/>
    <w:rsid w:val="00761E08"/>
    <w:rsid w:val="00762A09"/>
    <w:rsid w:val="00764307"/>
    <w:rsid w:val="00765370"/>
    <w:rsid w:val="00770BC5"/>
    <w:rsid w:val="00772584"/>
    <w:rsid w:val="00775215"/>
    <w:rsid w:val="00777680"/>
    <w:rsid w:val="00780925"/>
    <w:rsid w:val="00783E8A"/>
    <w:rsid w:val="00784C2F"/>
    <w:rsid w:val="007851FB"/>
    <w:rsid w:val="00785261"/>
    <w:rsid w:val="007874DF"/>
    <w:rsid w:val="007900EA"/>
    <w:rsid w:val="0079129D"/>
    <w:rsid w:val="00793ABB"/>
    <w:rsid w:val="007A1375"/>
    <w:rsid w:val="007A1577"/>
    <w:rsid w:val="007A25A7"/>
    <w:rsid w:val="007A2767"/>
    <w:rsid w:val="007A37BD"/>
    <w:rsid w:val="007A382A"/>
    <w:rsid w:val="007A40EB"/>
    <w:rsid w:val="007A47B3"/>
    <w:rsid w:val="007A7070"/>
    <w:rsid w:val="007B0256"/>
    <w:rsid w:val="007B1750"/>
    <w:rsid w:val="007B5121"/>
    <w:rsid w:val="007B76A4"/>
    <w:rsid w:val="007C2161"/>
    <w:rsid w:val="007C2A8D"/>
    <w:rsid w:val="007C4450"/>
    <w:rsid w:val="007D4277"/>
    <w:rsid w:val="007D42DA"/>
    <w:rsid w:val="007D4D0D"/>
    <w:rsid w:val="007D5418"/>
    <w:rsid w:val="007D5C97"/>
    <w:rsid w:val="007D7463"/>
    <w:rsid w:val="007E07E8"/>
    <w:rsid w:val="007E10B2"/>
    <w:rsid w:val="007E3019"/>
    <w:rsid w:val="007E3C81"/>
    <w:rsid w:val="007E6C06"/>
    <w:rsid w:val="007E751E"/>
    <w:rsid w:val="007F0C05"/>
    <w:rsid w:val="007F1DAA"/>
    <w:rsid w:val="007F3854"/>
    <w:rsid w:val="007F6C84"/>
    <w:rsid w:val="008032E2"/>
    <w:rsid w:val="008105DD"/>
    <w:rsid w:val="00810C5F"/>
    <w:rsid w:val="00814394"/>
    <w:rsid w:val="00815C10"/>
    <w:rsid w:val="00820997"/>
    <w:rsid w:val="008228C0"/>
    <w:rsid w:val="00822BAD"/>
    <w:rsid w:val="008275E5"/>
    <w:rsid w:val="00830A50"/>
    <w:rsid w:val="00832BFD"/>
    <w:rsid w:val="00834D66"/>
    <w:rsid w:val="00837A21"/>
    <w:rsid w:val="00843D77"/>
    <w:rsid w:val="00844124"/>
    <w:rsid w:val="00850CC5"/>
    <w:rsid w:val="00850DC3"/>
    <w:rsid w:val="008513FE"/>
    <w:rsid w:val="00852E02"/>
    <w:rsid w:val="00857492"/>
    <w:rsid w:val="00861044"/>
    <w:rsid w:val="00863C7F"/>
    <w:rsid w:val="0087102B"/>
    <w:rsid w:val="008717A3"/>
    <w:rsid w:val="00874B67"/>
    <w:rsid w:val="00876413"/>
    <w:rsid w:val="00882348"/>
    <w:rsid w:val="00883ED2"/>
    <w:rsid w:val="00887740"/>
    <w:rsid w:val="00887867"/>
    <w:rsid w:val="008908B7"/>
    <w:rsid w:val="00894D38"/>
    <w:rsid w:val="008961A4"/>
    <w:rsid w:val="008A10AA"/>
    <w:rsid w:val="008A226D"/>
    <w:rsid w:val="008A2576"/>
    <w:rsid w:val="008B674B"/>
    <w:rsid w:val="008B73AE"/>
    <w:rsid w:val="008C4C43"/>
    <w:rsid w:val="008D4589"/>
    <w:rsid w:val="008D4B76"/>
    <w:rsid w:val="008D55B3"/>
    <w:rsid w:val="008D75D7"/>
    <w:rsid w:val="008D7902"/>
    <w:rsid w:val="008E4299"/>
    <w:rsid w:val="008E56C6"/>
    <w:rsid w:val="008E63CD"/>
    <w:rsid w:val="008E715E"/>
    <w:rsid w:val="008E71F9"/>
    <w:rsid w:val="00902B62"/>
    <w:rsid w:val="00905783"/>
    <w:rsid w:val="00906B1B"/>
    <w:rsid w:val="009115FB"/>
    <w:rsid w:val="009136C6"/>
    <w:rsid w:val="009225F0"/>
    <w:rsid w:val="00923ED2"/>
    <w:rsid w:val="00925698"/>
    <w:rsid w:val="00931007"/>
    <w:rsid w:val="00933BF9"/>
    <w:rsid w:val="00934739"/>
    <w:rsid w:val="0093570F"/>
    <w:rsid w:val="00940AC8"/>
    <w:rsid w:val="00941A1F"/>
    <w:rsid w:val="00941E8D"/>
    <w:rsid w:val="00943B88"/>
    <w:rsid w:val="009455E0"/>
    <w:rsid w:val="009477A4"/>
    <w:rsid w:val="00947B81"/>
    <w:rsid w:val="00950521"/>
    <w:rsid w:val="009508C0"/>
    <w:rsid w:val="00950F57"/>
    <w:rsid w:val="00954DCA"/>
    <w:rsid w:val="00956FF5"/>
    <w:rsid w:val="0095709A"/>
    <w:rsid w:val="00957D39"/>
    <w:rsid w:val="00962873"/>
    <w:rsid w:val="00965EF4"/>
    <w:rsid w:val="009671AD"/>
    <w:rsid w:val="0097094B"/>
    <w:rsid w:val="00971FAC"/>
    <w:rsid w:val="00976922"/>
    <w:rsid w:val="0097698B"/>
    <w:rsid w:val="009A3B3B"/>
    <w:rsid w:val="009A3F60"/>
    <w:rsid w:val="009A60C0"/>
    <w:rsid w:val="009A77C7"/>
    <w:rsid w:val="009A7A1B"/>
    <w:rsid w:val="009B5079"/>
    <w:rsid w:val="009C539E"/>
    <w:rsid w:val="009C5B43"/>
    <w:rsid w:val="009D4B93"/>
    <w:rsid w:val="009D4FCC"/>
    <w:rsid w:val="009E2A00"/>
    <w:rsid w:val="009E3C98"/>
    <w:rsid w:val="009E3F4D"/>
    <w:rsid w:val="009E5EB9"/>
    <w:rsid w:val="009F1575"/>
    <w:rsid w:val="009F157A"/>
    <w:rsid w:val="009F2312"/>
    <w:rsid w:val="009F3A89"/>
    <w:rsid w:val="009F6FA5"/>
    <w:rsid w:val="00A01F3D"/>
    <w:rsid w:val="00A03D6C"/>
    <w:rsid w:val="00A06093"/>
    <w:rsid w:val="00A06958"/>
    <w:rsid w:val="00A06F4F"/>
    <w:rsid w:val="00A07757"/>
    <w:rsid w:val="00A14C9C"/>
    <w:rsid w:val="00A15FBA"/>
    <w:rsid w:val="00A21351"/>
    <w:rsid w:val="00A31086"/>
    <w:rsid w:val="00A31E57"/>
    <w:rsid w:val="00A32E7E"/>
    <w:rsid w:val="00A345E1"/>
    <w:rsid w:val="00A35750"/>
    <w:rsid w:val="00A3600A"/>
    <w:rsid w:val="00A426FA"/>
    <w:rsid w:val="00A42A51"/>
    <w:rsid w:val="00A47174"/>
    <w:rsid w:val="00A5058E"/>
    <w:rsid w:val="00A53F63"/>
    <w:rsid w:val="00A5772F"/>
    <w:rsid w:val="00A6128F"/>
    <w:rsid w:val="00A63C5B"/>
    <w:rsid w:val="00A6495B"/>
    <w:rsid w:val="00A71751"/>
    <w:rsid w:val="00A71922"/>
    <w:rsid w:val="00A7200E"/>
    <w:rsid w:val="00A77E1F"/>
    <w:rsid w:val="00A84A6D"/>
    <w:rsid w:val="00A87C74"/>
    <w:rsid w:val="00A903C9"/>
    <w:rsid w:val="00A924B0"/>
    <w:rsid w:val="00A932B8"/>
    <w:rsid w:val="00A94DD4"/>
    <w:rsid w:val="00A95325"/>
    <w:rsid w:val="00A96D98"/>
    <w:rsid w:val="00A97B26"/>
    <w:rsid w:val="00AA084A"/>
    <w:rsid w:val="00AA0E0F"/>
    <w:rsid w:val="00AA19FA"/>
    <w:rsid w:val="00AA3FEA"/>
    <w:rsid w:val="00AA6762"/>
    <w:rsid w:val="00AA7485"/>
    <w:rsid w:val="00AB0403"/>
    <w:rsid w:val="00AB3B72"/>
    <w:rsid w:val="00AB5DE9"/>
    <w:rsid w:val="00AB720C"/>
    <w:rsid w:val="00AB7FAC"/>
    <w:rsid w:val="00AC781D"/>
    <w:rsid w:val="00AD00D9"/>
    <w:rsid w:val="00AD2DEE"/>
    <w:rsid w:val="00AD337A"/>
    <w:rsid w:val="00AE2949"/>
    <w:rsid w:val="00AE2B59"/>
    <w:rsid w:val="00AE37DD"/>
    <w:rsid w:val="00AE5CE5"/>
    <w:rsid w:val="00AE601C"/>
    <w:rsid w:val="00AE7B36"/>
    <w:rsid w:val="00AF5393"/>
    <w:rsid w:val="00AF5BCA"/>
    <w:rsid w:val="00B01D7F"/>
    <w:rsid w:val="00B078E1"/>
    <w:rsid w:val="00B1295A"/>
    <w:rsid w:val="00B16CEA"/>
    <w:rsid w:val="00B24E4F"/>
    <w:rsid w:val="00B264CD"/>
    <w:rsid w:val="00B36700"/>
    <w:rsid w:val="00B40AAC"/>
    <w:rsid w:val="00B41DEC"/>
    <w:rsid w:val="00B42422"/>
    <w:rsid w:val="00B44322"/>
    <w:rsid w:val="00B465FC"/>
    <w:rsid w:val="00B46F4C"/>
    <w:rsid w:val="00B51504"/>
    <w:rsid w:val="00B52F65"/>
    <w:rsid w:val="00B603EA"/>
    <w:rsid w:val="00B64A2C"/>
    <w:rsid w:val="00B727E9"/>
    <w:rsid w:val="00B73DA2"/>
    <w:rsid w:val="00B75937"/>
    <w:rsid w:val="00B80448"/>
    <w:rsid w:val="00B81933"/>
    <w:rsid w:val="00B854E0"/>
    <w:rsid w:val="00B9015F"/>
    <w:rsid w:val="00B9406B"/>
    <w:rsid w:val="00B9649D"/>
    <w:rsid w:val="00B96551"/>
    <w:rsid w:val="00B97A26"/>
    <w:rsid w:val="00BA23E7"/>
    <w:rsid w:val="00BA2DB9"/>
    <w:rsid w:val="00BA5510"/>
    <w:rsid w:val="00BA5AAD"/>
    <w:rsid w:val="00BA5B05"/>
    <w:rsid w:val="00BB4097"/>
    <w:rsid w:val="00BC07BA"/>
    <w:rsid w:val="00BC78DB"/>
    <w:rsid w:val="00BC7BFE"/>
    <w:rsid w:val="00BD5EAA"/>
    <w:rsid w:val="00BD6CC5"/>
    <w:rsid w:val="00BE0810"/>
    <w:rsid w:val="00BE2715"/>
    <w:rsid w:val="00BE35BD"/>
    <w:rsid w:val="00BE4975"/>
    <w:rsid w:val="00BE4BC7"/>
    <w:rsid w:val="00BE632A"/>
    <w:rsid w:val="00BE7148"/>
    <w:rsid w:val="00BF1D98"/>
    <w:rsid w:val="00C07318"/>
    <w:rsid w:val="00C10235"/>
    <w:rsid w:val="00C107E1"/>
    <w:rsid w:val="00C13BC7"/>
    <w:rsid w:val="00C21A7C"/>
    <w:rsid w:val="00C24641"/>
    <w:rsid w:val="00C263E6"/>
    <w:rsid w:val="00C27827"/>
    <w:rsid w:val="00C30718"/>
    <w:rsid w:val="00C34146"/>
    <w:rsid w:val="00C348C7"/>
    <w:rsid w:val="00C34F4C"/>
    <w:rsid w:val="00C35AF4"/>
    <w:rsid w:val="00C36EC9"/>
    <w:rsid w:val="00C374C0"/>
    <w:rsid w:val="00C46761"/>
    <w:rsid w:val="00C51C39"/>
    <w:rsid w:val="00C5463B"/>
    <w:rsid w:val="00C54B33"/>
    <w:rsid w:val="00C61004"/>
    <w:rsid w:val="00C62D01"/>
    <w:rsid w:val="00C75150"/>
    <w:rsid w:val="00C77857"/>
    <w:rsid w:val="00C8013A"/>
    <w:rsid w:val="00C8046D"/>
    <w:rsid w:val="00C81A35"/>
    <w:rsid w:val="00C822D7"/>
    <w:rsid w:val="00C844A7"/>
    <w:rsid w:val="00C86C99"/>
    <w:rsid w:val="00C930BC"/>
    <w:rsid w:val="00C951CC"/>
    <w:rsid w:val="00CA2C55"/>
    <w:rsid w:val="00CA4139"/>
    <w:rsid w:val="00CA4F98"/>
    <w:rsid w:val="00CB1EC0"/>
    <w:rsid w:val="00CB2835"/>
    <w:rsid w:val="00CC0849"/>
    <w:rsid w:val="00CC2FB2"/>
    <w:rsid w:val="00CC37FB"/>
    <w:rsid w:val="00CC5B08"/>
    <w:rsid w:val="00CD0118"/>
    <w:rsid w:val="00CD18CF"/>
    <w:rsid w:val="00CD3DF5"/>
    <w:rsid w:val="00CD4F40"/>
    <w:rsid w:val="00CE0B29"/>
    <w:rsid w:val="00CE37D8"/>
    <w:rsid w:val="00CE540A"/>
    <w:rsid w:val="00CE720A"/>
    <w:rsid w:val="00CF30D7"/>
    <w:rsid w:val="00CF7119"/>
    <w:rsid w:val="00CF74D3"/>
    <w:rsid w:val="00D023F9"/>
    <w:rsid w:val="00D10EFC"/>
    <w:rsid w:val="00D124ED"/>
    <w:rsid w:val="00D1399A"/>
    <w:rsid w:val="00D14A72"/>
    <w:rsid w:val="00D14DA8"/>
    <w:rsid w:val="00D2300F"/>
    <w:rsid w:val="00D3530B"/>
    <w:rsid w:val="00D35FF8"/>
    <w:rsid w:val="00D426EB"/>
    <w:rsid w:val="00D42ACD"/>
    <w:rsid w:val="00D4665B"/>
    <w:rsid w:val="00D53AD6"/>
    <w:rsid w:val="00D541D4"/>
    <w:rsid w:val="00D57820"/>
    <w:rsid w:val="00D70B2A"/>
    <w:rsid w:val="00D7234F"/>
    <w:rsid w:val="00D751EB"/>
    <w:rsid w:val="00D75A9E"/>
    <w:rsid w:val="00D77A02"/>
    <w:rsid w:val="00D82429"/>
    <w:rsid w:val="00D87A0F"/>
    <w:rsid w:val="00D924C1"/>
    <w:rsid w:val="00D9379A"/>
    <w:rsid w:val="00D97A71"/>
    <w:rsid w:val="00DA3EC9"/>
    <w:rsid w:val="00DB42EC"/>
    <w:rsid w:val="00DB4525"/>
    <w:rsid w:val="00DB48EE"/>
    <w:rsid w:val="00DB5769"/>
    <w:rsid w:val="00DB6DCF"/>
    <w:rsid w:val="00DB7EA5"/>
    <w:rsid w:val="00DC1523"/>
    <w:rsid w:val="00DC322B"/>
    <w:rsid w:val="00DC5B18"/>
    <w:rsid w:val="00DC6631"/>
    <w:rsid w:val="00DD3D47"/>
    <w:rsid w:val="00DD3FD3"/>
    <w:rsid w:val="00DD55F9"/>
    <w:rsid w:val="00DD58F5"/>
    <w:rsid w:val="00DE1D58"/>
    <w:rsid w:val="00DE209C"/>
    <w:rsid w:val="00DE26F3"/>
    <w:rsid w:val="00DE2D86"/>
    <w:rsid w:val="00DE3193"/>
    <w:rsid w:val="00DE60EA"/>
    <w:rsid w:val="00DE72E5"/>
    <w:rsid w:val="00DE7586"/>
    <w:rsid w:val="00DE7A21"/>
    <w:rsid w:val="00DF0DE8"/>
    <w:rsid w:val="00DF1D03"/>
    <w:rsid w:val="00DF3039"/>
    <w:rsid w:val="00DF5909"/>
    <w:rsid w:val="00DF6AD8"/>
    <w:rsid w:val="00E005A7"/>
    <w:rsid w:val="00E058D3"/>
    <w:rsid w:val="00E21EBA"/>
    <w:rsid w:val="00E23525"/>
    <w:rsid w:val="00E26930"/>
    <w:rsid w:val="00E33A0A"/>
    <w:rsid w:val="00E34A29"/>
    <w:rsid w:val="00E34A6A"/>
    <w:rsid w:val="00E41EB9"/>
    <w:rsid w:val="00E43F17"/>
    <w:rsid w:val="00E4437A"/>
    <w:rsid w:val="00E44DDF"/>
    <w:rsid w:val="00E47CBF"/>
    <w:rsid w:val="00E57485"/>
    <w:rsid w:val="00E61929"/>
    <w:rsid w:val="00E6438D"/>
    <w:rsid w:val="00E64C18"/>
    <w:rsid w:val="00E65277"/>
    <w:rsid w:val="00E6631C"/>
    <w:rsid w:val="00E673F3"/>
    <w:rsid w:val="00E8358D"/>
    <w:rsid w:val="00E92C9B"/>
    <w:rsid w:val="00E94B15"/>
    <w:rsid w:val="00E954F2"/>
    <w:rsid w:val="00E96D36"/>
    <w:rsid w:val="00EA34E2"/>
    <w:rsid w:val="00EA689C"/>
    <w:rsid w:val="00EA6B6E"/>
    <w:rsid w:val="00EB01F1"/>
    <w:rsid w:val="00EC1B5E"/>
    <w:rsid w:val="00EC4364"/>
    <w:rsid w:val="00EC51F8"/>
    <w:rsid w:val="00ED2069"/>
    <w:rsid w:val="00ED6E9D"/>
    <w:rsid w:val="00EE2D39"/>
    <w:rsid w:val="00EE38C1"/>
    <w:rsid w:val="00EE45B9"/>
    <w:rsid w:val="00EE4BFD"/>
    <w:rsid w:val="00EE54E1"/>
    <w:rsid w:val="00EE63D1"/>
    <w:rsid w:val="00EE658B"/>
    <w:rsid w:val="00F01591"/>
    <w:rsid w:val="00F020E9"/>
    <w:rsid w:val="00F03251"/>
    <w:rsid w:val="00F13921"/>
    <w:rsid w:val="00F15B3E"/>
    <w:rsid w:val="00F15C08"/>
    <w:rsid w:val="00F16E0B"/>
    <w:rsid w:val="00F17C76"/>
    <w:rsid w:val="00F24997"/>
    <w:rsid w:val="00F31660"/>
    <w:rsid w:val="00F34F32"/>
    <w:rsid w:val="00F364CD"/>
    <w:rsid w:val="00F411F2"/>
    <w:rsid w:val="00F42DDA"/>
    <w:rsid w:val="00F44532"/>
    <w:rsid w:val="00F4607F"/>
    <w:rsid w:val="00F50546"/>
    <w:rsid w:val="00F513A0"/>
    <w:rsid w:val="00F553FC"/>
    <w:rsid w:val="00F57726"/>
    <w:rsid w:val="00F627BD"/>
    <w:rsid w:val="00F67052"/>
    <w:rsid w:val="00F71D04"/>
    <w:rsid w:val="00F77F76"/>
    <w:rsid w:val="00F8772C"/>
    <w:rsid w:val="00F87DAF"/>
    <w:rsid w:val="00F95C3D"/>
    <w:rsid w:val="00FA334F"/>
    <w:rsid w:val="00FA4D86"/>
    <w:rsid w:val="00FA4FBA"/>
    <w:rsid w:val="00FB0896"/>
    <w:rsid w:val="00FB1FCB"/>
    <w:rsid w:val="00FB5514"/>
    <w:rsid w:val="00FB65E5"/>
    <w:rsid w:val="00FB7599"/>
    <w:rsid w:val="00FC0786"/>
    <w:rsid w:val="00FC6CEC"/>
    <w:rsid w:val="00FC7900"/>
    <w:rsid w:val="00FC7A4C"/>
    <w:rsid w:val="00FD2357"/>
    <w:rsid w:val="00FD265A"/>
    <w:rsid w:val="00FD4057"/>
    <w:rsid w:val="00FD4152"/>
    <w:rsid w:val="00FD6444"/>
    <w:rsid w:val="00FD680B"/>
    <w:rsid w:val="00FD6C86"/>
    <w:rsid w:val="00FE0881"/>
    <w:rsid w:val="00FE0D9D"/>
    <w:rsid w:val="00FE1E45"/>
    <w:rsid w:val="00FE2006"/>
    <w:rsid w:val="00FE3582"/>
    <w:rsid w:val="00FE76D9"/>
    <w:rsid w:val="00FF1843"/>
    <w:rsid w:val="00FF5139"/>
    <w:rsid w:val="0A7D0591"/>
    <w:rsid w:val="0E620751"/>
    <w:rsid w:val="0FEFB1F2"/>
    <w:rsid w:val="1311757B"/>
    <w:rsid w:val="186EC74A"/>
    <w:rsid w:val="1BA47FF0"/>
    <w:rsid w:val="1E2B165E"/>
    <w:rsid w:val="1E72F4BC"/>
    <w:rsid w:val="1F3CE53C"/>
    <w:rsid w:val="2AE10F43"/>
    <w:rsid w:val="3227E8C0"/>
    <w:rsid w:val="38484836"/>
    <w:rsid w:val="4AAB48FA"/>
    <w:rsid w:val="5E4285E2"/>
    <w:rsid w:val="60BBF750"/>
    <w:rsid w:val="66084D50"/>
    <w:rsid w:val="696692A0"/>
    <w:rsid w:val="6AA431D3"/>
    <w:rsid w:val="6E025574"/>
    <w:rsid w:val="6F1C8AE4"/>
    <w:rsid w:val="796BE03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8A0A"/>
  <w15:docId w15:val="{FD01630F-90F7-423D-9D1F-F8A25214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3"/>
      </w:numPr>
    </w:pPr>
  </w:style>
  <w:style w:type="numbering" w:customStyle="1" w:styleId="CurrentList5">
    <w:name w:val="Current List5"/>
    <w:uiPriority w:val="99"/>
    <w:rsid w:val="003313CD"/>
    <w:pPr>
      <w:numPr>
        <w:numId w:val="24"/>
      </w:numPr>
    </w:pPr>
  </w:style>
  <w:style w:type="numbering" w:customStyle="1" w:styleId="CurrentList6">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customStyle="1" w:styleId="paragraph">
    <w:name w:val="paragraph"/>
    <w:basedOn w:val="Normal"/>
    <w:rsid w:val="007A1577"/>
    <w:pPr>
      <w:spacing w:before="100" w:beforeAutospacing="1" w:after="100" w:afterAutospacing="1" w:line="240" w:lineRule="auto"/>
    </w:pPr>
    <w:rPr>
      <w:rFonts w:ascii="Times New Roman" w:hAnsi="Times New Roman"/>
      <w:lang w:val="en-AU" w:eastAsia="en-AU"/>
    </w:rPr>
  </w:style>
  <w:style w:type="character" w:customStyle="1" w:styleId="normaltextrun">
    <w:name w:val="normaltextrun"/>
    <w:basedOn w:val="DefaultParagraphFont"/>
    <w:rsid w:val="007A1577"/>
  </w:style>
  <w:style w:type="character" w:customStyle="1" w:styleId="eop">
    <w:name w:val="eop"/>
    <w:basedOn w:val="DefaultParagraphFont"/>
    <w:rsid w:val="007A1577"/>
  </w:style>
  <w:style w:type="character" w:styleId="CommentReference">
    <w:name w:val="annotation reference"/>
    <w:basedOn w:val="DefaultParagraphFont"/>
    <w:uiPriority w:val="99"/>
    <w:semiHidden/>
    <w:unhideWhenUsed/>
    <w:rsid w:val="00AA19FA"/>
    <w:rPr>
      <w:sz w:val="16"/>
      <w:szCs w:val="16"/>
    </w:rPr>
  </w:style>
  <w:style w:type="paragraph" w:styleId="CommentText">
    <w:name w:val="annotation text"/>
    <w:basedOn w:val="Normal"/>
    <w:link w:val="CommentTextChar"/>
    <w:uiPriority w:val="99"/>
    <w:unhideWhenUsed/>
    <w:rsid w:val="00AA19FA"/>
    <w:pPr>
      <w:spacing w:before="120" w:after="120" w:line="240" w:lineRule="auto"/>
    </w:pPr>
    <w:rPr>
      <w:rFonts w:eastAsiaTheme="minorHAnsi" w:cstheme="minorBidi"/>
      <w:sz w:val="20"/>
      <w:szCs w:val="20"/>
      <w:lang w:val="en-AU" w:eastAsia="en-US"/>
    </w:rPr>
  </w:style>
  <w:style w:type="character" w:customStyle="1" w:styleId="CommentTextChar">
    <w:name w:val="Comment Text Char"/>
    <w:basedOn w:val="DefaultParagraphFont"/>
    <w:link w:val="CommentText"/>
    <w:uiPriority w:val="99"/>
    <w:rsid w:val="00AA19FA"/>
    <w:rPr>
      <w:rFonts w:ascii="Arial" w:eastAsiaTheme="minorHAnsi" w:hAnsi="Arial" w:cstheme="minorBidi"/>
      <w:lang w:eastAsia="en-US"/>
    </w:rPr>
  </w:style>
  <w:style w:type="paragraph" w:styleId="Revision">
    <w:name w:val="Revision"/>
    <w:hidden/>
    <w:uiPriority w:val="99"/>
    <w:semiHidden/>
    <w:rsid w:val="009F6FA5"/>
    <w:rPr>
      <w:rFonts w:ascii="Arial" w:eastAsia="Times New Roman" w:hAnsi="Arial"/>
      <w:sz w:val="24"/>
      <w:szCs w:val="24"/>
      <w:lang w:val="en-US" w:eastAsia="ja-JP"/>
    </w:rPr>
  </w:style>
  <w:style w:type="table" w:customStyle="1" w:styleId="TableGrid1">
    <w:name w:val="Table Grid1"/>
    <w:basedOn w:val="TableNormal"/>
    <w:uiPriority w:val="59"/>
    <w:rsid w:val="00501F3F"/>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A5AAD"/>
    <w:pPr>
      <w:spacing w:before="0" w:after="200"/>
    </w:pPr>
    <w:rPr>
      <w:rFonts w:eastAsia="Times New Roman" w:cs="Times New Roman"/>
      <w:b/>
      <w:bCs/>
      <w:lang w:val="en-US" w:eastAsia="ja-JP"/>
    </w:rPr>
  </w:style>
  <w:style w:type="character" w:customStyle="1" w:styleId="CommentSubjectChar">
    <w:name w:val="Comment Subject Char"/>
    <w:basedOn w:val="CommentTextChar"/>
    <w:link w:val="CommentSubject"/>
    <w:uiPriority w:val="99"/>
    <w:semiHidden/>
    <w:rsid w:val="00BA5AAD"/>
    <w:rPr>
      <w:rFonts w:ascii="Arial" w:eastAsia="Times New Roman" w:hAnsi="Arial" w:cstheme="minorBidi"/>
      <w:b/>
      <w:bCs/>
      <w:lang w:val="en-US" w:eastAsia="ja-JP"/>
    </w:rPr>
  </w:style>
  <w:style w:type="character" w:styleId="Mention">
    <w:name w:val="Mention"/>
    <w:basedOn w:val="DefaultParagraphFont"/>
    <w:uiPriority w:val="99"/>
    <w:unhideWhenUsed/>
    <w:rsid w:val="006859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714248">
      <w:bodyDiv w:val="1"/>
      <w:marLeft w:val="0"/>
      <w:marRight w:val="0"/>
      <w:marTop w:val="0"/>
      <w:marBottom w:val="0"/>
      <w:divBdr>
        <w:top w:val="none" w:sz="0" w:space="0" w:color="auto"/>
        <w:left w:val="none" w:sz="0" w:space="0" w:color="auto"/>
        <w:bottom w:val="none" w:sz="0" w:space="0" w:color="auto"/>
        <w:right w:val="none" w:sz="0" w:space="0" w:color="auto"/>
      </w:divBdr>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031540726">
      <w:bodyDiv w:val="1"/>
      <w:marLeft w:val="0"/>
      <w:marRight w:val="0"/>
      <w:marTop w:val="0"/>
      <w:marBottom w:val="0"/>
      <w:divBdr>
        <w:top w:val="none" w:sz="0" w:space="0" w:color="auto"/>
        <w:left w:val="none" w:sz="0" w:space="0" w:color="auto"/>
        <w:bottom w:val="none" w:sz="0" w:space="0" w:color="auto"/>
        <w:right w:val="none" w:sz="0" w:space="0" w:color="auto"/>
      </w:divBdr>
      <w:divsChild>
        <w:div w:id="27727113">
          <w:marLeft w:val="0"/>
          <w:marRight w:val="0"/>
          <w:marTop w:val="0"/>
          <w:marBottom w:val="0"/>
          <w:divBdr>
            <w:top w:val="none" w:sz="0" w:space="0" w:color="auto"/>
            <w:left w:val="none" w:sz="0" w:space="0" w:color="auto"/>
            <w:bottom w:val="none" w:sz="0" w:space="0" w:color="auto"/>
            <w:right w:val="none" w:sz="0" w:space="0" w:color="auto"/>
          </w:divBdr>
        </w:div>
        <w:div w:id="206920570">
          <w:marLeft w:val="0"/>
          <w:marRight w:val="0"/>
          <w:marTop w:val="0"/>
          <w:marBottom w:val="0"/>
          <w:divBdr>
            <w:top w:val="none" w:sz="0" w:space="0" w:color="auto"/>
            <w:left w:val="none" w:sz="0" w:space="0" w:color="auto"/>
            <w:bottom w:val="none" w:sz="0" w:space="0" w:color="auto"/>
            <w:right w:val="none" w:sz="0" w:space="0" w:color="auto"/>
          </w:divBdr>
        </w:div>
        <w:div w:id="1314213925">
          <w:marLeft w:val="0"/>
          <w:marRight w:val="0"/>
          <w:marTop w:val="0"/>
          <w:marBottom w:val="0"/>
          <w:divBdr>
            <w:top w:val="none" w:sz="0" w:space="0" w:color="auto"/>
            <w:left w:val="none" w:sz="0" w:space="0" w:color="auto"/>
            <w:bottom w:val="none" w:sz="0" w:space="0" w:color="auto"/>
            <w:right w:val="none" w:sz="0" w:space="0" w:color="auto"/>
          </w:divBdr>
          <w:divsChild>
            <w:div w:id="2070685781">
              <w:marLeft w:val="0"/>
              <w:marRight w:val="0"/>
              <w:marTop w:val="0"/>
              <w:marBottom w:val="0"/>
              <w:divBdr>
                <w:top w:val="none" w:sz="0" w:space="0" w:color="auto"/>
                <w:left w:val="none" w:sz="0" w:space="0" w:color="auto"/>
                <w:bottom w:val="none" w:sz="0" w:space="0" w:color="auto"/>
                <w:right w:val="none" w:sz="0" w:space="0" w:color="auto"/>
              </w:divBdr>
            </w:div>
          </w:divsChild>
        </w:div>
        <w:div w:id="1788431102">
          <w:marLeft w:val="0"/>
          <w:marRight w:val="0"/>
          <w:marTop w:val="0"/>
          <w:marBottom w:val="0"/>
          <w:divBdr>
            <w:top w:val="none" w:sz="0" w:space="0" w:color="auto"/>
            <w:left w:val="none" w:sz="0" w:space="0" w:color="auto"/>
            <w:bottom w:val="none" w:sz="0" w:space="0" w:color="auto"/>
            <w:right w:val="none" w:sz="0" w:space="0" w:color="auto"/>
          </w:divBdr>
        </w:div>
        <w:div w:id="2011323755">
          <w:marLeft w:val="0"/>
          <w:marRight w:val="0"/>
          <w:marTop w:val="0"/>
          <w:marBottom w:val="0"/>
          <w:divBdr>
            <w:top w:val="none" w:sz="0" w:space="0" w:color="auto"/>
            <w:left w:val="none" w:sz="0" w:space="0" w:color="auto"/>
            <w:bottom w:val="none" w:sz="0" w:space="0" w:color="auto"/>
            <w:right w:val="none" w:sz="0" w:space="0" w:color="auto"/>
          </w:divBdr>
        </w:div>
      </w:divsChild>
    </w:div>
    <w:div w:id="1821189696">
      <w:bodyDiv w:val="1"/>
      <w:marLeft w:val="0"/>
      <w:marRight w:val="0"/>
      <w:marTop w:val="0"/>
      <w:marBottom w:val="0"/>
      <w:divBdr>
        <w:top w:val="none" w:sz="0" w:space="0" w:color="auto"/>
        <w:left w:val="none" w:sz="0" w:space="0" w:color="auto"/>
        <w:bottom w:val="none" w:sz="0" w:space="0" w:color="auto"/>
        <w:right w:val="none" w:sz="0" w:space="0" w:color="auto"/>
      </w:divBdr>
      <w:divsChild>
        <w:div w:id="1014842536">
          <w:marLeft w:val="0"/>
          <w:marRight w:val="0"/>
          <w:marTop w:val="0"/>
          <w:marBottom w:val="0"/>
          <w:divBdr>
            <w:top w:val="none" w:sz="0" w:space="0" w:color="auto"/>
            <w:left w:val="none" w:sz="0" w:space="0" w:color="auto"/>
            <w:bottom w:val="none" w:sz="0" w:space="0" w:color="auto"/>
            <w:right w:val="none" w:sz="0" w:space="0" w:color="auto"/>
          </w:divBdr>
        </w:div>
        <w:div w:id="1902667295">
          <w:marLeft w:val="0"/>
          <w:marRight w:val="0"/>
          <w:marTop w:val="0"/>
          <w:marBottom w:val="0"/>
          <w:divBdr>
            <w:top w:val="none" w:sz="0" w:space="0" w:color="auto"/>
            <w:left w:val="none" w:sz="0" w:space="0" w:color="auto"/>
            <w:bottom w:val="none" w:sz="0" w:space="0" w:color="auto"/>
            <w:right w:val="none" w:sz="0" w:space="0" w:color="auto"/>
          </w:divBdr>
        </w:div>
      </w:divsChild>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contact" TargetMode="External"/><Relationship Id="rId18" Type="http://schemas.openxmlformats.org/officeDocument/2006/relationships/hyperlink" Target="https://www.instagram.com/ndis_australi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accesshub.gov.au" TargetMode="External"/><Relationship Id="rId7" Type="http://schemas.openxmlformats.org/officeDocument/2006/relationships/settings" Target="settings.xml"/><Relationship Id="rId12" Type="http://schemas.openxmlformats.org/officeDocument/2006/relationships/hyperlink" Target="https://ourguidelines.ndis.gov.au/your-plan-menu/creating-your-plan" TargetMode="External"/><Relationship Id="rId17" Type="http://schemas.openxmlformats.org/officeDocument/2006/relationships/hyperlink" Target="https://www.facebook.com/NDISAu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ndis.gov.au/" TargetMode="External"/><Relationship Id="rId20" Type="http://schemas.openxmlformats.org/officeDocument/2006/relationships/hyperlink" Target="https://www.linkedin.com/company/national-disability-insurance-agen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rguidelines.ndis.gov.au/would-we-fund-it/what-does-ndis-fund"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ourguidelines.ndis.gov.au/supports-you-can-access-menu/equipment-and-technology/assistive-technolog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user/DisabilityC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rguidelines.ndis.gov.au/supports-you-can-access-menu/home-and-living-supports"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CE7FBED6-D0FD-47E9-BF75-D4678B1B8E87}">
  <ds:schemaRefs>
    <ds:schemaRef ds:uri="http://schemas.microsoft.com/sharepoint/v3/contenttype/forms"/>
  </ds:schemaRefs>
</ds:datastoreItem>
</file>

<file path=customXml/itemProps2.xml><?xml version="1.0" encoding="utf-8"?>
<ds:datastoreItem xmlns:ds="http://schemas.openxmlformats.org/officeDocument/2006/customXml" ds:itemID="{DF57C1FC-1350-46B7-8EE4-72524902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4.xml><?xml version="1.0" encoding="utf-8"?>
<ds:datastoreItem xmlns:ds="http://schemas.openxmlformats.org/officeDocument/2006/customXml" ds:itemID="{08AC078B-1762-4BD8-8631-482AEA1403AE}">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1554</Words>
  <Characters>8860</Characters>
  <Application>Microsoft Office Word</Application>
  <DocSecurity>0</DocSecurity>
  <Lines>73</Lines>
  <Paragraphs>20</Paragraphs>
  <ScaleCrop>false</ScaleCrop>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Pfeiffer, Annie</dc:creator>
  <cp:keywords/>
  <dc:description/>
  <cp:lastModifiedBy>Dakin, Petrina</cp:lastModifiedBy>
  <cp:revision>2</cp:revision>
  <dcterms:created xsi:type="dcterms:W3CDTF">2024-11-06T00:10:00Z</dcterms:created>
  <dcterms:modified xsi:type="dcterms:W3CDTF">2024-11-06T00:10:00Z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2024-10-28T04:08:49Z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2ce5c4e6-3dbd-47ad-81f1-4ce147d6c0f1</vt:lpwstr>
  </property>
  <property fmtid="{D5CDD505-2E9C-101B-9397-08002B2CF9AE}" pid="8" name="MSIP_Label_2b83f8d7-e91f-4eee-a336-52a8061c0503_ContentBits">
    <vt:lpwstr>0</vt:lpwstr>
  </property>
  <property fmtid="{D5CDD505-2E9C-101B-9397-08002B2CF9AE}" pid="9" name="DocumentID">
    <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MSIP_Label_e81b17f3-0250-4dd2-8f0c-60d546118ead_SetDate">
    <vt:lpwstr>2024-07-11T05:03:58Z</vt:lpwstr>
  </property>
  <property fmtid="{D5CDD505-2E9C-101B-9397-08002B2CF9AE}" pid="13" name="Subject matter">
    <vt:lpwstr/>
  </property>
  <property fmtid="{D5CDD505-2E9C-101B-9397-08002B2CF9AE}" pid="14" name="MediaServiceImageTags">
    <vt:lpwstr/>
  </property>
  <property fmtid="{D5CDD505-2E9C-101B-9397-08002B2CF9AE}" pid="15" name="DocumentType_1">
    <vt:lpwstr>Template|134e8c49-a2b9-47ae-b156-db0bee5ca248</vt:lpwstr>
  </property>
  <property fmtid="{D5CDD505-2E9C-101B-9397-08002B2CF9AE}" pid="16" name="ContentTypeId">
    <vt:lpwstr>0x010100DD3D09C9489BCF4CBDCB69CB74A9833E</vt:lpwstr>
  </property>
  <property fmtid="{D5CDD505-2E9C-101B-9397-08002B2CF9AE}" pid="17" name="MSIP_Label_e81b17f3-0250-4dd2-8f0c-60d546118ead_Name">
    <vt:lpwstr>OFFICIAL Sensitive (OS)</vt:lpwstr>
  </property>
  <property fmtid="{D5CDD505-2E9C-101B-9397-08002B2CF9AE}" pid="18" name="ApprovedDate">
    <vt:lpwstr/>
  </property>
  <property fmtid="{D5CDD505-2E9C-101B-9397-08002B2CF9AE}" pid="19" name="TaxKeywordTaxHTField">
    <vt:lpwstr/>
  </property>
  <property fmtid="{D5CDD505-2E9C-101B-9397-08002B2CF9AE}" pid="20" name="MSIP_Label_e81b17f3-0250-4dd2-8f0c-60d546118ead_Method">
    <vt:lpwstr>Privileged</vt:lpwstr>
  </property>
  <property fmtid="{D5CDD505-2E9C-101B-9397-08002B2CF9AE}" pid="21" name="MSIP_Label_e81b17f3-0250-4dd2-8f0c-60d546118ead_SiteId">
    <vt:lpwstr>cd778b65-752d-454a-87cf-b9990fe58993</vt:lpwstr>
  </property>
  <property fmtid="{D5CDD505-2E9C-101B-9397-08002B2CF9AE}" pid="22" name="MSIP_Label_e81b17f3-0250-4dd2-8f0c-60d546118ead_Enabled">
    <vt:lpwstr>true</vt:lpwstr>
  </property>
  <property fmtid="{D5CDD505-2E9C-101B-9397-08002B2CF9AE}" pid="23" name="NDIALocation">
    <vt:lpwstr>2;#Australia-wide|128ca0ae-5e24-49e1-a2ce-f7dc74366abc</vt:lpwstr>
  </property>
  <property fmtid="{D5CDD505-2E9C-101B-9397-08002B2CF9AE}" pid="24" name="MSIP_Label_e81b17f3-0250-4dd2-8f0c-60d546118ead_ContentBits">
    <vt:lpwstr>0</vt:lpwstr>
  </property>
  <property fmtid="{D5CDD505-2E9C-101B-9397-08002B2CF9AE}" pid="25" name="EffectiveDate">
    <vt:lpwstr/>
  </property>
  <property fmtid="{D5CDD505-2E9C-101B-9397-08002B2CF9AE}" pid="26" name="NDIAAudience_1">
    <vt:lpwstr>All staff|60152733-a6e9-4070-8d91-7ad5c325687c</vt:lpwstr>
  </property>
  <property fmtid="{D5CDD505-2E9C-101B-9397-08002B2CF9AE}" pid="27" name="MSIP_Label_e81b17f3-0250-4dd2-8f0c-60d546118ead_ActionId">
    <vt:lpwstr>620d4836-9422-4b46-990a-c73c20cceb4a</vt:lpwstr>
  </property>
  <property fmtid="{D5CDD505-2E9C-101B-9397-08002B2CF9AE}" pid="28" name="DocumentStatus">
    <vt:lpwstr>12;#Approved|38d2d1ad-195e-4428-a55d-25a6b10fdc1d</vt:lpwstr>
  </property>
  <property fmtid="{D5CDD505-2E9C-101B-9397-08002B2CF9AE}" pid="29" name="DocumentStatus_1">
    <vt:lpwstr>Approved|38d2d1ad-195e-4428-a55d-25a6b10fdc1d</vt:lpwstr>
  </property>
  <property fmtid="{D5CDD505-2E9C-101B-9397-08002B2CF9AE}" pid="30" name="ReviewDate">
    <vt:lpwstr/>
  </property>
  <property fmtid="{D5CDD505-2E9C-101B-9397-08002B2CF9AE}" pid="31" name="NDIALocation_1">
    <vt:lpwstr>Australia-wide|128ca0ae-5e24-49e1-a2ce-f7dc74366abc</vt:lpwstr>
  </property>
  <property fmtid="{D5CDD505-2E9C-101B-9397-08002B2CF9AE}" pid="32" name="ResponsibleTeam">
    <vt:lpwstr/>
  </property>
  <property fmtid="{D5CDD505-2E9C-101B-9397-08002B2CF9AE}" pid="33" name="DocumentType">
    <vt:lpwstr>20;#Template|134e8c49-a2b9-47ae-b156-db0bee5ca248</vt:lpwstr>
  </property>
</Properties>
</file>