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9E3F" w14:textId="42EF9856" w:rsidR="003A3FCC" w:rsidRPr="003A3FCC" w:rsidRDefault="007233F1" w:rsidP="00C3048E">
      <w:pPr>
        <w:pStyle w:val="Heading1"/>
        <w:tabs>
          <w:tab w:val="left" w:pos="8085"/>
        </w:tabs>
        <w:spacing w:before="2520" w:after="200" w:line="360" w:lineRule="auto"/>
      </w:pPr>
      <w:bookmarkStart w:id="0" w:name="_Toc136613179"/>
      <w:bookmarkStart w:id="1" w:name="_Toc136613246"/>
      <w:bookmarkStart w:id="2" w:name="_Toc136613828"/>
      <w:bookmarkStart w:id="3" w:name="_Toc136616219"/>
      <w:bookmarkStart w:id="4" w:name="_Toc136617506"/>
      <w:r>
        <w:t>Corporate Plan</w:t>
      </w:r>
      <w:r w:rsidR="00C3048E">
        <w:br/>
      </w:r>
      <w:r>
        <w:t>2023-2027</w:t>
      </w:r>
      <w:bookmarkEnd w:id="0"/>
      <w:bookmarkEnd w:id="1"/>
      <w:bookmarkEnd w:id="2"/>
      <w:bookmarkEnd w:id="3"/>
      <w:bookmarkEnd w:id="4"/>
    </w:p>
    <w:p w14:paraId="2A3E627A" w14:textId="77777777" w:rsidR="003A3FCC" w:rsidRDefault="003A3FCC" w:rsidP="00863C7F">
      <w:r>
        <w:br w:type="page"/>
      </w:r>
    </w:p>
    <w:p w14:paraId="132FC8DC" w14:textId="2101FC54" w:rsidR="007233F1" w:rsidRPr="00830A50" w:rsidRDefault="007233F1" w:rsidP="007233F1">
      <w:pPr>
        <w:pStyle w:val="Heading2"/>
        <w:numPr>
          <w:ilvl w:val="0"/>
          <w:numId w:val="0"/>
        </w:numPr>
      </w:pPr>
      <w:bookmarkStart w:id="5" w:name="_Toc130476731"/>
      <w:bookmarkStart w:id="6" w:name="_Toc130477043"/>
      <w:bookmarkStart w:id="7" w:name="_Toc130924437"/>
      <w:bookmarkStart w:id="8" w:name="_Toc130924577"/>
      <w:bookmarkStart w:id="9" w:name="_Toc134701798"/>
      <w:bookmarkStart w:id="10" w:name="_Toc136617507"/>
      <w:r w:rsidRPr="00460D64">
        <w:lastRenderedPageBreak/>
        <w:t xml:space="preserve">Statement of </w:t>
      </w:r>
      <w:r w:rsidR="00A71471">
        <w:t>p</w:t>
      </w:r>
      <w:r w:rsidRPr="00460D64">
        <w:t>reparation</w:t>
      </w:r>
      <w:bookmarkEnd w:id="5"/>
      <w:bookmarkEnd w:id="6"/>
      <w:bookmarkEnd w:id="7"/>
      <w:bookmarkEnd w:id="8"/>
      <w:bookmarkEnd w:id="9"/>
      <w:bookmarkEnd w:id="10"/>
    </w:p>
    <w:p w14:paraId="1F306723" w14:textId="77777777" w:rsidR="007233F1" w:rsidRPr="00460D64" w:rsidRDefault="007233F1" w:rsidP="007233F1">
      <w:r w:rsidRPr="00460D64">
        <w:t xml:space="preserve">We, the Board of the National Disability Insurance Agency, as the accountable authority, present the </w:t>
      </w:r>
      <w:r w:rsidRPr="007028E4">
        <w:t>2023</w:t>
      </w:r>
      <w:r>
        <w:t>-</w:t>
      </w:r>
      <w:r w:rsidRPr="007028E4">
        <w:t>2</w:t>
      </w:r>
      <w:r>
        <w:t>7</w:t>
      </w:r>
      <w:r w:rsidRPr="00460D64">
        <w:t xml:space="preserve"> NDIA Corporate Plan, as required under </w:t>
      </w:r>
      <w:r>
        <w:t>paragraph</w:t>
      </w:r>
      <w:r w:rsidRPr="00460D64">
        <w:t xml:space="preserve"> 35 (1)(b) of the </w:t>
      </w:r>
      <w:r w:rsidRPr="00460D64">
        <w:rPr>
          <w:i/>
        </w:rPr>
        <w:t>Public Governance, Performance and Accountability Act 2013</w:t>
      </w:r>
      <w:r w:rsidRPr="00460D64">
        <w:t xml:space="preserve"> (PGPA Act) and </w:t>
      </w:r>
      <w:r>
        <w:t>sub</w:t>
      </w:r>
      <w:r w:rsidRPr="00460D64">
        <w:t xml:space="preserve">section 177(1) of the </w:t>
      </w:r>
      <w:r w:rsidRPr="00460D64">
        <w:rPr>
          <w:i/>
        </w:rPr>
        <w:t xml:space="preserve">National Disability Insurance Scheme Act 2013 </w:t>
      </w:r>
      <w:r w:rsidRPr="00460D64">
        <w:t>(NDIS Act).</w:t>
      </w:r>
    </w:p>
    <w:p w14:paraId="1EF16463" w14:textId="77777777" w:rsidR="007233F1" w:rsidRPr="00460D64" w:rsidRDefault="007233F1" w:rsidP="007233F1">
      <w:r w:rsidRPr="00460D64">
        <w:t>The Corporate Plan has been prepared in accordance with th</w:t>
      </w:r>
      <w:r w:rsidRPr="00AA0A35">
        <w:t xml:space="preserve">e </w:t>
      </w:r>
      <w:r w:rsidRPr="00D55987">
        <w:rPr>
          <w:i/>
          <w:iCs/>
        </w:rPr>
        <w:t>Public Governance, Performance and Accountability Rule 2014</w:t>
      </w:r>
      <w:r w:rsidRPr="00AA0A35">
        <w:t xml:space="preserve"> (</w:t>
      </w:r>
      <w:r w:rsidRPr="00460D64">
        <w:t>PGPA Rule).</w:t>
      </w:r>
    </w:p>
    <w:p w14:paraId="2DA4E60F" w14:textId="77777777" w:rsidR="007233F1" w:rsidRPr="00460D64" w:rsidRDefault="007233F1" w:rsidP="007233F1">
      <w:r w:rsidRPr="00460D64">
        <w:t xml:space="preserve">The </w:t>
      </w:r>
      <w:r w:rsidRPr="009E5710">
        <w:t>2023</w:t>
      </w:r>
      <w:r>
        <w:t>-</w:t>
      </w:r>
      <w:r w:rsidRPr="009E5710">
        <w:t>2</w:t>
      </w:r>
      <w:r>
        <w:t>7</w:t>
      </w:r>
      <w:r w:rsidRPr="00460D64">
        <w:t xml:space="preserve"> NDIA Corporate Plan was provided to the responsible Minister and Chair of the Ministerial Council on 30 June 2023.</w:t>
      </w:r>
    </w:p>
    <w:p w14:paraId="2A1A9ADA" w14:textId="77777777" w:rsidR="007233F1" w:rsidRPr="00460D64" w:rsidRDefault="007233F1" w:rsidP="007233F1">
      <w:r w:rsidRPr="00460D64">
        <w:t xml:space="preserve">The NDIA Corporate Plan provides strategic direction to guide our activities </w:t>
      </w:r>
      <w:r>
        <w:t>from</w:t>
      </w:r>
      <w:r>
        <w:br/>
      </w:r>
      <w:r w:rsidRPr="00460D64">
        <w:t>1 July 2023 through to 30 June 2027.</w:t>
      </w:r>
    </w:p>
    <w:p w14:paraId="59B36906" w14:textId="77777777" w:rsidR="007233F1" w:rsidRPr="00460D64" w:rsidRDefault="007233F1" w:rsidP="007233F1">
      <w:r w:rsidRPr="00460D64">
        <w:t>In this document, we refer to the National Disability Insurance Agency as the NDIA or the Agency and the National Disability Insurance Scheme as the NDIS or the Scheme.</w:t>
      </w:r>
    </w:p>
    <w:p w14:paraId="20C2FE71" w14:textId="529A4CD1" w:rsidR="00A32623" w:rsidRDefault="007233F1" w:rsidP="00450E55">
      <w:r w:rsidRPr="00460D64">
        <w:t>The Board acknowledges the objectives of the United Nations Convention on the Rights of Persons with Disabilities (UNCRPD).</w:t>
      </w:r>
    </w:p>
    <w:p w14:paraId="1F103078" w14:textId="77777777" w:rsidR="00A32623" w:rsidRDefault="00A32623">
      <w:pPr>
        <w:spacing w:after="0" w:line="240" w:lineRule="auto"/>
      </w:pPr>
      <w:r>
        <w:br w:type="page"/>
      </w:r>
    </w:p>
    <w:p w14:paraId="764643CA" w14:textId="6DD86248" w:rsidR="00A32623" w:rsidRPr="00830A50" w:rsidRDefault="00A32623" w:rsidP="00A32623">
      <w:pPr>
        <w:pStyle w:val="Heading2"/>
        <w:numPr>
          <w:ilvl w:val="0"/>
          <w:numId w:val="0"/>
        </w:numPr>
      </w:pPr>
      <w:r>
        <w:lastRenderedPageBreak/>
        <w:t>Acknowledgement of Country</w:t>
      </w:r>
    </w:p>
    <w:p w14:paraId="18D496DC" w14:textId="49A690EF" w:rsidR="00002342" w:rsidRDefault="00356A34" w:rsidP="00253F28">
      <w:r w:rsidRPr="00FB3152">
        <w:t xml:space="preserve">The NDIA acknowledges the </w:t>
      </w:r>
      <w:r w:rsidR="00253F28">
        <w:t>Aboriginal and Torres Strait Islander peoples of this nation and the Traditional Custodians of the lands across which our Agency conducts our business. We pay respects to the custodians of the land on which we work as well as their ancestors and Elders, past, present and emerging.</w:t>
      </w:r>
    </w:p>
    <w:p w14:paraId="4272D59F" w14:textId="69A20E4B" w:rsidR="00253F28" w:rsidRDefault="00253F28" w:rsidP="00253F28">
      <w:r>
        <w:t>The NDIA is committed to honouring Aboriginal and Torres Strait</w:t>
      </w:r>
      <w:r w:rsidR="009E4395">
        <w:t xml:space="preserve"> Islander peoples’ unique cultural and spiritual relationships to the land, waters, seas </w:t>
      </w:r>
      <w:r w:rsidR="006549E4">
        <w:t xml:space="preserve">and </w:t>
      </w:r>
      <w:r w:rsidR="009E4395">
        <w:t>their rich contribution to society.</w:t>
      </w:r>
    </w:p>
    <w:p w14:paraId="3E3505E4" w14:textId="78320D45" w:rsidR="007233F1" w:rsidRPr="00450E55" w:rsidRDefault="007233F1" w:rsidP="00450E55">
      <w:pPr>
        <w:contextualSpacing/>
      </w:pPr>
      <w:r>
        <w:br w:type="page"/>
      </w:r>
    </w:p>
    <w:p w14:paraId="0EE3415E" w14:textId="77777777" w:rsidR="00D46D80" w:rsidRDefault="007219F1" w:rsidP="00453AF5">
      <w:pPr>
        <w:pStyle w:val="Heading2"/>
        <w:numPr>
          <w:ilvl w:val="0"/>
          <w:numId w:val="0"/>
        </w:numPr>
        <w:ind w:left="720" w:hanging="720"/>
        <w:rPr>
          <w:noProof/>
        </w:rPr>
      </w:pPr>
      <w:bookmarkStart w:id="11" w:name="_Toc136613181"/>
      <w:bookmarkStart w:id="12" w:name="_Toc136613248"/>
      <w:bookmarkStart w:id="13" w:name="_Toc136613830"/>
      <w:bookmarkStart w:id="14" w:name="_Toc136616221"/>
      <w:bookmarkStart w:id="15" w:name="_Toc136617508"/>
      <w:r w:rsidRPr="004D32B5">
        <w:lastRenderedPageBreak/>
        <w:t>Contents</w:t>
      </w:r>
      <w:bookmarkEnd w:id="11"/>
      <w:bookmarkEnd w:id="12"/>
      <w:bookmarkEnd w:id="13"/>
      <w:bookmarkEnd w:id="14"/>
      <w:bookmarkEnd w:id="15"/>
      <w:r w:rsidR="0040062A">
        <w:rPr>
          <w:noProof/>
        </w:rPr>
        <w:fldChar w:fldCharType="begin"/>
      </w:r>
      <w:r w:rsidR="0040062A" w:rsidRPr="00574D04">
        <w:instrText xml:space="preserve"> TOC \o "1-5" \h \z \u </w:instrText>
      </w:r>
      <w:r w:rsidR="0040062A">
        <w:rPr>
          <w:noProof/>
        </w:rPr>
        <w:fldChar w:fldCharType="separate"/>
      </w:r>
    </w:p>
    <w:p w14:paraId="6474360B" w14:textId="69B92380" w:rsidR="00D46D80" w:rsidRDefault="00000000">
      <w:pPr>
        <w:pStyle w:val="TOC2"/>
        <w:rPr>
          <w:rFonts w:asciiTheme="minorHAnsi" w:eastAsiaTheme="minorEastAsia" w:hAnsiTheme="minorHAnsi" w:cstheme="minorBidi"/>
          <w:noProof/>
          <w:sz w:val="22"/>
          <w:szCs w:val="22"/>
          <w:lang w:val="en-AU" w:eastAsia="en-AU"/>
        </w:rPr>
      </w:pPr>
      <w:hyperlink w:anchor="_Toc136617507" w:history="1">
        <w:r w:rsidR="00D46D80" w:rsidRPr="004C3443">
          <w:rPr>
            <w:rStyle w:val="Hyperlink"/>
            <w:noProof/>
          </w:rPr>
          <w:t xml:space="preserve">Statement of </w:t>
        </w:r>
        <w:r w:rsidR="00FE50B6">
          <w:rPr>
            <w:rStyle w:val="Hyperlink"/>
            <w:noProof/>
          </w:rPr>
          <w:t>p</w:t>
        </w:r>
        <w:r w:rsidR="00D46D80" w:rsidRPr="004C3443">
          <w:rPr>
            <w:rStyle w:val="Hyperlink"/>
            <w:noProof/>
          </w:rPr>
          <w:t>reparation</w:t>
        </w:r>
        <w:r w:rsidR="00D46D80">
          <w:rPr>
            <w:noProof/>
            <w:webHidden/>
          </w:rPr>
          <w:tab/>
        </w:r>
        <w:r w:rsidR="00D46D80">
          <w:rPr>
            <w:noProof/>
            <w:webHidden/>
          </w:rPr>
          <w:fldChar w:fldCharType="begin"/>
        </w:r>
        <w:r w:rsidR="00D46D80">
          <w:rPr>
            <w:noProof/>
            <w:webHidden/>
          </w:rPr>
          <w:instrText xml:space="preserve"> PAGEREF _Toc136617507 \h </w:instrText>
        </w:r>
        <w:r w:rsidR="00D46D80">
          <w:rPr>
            <w:noProof/>
            <w:webHidden/>
          </w:rPr>
        </w:r>
        <w:r w:rsidR="00D46D80">
          <w:rPr>
            <w:noProof/>
            <w:webHidden/>
          </w:rPr>
          <w:fldChar w:fldCharType="separate"/>
        </w:r>
        <w:r w:rsidR="006D0ACE">
          <w:rPr>
            <w:noProof/>
            <w:webHidden/>
          </w:rPr>
          <w:t>2</w:t>
        </w:r>
        <w:r w:rsidR="00D46D80">
          <w:rPr>
            <w:noProof/>
            <w:webHidden/>
          </w:rPr>
          <w:fldChar w:fldCharType="end"/>
        </w:r>
      </w:hyperlink>
    </w:p>
    <w:p w14:paraId="106C529C" w14:textId="296009BD" w:rsidR="00D46D80" w:rsidRDefault="00000000">
      <w:pPr>
        <w:pStyle w:val="TOC2"/>
        <w:rPr>
          <w:rFonts w:asciiTheme="minorHAnsi" w:eastAsiaTheme="minorEastAsia" w:hAnsiTheme="minorHAnsi" w:cstheme="minorBidi"/>
          <w:noProof/>
          <w:sz w:val="22"/>
          <w:szCs w:val="22"/>
          <w:lang w:val="en-AU" w:eastAsia="en-AU"/>
        </w:rPr>
      </w:pPr>
      <w:hyperlink w:anchor="_Toc136617509" w:history="1">
        <w:r w:rsidR="00D46D80" w:rsidRPr="004C3443">
          <w:rPr>
            <w:rStyle w:val="Hyperlink"/>
            <w:noProof/>
          </w:rPr>
          <w:t>Introduction from the Chair</w:t>
        </w:r>
        <w:r w:rsidR="00D46D80">
          <w:rPr>
            <w:noProof/>
            <w:webHidden/>
          </w:rPr>
          <w:tab/>
        </w:r>
        <w:r w:rsidR="00D46D80">
          <w:rPr>
            <w:noProof/>
            <w:webHidden/>
          </w:rPr>
          <w:fldChar w:fldCharType="begin"/>
        </w:r>
        <w:r w:rsidR="00D46D80">
          <w:rPr>
            <w:noProof/>
            <w:webHidden/>
          </w:rPr>
          <w:instrText xml:space="preserve"> PAGEREF _Toc136617509 \h </w:instrText>
        </w:r>
        <w:r w:rsidR="00D46D80">
          <w:rPr>
            <w:noProof/>
            <w:webHidden/>
          </w:rPr>
        </w:r>
        <w:r w:rsidR="00D46D80">
          <w:rPr>
            <w:noProof/>
            <w:webHidden/>
          </w:rPr>
          <w:fldChar w:fldCharType="separate"/>
        </w:r>
        <w:r w:rsidR="006D0ACE">
          <w:rPr>
            <w:noProof/>
            <w:webHidden/>
          </w:rPr>
          <w:t>5</w:t>
        </w:r>
        <w:r w:rsidR="00D46D80">
          <w:rPr>
            <w:noProof/>
            <w:webHidden/>
          </w:rPr>
          <w:fldChar w:fldCharType="end"/>
        </w:r>
      </w:hyperlink>
    </w:p>
    <w:p w14:paraId="26A9DD07" w14:textId="528E74AF" w:rsidR="00D46D80" w:rsidRDefault="00000000">
      <w:pPr>
        <w:pStyle w:val="TOC2"/>
        <w:rPr>
          <w:rFonts w:asciiTheme="minorHAnsi" w:eastAsiaTheme="minorEastAsia" w:hAnsiTheme="minorHAnsi" w:cstheme="minorBidi"/>
          <w:noProof/>
          <w:sz w:val="22"/>
          <w:szCs w:val="22"/>
          <w:lang w:val="en-AU" w:eastAsia="en-AU"/>
        </w:rPr>
      </w:pPr>
      <w:hyperlink w:anchor="_Toc136617510" w:history="1">
        <w:r w:rsidR="00D46D80" w:rsidRPr="004C3443">
          <w:rPr>
            <w:rStyle w:val="Hyperlink"/>
            <w:noProof/>
          </w:rPr>
          <w:t>1.</w:t>
        </w:r>
        <w:r w:rsidR="00D46D80">
          <w:rPr>
            <w:rFonts w:asciiTheme="minorHAnsi" w:eastAsiaTheme="minorEastAsia" w:hAnsiTheme="minorHAnsi" w:cstheme="minorBidi"/>
            <w:noProof/>
            <w:sz w:val="22"/>
            <w:szCs w:val="22"/>
            <w:lang w:val="en-AU" w:eastAsia="en-AU"/>
          </w:rPr>
          <w:tab/>
        </w:r>
        <w:r w:rsidR="00D46D80" w:rsidRPr="004C3443">
          <w:rPr>
            <w:rStyle w:val="Hyperlink"/>
            <w:noProof/>
          </w:rPr>
          <w:t>Our purpose</w:t>
        </w:r>
        <w:r w:rsidR="00D46D80">
          <w:rPr>
            <w:noProof/>
            <w:webHidden/>
          </w:rPr>
          <w:tab/>
        </w:r>
        <w:r w:rsidR="00D46D80">
          <w:rPr>
            <w:noProof/>
            <w:webHidden/>
          </w:rPr>
          <w:fldChar w:fldCharType="begin"/>
        </w:r>
        <w:r w:rsidR="00D46D80">
          <w:rPr>
            <w:noProof/>
            <w:webHidden/>
          </w:rPr>
          <w:instrText xml:space="preserve"> PAGEREF _Toc136617510 \h </w:instrText>
        </w:r>
        <w:r w:rsidR="00D46D80">
          <w:rPr>
            <w:noProof/>
            <w:webHidden/>
          </w:rPr>
        </w:r>
        <w:r w:rsidR="00D46D80">
          <w:rPr>
            <w:noProof/>
            <w:webHidden/>
          </w:rPr>
          <w:fldChar w:fldCharType="separate"/>
        </w:r>
        <w:r w:rsidR="006D0ACE">
          <w:rPr>
            <w:noProof/>
            <w:webHidden/>
          </w:rPr>
          <w:t>8</w:t>
        </w:r>
        <w:r w:rsidR="00D46D80">
          <w:rPr>
            <w:noProof/>
            <w:webHidden/>
          </w:rPr>
          <w:fldChar w:fldCharType="end"/>
        </w:r>
      </w:hyperlink>
    </w:p>
    <w:p w14:paraId="5D910B6A" w14:textId="3BDAAA71" w:rsidR="00D46D80" w:rsidRDefault="00000000" w:rsidP="001C7916">
      <w:pPr>
        <w:pStyle w:val="TOC3"/>
        <w:rPr>
          <w:rFonts w:asciiTheme="minorHAnsi" w:eastAsiaTheme="minorEastAsia" w:hAnsiTheme="minorHAnsi" w:cstheme="minorBidi"/>
          <w:noProof/>
          <w:sz w:val="22"/>
          <w:szCs w:val="22"/>
          <w:lang w:val="en-AU" w:eastAsia="en-AU"/>
        </w:rPr>
      </w:pPr>
      <w:hyperlink w:anchor="_Toc136617511" w:history="1">
        <w:r w:rsidR="00D46D80" w:rsidRPr="004C3443">
          <w:rPr>
            <w:rStyle w:val="Hyperlink"/>
            <w:noProof/>
          </w:rPr>
          <w:t>Agency outcome</w:t>
        </w:r>
        <w:r w:rsidR="00D46D80">
          <w:rPr>
            <w:noProof/>
            <w:webHidden/>
          </w:rPr>
          <w:tab/>
        </w:r>
        <w:r w:rsidR="00D46D80">
          <w:rPr>
            <w:noProof/>
            <w:webHidden/>
          </w:rPr>
          <w:fldChar w:fldCharType="begin"/>
        </w:r>
        <w:r w:rsidR="00D46D80">
          <w:rPr>
            <w:noProof/>
            <w:webHidden/>
          </w:rPr>
          <w:instrText xml:space="preserve"> PAGEREF _Toc136617511 \h </w:instrText>
        </w:r>
        <w:r w:rsidR="00D46D80">
          <w:rPr>
            <w:noProof/>
            <w:webHidden/>
          </w:rPr>
        </w:r>
        <w:r w:rsidR="00D46D80">
          <w:rPr>
            <w:noProof/>
            <w:webHidden/>
          </w:rPr>
          <w:fldChar w:fldCharType="separate"/>
        </w:r>
        <w:r w:rsidR="006D0ACE">
          <w:rPr>
            <w:noProof/>
            <w:webHidden/>
          </w:rPr>
          <w:t>8</w:t>
        </w:r>
        <w:r w:rsidR="00D46D80">
          <w:rPr>
            <w:noProof/>
            <w:webHidden/>
          </w:rPr>
          <w:fldChar w:fldCharType="end"/>
        </w:r>
      </w:hyperlink>
    </w:p>
    <w:p w14:paraId="206FD25A" w14:textId="2A369543" w:rsidR="00D46D80" w:rsidRDefault="00000000">
      <w:pPr>
        <w:pStyle w:val="TOC2"/>
        <w:rPr>
          <w:rFonts w:asciiTheme="minorHAnsi" w:eastAsiaTheme="minorEastAsia" w:hAnsiTheme="minorHAnsi" w:cstheme="minorBidi"/>
          <w:noProof/>
          <w:sz w:val="22"/>
          <w:szCs w:val="22"/>
          <w:lang w:val="en-AU" w:eastAsia="en-AU"/>
        </w:rPr>
      </w:pPr>
      <w:hyperlink w:anchor="_Toc136617512" w:history="1">
        <w:r w:rsidR="00D46D80" w:rsidRPr="004C3443">
          <w:rPr>
            <w:rStyle w:val="Hyperlink"/>
            <w:noProof/>
          </w:rPr>
          <w:t>2.</w:t>
        </w:r>
        <w:r w:rsidR="00D46D80">
          <w:rPr>
            <w:rFonts w:asciiTheme="minorHAnsi" w:eastAsiaTheme="minorEastAsia" w:hAnsiTheme="minorHAnsi" w:cstheme="minorBidi"/>
            <w:noProof/>
            <w:sz w:val="22"/>
            <w:szCs w:val="22"/>
            <w:lang w:val="en-AU" w:eastAsia="en-AU"/>
          </w:rPr>
          <w:tab/>
        </w:r>
        <w:r w:rsidR="00D46D80" w:rsidRPr="004C3443">
          <w:rPr>
            <w:rStyle w:val="Hyperlink"/>
            <w:noProof/>
          </w:rPr>
          <w:t>Our operating context</w:t>
        </w:r>
        <w:r w:rsidR="00D46D80">
          <w:rPr>
            <w:noProof/>
            <w:webHidden/>
          </w:rPr>
          <w:tab/>
        </w:r>
        <w:r w:rsidR="00D46D80">
          <w:rPr>
            <w:noProof/>
            <w:webHidden/>
          </w:rPr>
          <w:fldChar w:fldCharType="begin"/>
        </w:r>
        <w:r w:rsidR="00D46D80">
          <w:rPr>
            <w:noProof/>
            <w:webHidden/>
          </w:rPr>
          <w:instrText xml:space="preserve"> PAGEREF _Toc136617512 \h </w:instrText>
        </w:r>
        <w:r w:rsidR="00D46D80">
          <w:rPr>
            <w:noProof/>
            <w:webHidden/>
          </w:rPr>
        </w:r>
        <w:r w:rsidR="00D46D80">
          <w:rPr>
            <w:noProof/>
            <w:webHidden/>
          </w:rPr>
          <w:fldChar w:fldCharType="separate"/>
        </w:r>
        <w:r w:rsidR="006D0ACE">
          <w:rPr>
            <w:noProof/>
            <w:webHidden/>
          </w:rPr>
          <w:t>10</w:t>
        </w:r>
        <w:r w:rsidR="00D46D80">
          <w:rPr>
            <w:noProof/>
            <w:webHidden/>
          </w:rPr>
          <w:fldChar w:fldCharType="end"/>
        </w:r>
      </w:hyperlink>
    </w:p>
    <w:p w14:paraId="7CE58F4C" w14:textId="55A3031A" w:rsidR="00D46D80" w:rsidRDefault="00000000" w:rsidP="001C7916">
      <w:pPr>
        <w:pStyle w:val="TOC3"/>
        <w:rPr>
          <w:rFonts w:asciiTheme="minorHAnsi" w:eastAsiaTheme="minorEastAsia" w:hAnsiTheme="minorHAnsi" w:cstheme="minorBidi"/>
          <w:noProof/>
          <w:sz w:val="22"/>
          <w:szCs w:val="22"/>
          <w:lang w:val="en-AU" w:eastAsia="en-AU"/>
        </w:rPr>
      </w:pPr>
      <w:hyperlink w:anchor="_Toc136617513" w:history="1">
        <w:r w:rsidR="00D46D80" w:rsidRPr="004C3443">
          <w:rPr>
            <w:rStyle w:val="Hyperlink"/>
            <w:noProof/>
          </w:rPr>
          <w:t>Our operating environment</w:t>
        </w:r>
        <w:r w:rsidR="00D46D80">
          <w:rPr>
            <w:noProof/>
            <w:webHidden/>
          </w:rPr>
          <w:tab/>
        </w:r>
        <w:r w:rsidR="00D46D80">
          <w:rPr>
            <w:noProof/>
            <w:webHidden/>
          </w:rPr>
          <w:fldChar w:fldCharType="begin"/>
        </w:r>
        <w:r w:rsidR="00D46D80">
          <w:rPr>
            <w:noProof/>
            <w:webHidden/>
          </w:rPr>
          <w:instrText xml:space="preserve"> PAGEREF _Toc136617513 \h </w:instrText>
        </w:r>
        <w:r w:rsidR="00D46D80">
          <w:rPr>
            <w:noProof/>
            <w:webHidden/>
          </w:rPr>
        </w:r>
        <w:r w:rsidR="00D46D80">
          <w:rPr>
            <w:noProof/>
            <w:webHidden/>
          </w:rPr>
          <w:fldChar w:fldCharType="separate"/>
        </w:r>
        <w:r w:rsidR="006D0ACE">
          <w:rPr>
            <w:noProof/>
            <w:webHidden/>
          </w:rPr>
          <w:t>10</w:t>
        </w:r>
        <w:r w:rsidR="00D46D80">
          <w:rPr>
            <w:noProof/>
            <w:webHidden/>
          </w:rPr>
          <w:fldChar w:fldCharType="end"/>
        </w:r>
      </w:hyperlink>
    </w:p>
    <w:p w14:paraId="4D989A96" w14:textId="2D7ECE9F" w:rsidR="00D46D80" w:rsidRDefault="00000000" w:rsidP="001C7916">
      <w:pPr>
        <w:pStyle w:val="TOC3"/>
        <w:rPr>
          <w:rFonts w:asciiTheme="minorHAnsi" w:eastAsiaTheme="minorEastAsia" w:hAnsiTheme="minorHAnsi" w:cstheme="minorBidi"/>
          <w:noProof/>
          <w:sz w:val="22"/>
          <w:szCs w:val="22"/>
          <w:lang w:val="en-AU" w:eastAsia="en-AU"/>
        </w:rPr>
      </w:pPr>
      <w:hyperlink w:anchor="_Toc136617515" w:history="1">
        <w:r w:rsidR="00D46D80" w:rsidRPr="004C3443">
          <w:rPr>
            <w:rStyle w:val="Hyperlink"/>
            <w:noProof/>
          </w:rPr>
          <w:t>Risk oversight and management</w:t>
        </w:r>
        <w:r w:rsidR="00D46D80">
          <w:rPr>
            <w:noProof/>
            <w:webHidden/>
          </w:rPr>
          <w:tab/>
        </w:r>
        <w:r w:rsidR="00D46D80">
          <w:rPr>
            <w:noProof/>
            <w:webHidden/>
          </w:rPr>
          <w:fldChar w:fldCharType="begin"/>
        </w:r>
        <w:r w:rsidR="00D46D80">
          <w:rPr>
            <w:noProof/>
            <w:webHidden/>
          </w:rPr>
          <w:instrText xml:space="preserve"> PAGEREF _Toc136617515 \h </w:instrText>
        </w:r>
        <w:r w:rsidR="00D46D80">
          <w:rPr>
            <w:noProof/>
            <w:webHidden/>
          </w:rPr>
        </w:r>
        <w:r w:rsidR="00D46D80">
          <w:rPr>
            <w:noProof/>
            <w:webHidden/>
          </w:rPr>
          <w:fldChar w:fldCharType="separate"/>
        </w:r>
        <w:r w:rsidR="006D0ACE">
          <w:rPr>
            <w:noProof/>
            <w:webHidden/>
          </w:rPr>
          <w:t>10</w:t>
        </w:r>
        <w:r w:rsidR="00D46D80">
          <w:rPr>
            <w:noProof/>
            <w:webHidden/>
          </w:rPr>
          <w:fldChar w:fldCharType="end"/>
        </w:r>
      </w:hyperlink>
    </w:p>
    <w:p w14:paraId="021F238B" w14:textId="0E1162CF" w:rsidR="00D46D80" w:rsidRDefault="00000000" w:rsidP="001C7916">
      <w:pPr>
        <w:pStyle w:val="TOC3"/>
        <w:rPr>
          <w:rFonts w:asciiTheme="minorHAnsi" w:eastAsiaTheme="minorEastAsia" w:hAnsiTheme="minorHAnsi" w:cstheme="minorBidi"/>
          <w:noProof/>
          <w:sz w:val="22"/>
          <w:szCs w:val="22"/>
          <w:lang w:val="en-AU" w:eastAsia="en-AU"/>
        </w:rPr>
      </w:pPr>
      <w:hyperlink w:anchor="_Toc136617524" w:history="1">
        <w:r w:rsidR="00D46D80" w:rsidRPr="004C3443">
          <w:rPr>
            <w:rStyle w:val="Hyperlink"/>
            <w:noProof/>
          </w:rPr>
          <w:t>Capability requirements</w:t>
        </w:r>
        <w:r w:rsidR="00D46D80">
          <w:rPr>
            <w:noProof/>
            <w:webHidden/>
          </w:rPr>
          <w:tab/>
        </w:r>
        <w:r w:rsidR="00D46D80">
          <w:rPr>
            <w:noProof/>
            <w:webHidden/>
          </w:rPr>
          <w:fldChar w:fldCharType="begin"/>
        </w:r>
        <w:r w:rsidR="00D46D80">
          <w:rPr>
            <w:noProof/>
            <w:webHidden/>
          </w:rPr>
          <w:instrText xml:space="preserve"> PAGEREF _Toc136617524 \h </w:instrText>
        </w:r>
        <w:r w:rsidR="00D46D80">
          <w:rPr>
            <w:noProof/>
            <w:webHidden/>
          </w:rPr>
        </w:r>
        <w:r w:rsidR="00D46D80">
          <w:rPr>
            <w:noProof/>
            <w:webHidden/>
          </w:rPr>
          <w:fldChar w:fldCharType="separate"/>
        </w:r>
        <w:r w:rsidR="006D0ACE">
          <w:rPr>
            <w:noProof/>
            <w:webHidden/>
          </w:rPr>
          <w:t>15</w:t>
        </w:r>
        <w:r w:rsidR="00D46D80">
          <w:rPr>
            <w:noProof/>
            <w:webHidden/>
          </w:rPr>
          <w:fldChar w:fldCharType="end"/>
        </w:r>
      </w:hyperlink>
    </w:p>
    <w:p w14:paraId="3DE01B77" w14:textId="59DCCC8A" w:rsidR="00D46D80" w:rsidRDefault="00000000">
      <w:pPr>
        <w:pStyle w:val="TOC2"/>
        <w:rPr>
          <w:rFonts w:asciiTheme="minorHAnsi" w:eastAsiaTheme="minorEastAsia" w:hAnsiTheme="minorHAnsi" w:cstheme="minorBidi"/>
          <w:noProof/>
          <w:sz w:val="22"/>
          <w:szCs w:val="22"/>
          <w:lang w:val="en-AU" w:eastAsia="en-AU"/>
        </w:rPr>
      </w:pPr>
      <w:hyperlink w:anchor="_Toc136617529" w:history="1">
        <w:r w:rsidR="00D46D80" w:rsidRPr="004C3443">
          <w:rPr>
            <w:rStyle w:val="Hyperlink"/>
            <w:noProof/>
          </w:rPr>
          <w:t>3.</w:t>
        </w:r>
        <w:r w:rsidR="00D46D80">
          <w:rPr>
            <w:rFonts w:asciiTheme="minorHAnsi" w:eastAsiaTheme="minorEastAsia" w:hAnsiTheme="minorHAnsi" w:cstheme="minorBidi"/>
            <w:noProof/>
            <w:sz w:val="22"/>
            <w:szCs w:val="22"/>
            <w:lang w:val="en-AU" w:eastAsia="en-AU"/>
          </w:rPr>
          <w:tab/>
        </w:r>
        <w:r w:rsidR="00D46D80" w:rsidRPr="004C3443">
          <w:rPr>
            <w:rStyle w:val="Hyperlink"/>
            <w:noProof/>
          </w:rPr>
          <w:t>Our programs and key activities</w:t>
        </w:r>
        <w:r w:rsidR="00D46D80">
          <w:rPr>
            <w:noProof/>
            <w:webHidden/>
          </w:rPr>
          <w:tab/>
        </w:r>
        <w:r w:rsidR="00D46D80">
          <w:rPr>
            <w:noProof/>
            <w:webHidden/>
          </w:rPr>
          <w:fldChar w:fldCharType="begin"/>
        </w:r>
        <w:r w:rsidR="00D46D80">
          <w:rPr>
            <w:noProof/>
            <w:webHidden/>
          </w:rPr>
          <w:instrText xml:space="preserve"> PAGEREF _Toc136617529 \h </w:instrText>
        </w:r>
        <w:r w:rsidR="00D46D80">
          <w:rPr>
            <w:noProof/>
            <w:webHidden/>
          </w:rPr>
        </w:r>
        <w:r w:rsidR="00D46D80">
          <w:rPr>
            <w:noProof/>
            <w:webHidden/>
          </w:rPr>
          <w:fldChar w:fldCharType="separate"/>
        </w:r>
        <w:r w:rsidR="006D0ACE">
          <w:rPr>
            <w:noProof/>
            <w:webHidden/>
          </w:rPr>
          <w:t>17</w:t>
        </w:r>
        <w:r w:rsidR="00D46D80">
          <w:rPr>
            <w:noProof/>
            <w:webHidden/>
          </w:rPr>
          <w:fldChar w:fldCharType="end"/>
        </w:r>
      </w:hyperlink>
    </w:p>
    <w:p w14:paraId="598A79CC" w14:textId="2D214202" w:rsidR="00D46D80" w:rsidRDefault="00000000" w:rsidP="001C7916">
      <w:pPr>
        <w:pStyle w:val="TOC3"/>
        <w:rPr>
          <w:rFonts w:asciiTheme="minorHAnsi" w:eastAsiaTheme="minorEastAsia" w:hAnsiTheme="minorHAnsi" w:cstheme="minorBidi"/>
          <w:noProof/>
          <w:sz w:val="22"/>
          <w:szCs w:val="22"/>
          <w:lang w:val="en-AU" w:eastAsia="en-AU"/>
        </w:rPr>
      </w:pPr>
      <w:hyperlink w:anchor="_Toc136617530" w:history="1">
        <w:r w:rsidR="00D46D80" w:rsidRPr="004C3443">
          <w:rPr>
            <w:rStyle w:val="Hyperlink"/>
            <w:noProof/>
          </w:rPr>
          <w:t xml:space="preserve">Program 1.1 – </w:t>
        </w:r>
        <w:r w:rsidR="001C7916">
          <w:rPr>
            <w:rStyle w:val="Hyperlink"/>
            <w:noProof/>
          </w:rPr>
          <w:tab/>
        </w:r>
        <w:r w:rsidR="00D46D80" w:rsidRPr="004C3443">
          <w:rPr>
            <w:rStyle w:val="Hyperlink"/>
            <w:noProof/>
          </w:rPr>
          <w:t>Reasonable and necessary supports for participants</w:t>
        </w:r>
        <w:r w:rsidR="00D46D80">
          <w:rPr>
            <w:noProof/>
            <w:webHidden/>
          </w:rPr>
          <w:tab/>
        </w:r>
        <w:r w:rsidR="00D46D80">
          <w:rPr>
            <w:noProof/>
            <w:webHidden/>
          </w:rPr>
          <w:fldChar w:fldCharType="begin"/>
        </w:r>
        <w:r w:rsidR="00D46D80">
          <w:rPr>
            <w:noProof/>
            <w:webHidden/>
          </w:rPr>
          <w:instrText xml:space="preserve"> PAGEREF _Toc136617530 \h </w:instrText>
        </w:r>
        <w:r w:rsidR="00D46D80">
          <w:rPr>
            <w:noProof/>
            <w:webHidden/>
          </w:rPr>
        </w:r>
        <w:r w:rsidR="00D46D80">
          <w:rPr>
            <w:noProof/>
            <w:webHidden/>
          </w:rPr>
          <w:fldChar w:fldCharType="separate"/>
        </w:r>
        <w:r w:rsidR="006D0ACE">
          <w:rPr>
            <w:noProof/>
            <w:webHidden/>
          </w:rPr>
          <w:t>17</w:t>
        </w:r>
        <w:r w:rsidR="00D46D80">
          <w:rPr>
            <w:noProof/>
            <w:webHidden/>
          </w:rPr>
          <w:fldChar w:fldCharType="end"/>
        </w:r>
      </w:hyperlink>
    </w:p>
    <w:p w14:paraId="4D37E665" w14:textId="42965D39" w:rsidR="00D46D80" w:rsidRDefault="00000000" w:rsidP="001C7916">
      <w:pPr>
        <w:pStyle w:val="TOC3"/>
        <w:rPr>
          <w:rFonts w:asciiTheme="minorHAnsi" w:eastAsiaTheme="minorEastAsia" w:hAnsiTheme="minorHAnsi" w:cstheme="minorBidi"/>
          <w:noProof/>
          <w:sz w:val="22"/>
          <w:szCs w:val="22"/>
          <w:lang w:val="en-AU" w:eastAsia="en-AU"/>
        </w:rPr>
      </w:pPr>
      <w:hyperlink w:anchor="_Toc136617533" w:history="1">
        <w:r w:rsidR="00D46D80" w:rsidRPr="004C3443">
          <w:rPr>
            <w:rStyle w:val="Hyperlink"/>
            <w:noProof/>
          </w:rPr>
          <w:t xml:space="preserve">Key </w:t>
        </w:r>
        <w:r w:rsidR="00ED4556">
          <w:rPr>
            <w:rStyle w:val="Hyperlink"/>
            <w:noProof/>
          </w:rPr>
          <w:t>a</w:t>
        </w:r>
        <w:r w:rsidR="00D46D80" w:rsidRPr="004C3443">
          <w:rPr>
            <w:rStyle w:val="Hyperlink"/>
            <w:noProof/>
          </w:rPr>
          <w:t>ctivity 1 – Improve participant experience and outcomes with a financially sustainable Scheme</w:t>
        </w:r>
        <w:r w:rsidR="00D46D80">
          <w:rPr>
            <w:noProof/>
            <w:webHidden/>
          </w:rPr>
          <w:tab/>
        </w:r>
        <w:r w:rsidR="00D46D80">
          <w:rPr>
            <w:noProof/>
            <w:webHidden/>
          </w:rPr>
          <w:fldChar w:fldCharType="begin"/>
        </w:r>
        <w:r w:rsidR="00D46D80">
          <w:rPr>
            <w:noProof/>
            <w:webHidden/>
          </w:rPr>
          <w:instrText xml:space="preserve"> PAGEREF _Toc136617533 \h </w:instrText>
        </w:r>
        <w:r w:rsidR="00D46D80">
          <w:rPr>
            <w:noProof/>
            <w:webHidden/>
          </w:rPr>
        </w:r>
        <w:r w:rsidR="00D46D80">
          <w:rPr>
            <w:noProof/>
            <w:webHidden/>
          </w:rPr>
          <w:fldChar w:fldCharType="separate"/>
        </w:r>
        <w:r w:rsidR="006D0ACE">
          <w:rPr>
            <w:noProof/>
            <w:webHidden/>
          </w:rPr>
          <w:t>18</w:t>
        </w:r>
        <w:r w:rsidR="00D46D80">
          <w:rPr>
            <w:noProof/>
            <w:webHidden/>
          </w:rPr>
          <w:fldChar w:fldCharType="end"/>
        </w:r>
      </w:hyperlink>
    </w:p>
    <w:p w14:paraId="10F01E4F" w14:textId="7A697BB9" w:rsidR="00D46D80" w:rsidRDefault="00000000" w:rsidP="001C7916">
      <w:pPr>
        <w:pStyle w:val="TOC3"/>
        <w:rPr>
          <w:rFonts w:asciiTheme="minorHAnsi" w:eastAsiaTheme="minorEastAsia" w:hAnsiTheme="minorHAnsi" w:cstheme="minorBidi"/>
          <w:noProof/>
          <w:sz w:val="22"/>
          <w:szCs w:val="22"/>
          <w:lang w:val="en-AU" w:eastAsia="en-AU"/>
        </w:rPr>
      </w:pPr>
      <w:hyperlink w:anchor="_Toc136617546" w:history="1">
        <w:r w:rsidR="00D46D80" w:rsidRPr="004C3443">
          <w:rPr>
            <w:rStyle w:val="Hyperlink"/>
            <w:noProof/>
          </w:rPr>
          <w:t xml:space="preserve">Program 1.2 – </w:t>
        </w:r>
        <w:r w:rsidR="008F521B">
          <w:rPr>
            <w:rStyle w:val="Hyperlink"/>
            <w:noProof/>
          </w:rPr>
          <w:tab/>
        </w:r>
        <w:r w:rsidR="00D46D80" w:rsidRPr="004C3443">
          <w:rPr>
            <w:rStyle w:val="Hyperlink"/>
            <w:noProof/>
          </w:rPr>
          <w:t>Agency costs</w:t>
        </w:r>
        <w:r w:rsidR="00D46D80">
          <w:rPr>
            <w:noProof/>
            <w:webHidden/>
          </w:rPr>
          <w:tab/>
        </w:r>
        <w:r w:rsidR="00D46D80">
          <w:rPr>
            <w:noProof/>
            <w:webHidden/>
          </w:rPr>
          <w:fldChar w:fldCharType="begin"/>
        </w:r>
        <w:r w:rsidR="00D46D80">
          <w:rPr>
            <w:noProof/>
            <w:webHidden/>
          </w:rPr>
          <w:instrText xml:space="preserve"> PAGEREF _Toc136617546 \h </w:instrText>
        </w:r>
        <w:r w:rsidR="00D46D80">
          <w:rPr>
            <w:noProof/>
            <w:webHidden/>
          </w:rPr>
        </w:r>
        <w:r w:rsidR="00D46D80">
          <w:rPr>
            <w:noProof/>
            <w:webHidden/>
          </w:rPr>
          <w:fldChar w:fldCharType="separate"/>
        </w:r>
        <w:r w:rsidR="006D0ACE">
          <w:rPr>
            <w:noProof/>
            <w:webHidden/>
          </w:rPr>
          <w:t>22</w:t>
        </w:r>
        <w:r w:rsidR="00D46D80">
          <w:rPr>
            <w:noProof/>
            <w:webHidden/>
          </w:rPr>
          <w:fldChar w:fldCharType="end"/>
        </w:r>
      </w:hyperlink>
    </w:p>
    <w:p w14:paraId="0BA5E5D8" w14:textId="35554E64" w:rsidR="00D46D80" w:rsidRDefault="00000000" w:rsidP="008F521B">
      <w:pPr>
        <w:pStyle w:val="TOC3"/>
        <w:rPr>
          <w:rFonts w:asciiTheme="minorHAnsi" w:eastAsiaTheme="minorEastAsia" w:hAnsiTheme="minorHAnsi" w:cstheme="minorBidi"/>
          <w:noProof/>
          <w:sz w:val="22"/>
          <w:szCs w:val="22"/>
          <w:lang w:val="en-AU" w:eastAsia="en-AU"/>
        </w:rPr>
      </w:pPr>
      <w:hyperlink w:anchor="_Toc136617548" w:history="1">
        <w:r w:rsidR="00D46D80" w:rsidRPr="004C3443">
          <w:rPr>
            <w:rStyle w:val="Hyperlink"/>
            <w:noProof/>
          </w:rPr>
          <w:t xml:space="preserve">Key </w:t>
        </w:r>
        <w:r w:rsidR="00ED4556">
          <w:rPr>
            <w:rStyle w:val="Hyperlink"/>
            <w:noProof/>
          </w:rPr>
          <w:t>a</w:t>
        </w:r>
        <w:r w:rsidR="00D46D80" w:rsidRPr="004C3443">
          <w:rPr>
            <w:rStyle w:val="Hyperlink"/>
            <w:noProof/>
          </w:rPr>
          <w:t>ctivity 2 – Develop a high</w:t>
        </w:r>
        <w:r w:rsidR="00E47170">
          <w:rPr>
            <w:rStyle w:val="Hyperlink"/>
            <w:noProof/>
          </w:rPr>
          <w:t xml:space="preserve"> </w:t>
        </w:r>
        <w:r w:rsidR="00D46D80" w:rsidRPr="004C3443">
          <w:rPr>
            <w:rStyle w:val="Hyperlink"/>
            <w:noProof/>
          </w:rPr>
          <w:t>performing NDIA for participants</w:t>
        </w:r>
        <w:r w:rsidR="00D46D80">
          <w:rPr>
            <w:noProof/>
            <w:webHidden/>
          </w:rPr>
          <w:tab/>
        </w:r>
        <w:r w:rsidR="00D46D80">
          <w:rPr>
            <w:noProof/>
            <w:webHidden/>
          </w:rPr>
          <w:fldChar w:fldCharType="begin"/>
        </w:r>
        <w:r w:rsidR="00D46D80">
          <w:rPr>
            <w:noProof/>
            <w:webHidden/>
          </w:rPr>
          <w:instrText xml:space="preserve"> PAGEREF _Toc136617548 \h </w:instrText>
        </w:r>
        <w:r w:rsidR="00D46D80">
          <w:rPr>
            <w:noProof/>
            <w:webHidden/>
          </w:rPr>
        </w:r>
        <w:r w:rsidR="00D46D80">
          <w:rPr>
            <w:noProof/>
            <w:webHidden/>
          </w:rPr>
          <w:fldChar w:fldCharType="separate"/>
        </w:r>
        <w:r w:rsidR="006D0ACE">
          <w:rPr>
            <w:noProof/>
            <w:webHidden/>
          </w:rPr>
          <w:t>23</w:t>
        </w:r>
        <w:r w:rsidR="00D46D80">
          <w:rPr>
            <w:noProof/>
            <w:webHidden/>
          </w:rPr>
          <w:fldChar w:fldCharType="end"/>
        </w:r>
      </w:hyperlink>
    </w:p>
    <w:p w14:paraId="232B43AC" w14:textId="067FC7A2" w:rsidR="00D46D80" w:rsidRDefault="00000000">
      <w:pPr>
        <w:pStyle w:val="TOC2"/>
        <w:rPr>
          <w:rFonts w:asciiTheme="minorHAnsi" w:eastAsiaTheme="minorEastAsia" w:hAnsiTheme="minorHAnsi" w:cstheme="minorBidi"/>
          <w:noProof/>
          <w:sz w:val="22"/>
          <w:szCs w:val="22"/>
          <w:lang w:val="en-AU" w:eastAsia="en-AU"/>
        </w:rPr>
      </w:pPr>
      <w:hyperlink w:anchor="_Toc136617560" w:history="1">
        <w:r w:rsidR="00D46D80" w:rsidRPr="004C3443">
          <w:rPr>
            <w:rStyle w:val="Hyperlink"/>
            <w:noProof/>
          </w:rPr>
          <w:t>4.</w:t>
        </w:r>
        <w:r w:rsidR="00D46D80">
          <w:rPr>
            <w:rFonts w:asciiTheme="minorHAnsi" w:eastAsiaTheme="minorEastAsia" w:hAnsiTheme="minorHAnsi" w:cstheme="minorBidi"/>
            <w:noProof/>
            <w:sz w:val="22"/>
            <w:szCs w:val="22"/>
            <w:lang w:val="en-AU" w:eastAsia="en-AU"/>
          </w:rPr>
          <w:tab/>
        </w:r>
        <w:r w:rsidR="00D46D80" w:rsidRPr="004C3443">
          <w:rPr>
            <w:rStyle w:val="Hyperlink"/>
            <w:noProof/>
          </w:rPr>
          <w:t>Appendix A</w:t>
        </w:r>
        <w:r w:rsidR="00D46D80">
          <w:rPr>
            <w:noProof/>
            <w:webHidden/>
          </w:rPr>
          <w:tab/>
        </w:r>
        <w:r w:rsidR="00D46D80">
          <w:rPr>
            <w:noProof/>
            <w:webHidden/>
          </w:rPr>
          <w:fldChar w:fldCharType="begin"/>
        </w:r>
        <w:r w:rsidR="00D46D80">
          <w:rPr>
            <w:noProof/>
            <w:webHidden/>
          </w:rPr>
          <w:instrText xml:space="preserve"> PAGEREF _Toc136617560 \h </w:instrText>
        </w:r>
        <w:r w:rsidR="00D46D80">
          <w:rPr>
            <w:noProof/>
            <w:webHidden/>
          </w:rPr>
        </w:r>
        <w:r w:rsidR="00D46D80">
          <w:rPr>
            <w:noProof/>
            <w:webHidden/>
          </w:rPr>
          <w:fldChar w:fldCharType="separate"/>
        </w:r>
        <w:r w:rsidR="006D0ACE">
          <w:rPr>
            <w:noProof/>
            <w:webHidden/>
          </w:rPr>
          <w:t>27</w:t>
        </w:r>
        <w:r w:rsidR="00D46D80">
          <w:rPr>
            <w:noProof/>
            <w:webHidden/>
          </w:rPr>
          <w:fldChar w:fldCharType="end"/>
        </w:r>
      </w:hyperlink>
    </w:p>
    <w:p w14:paraId="4DCFE3C4" w14:textId="5D6F2242" w:rsidR="00D46D80" w:rsidRDefault="00000000">
      <w:pPr>
        <w:pStyle w:val="TOC4"/>
        <w:rPr>
          <w:rFonts w:asciiTheme="minorHAnsi" w:eastAsiaTheme="minorEastAsia" w:hAnsiTheme="minorHAnsi" w:cstheme="minorBidi"/>
          <w:sz w:val="22"/>
          <w:szCs w:val="22"/>
          <w:lang w:val="en-AU" w:eastAsia="en-AU"/>
        </w:rPr>
      </w:pPr>
      <w:hyperlink w:anchor="_Toc136617561" w:history="1">
        <w:r w:rsidR="00D46D80" w:rsidRPr="004C3443">
          <w:rPr>
            <w:rStyle w:val="Hyperlink"/>
          </w:rPr>
          <w:t>Table 1. Program expenditure</w:t>
        </w:r>
        <w:r w:rsidR="00D46D80">
          <w:rPr>
            <w:webHidden/>
          </w:rPr>
          <w:tab/>
        </w:r>
        <w:r w:rsidR="00D46D80">
          <w:rPr>
            <w:webHidden/>
          </w:rPr>
          <w:fldChar w:fldCharType="begin"/>
        </w:r>
        <w:r w:rsidR="00D46D80">
          <w:rPr>
            <w:webHidden/>
          </w:rPr>
          <w:instrText xml:space="preserve"> PAGEREF _Toc136617561 \h </w:instrText>
        </w:r>
        <w:r w:rsidR="00D46D80">
          <w:rPr>
            <w:webHidden/>
          </w:rPr>
        </w:r>
        <w:r w:rsidR="00D46D80">
          <w:rPr>
            <w:webHidden/>
          </w:rPr>
          <w:fldChar w:fldCharType="separate"/>
        </w:r>
        <w:r w:rsidR="006D0ACE">
          <w:rPr>
            <w:webHidden/>
          </w:rPr>
          <w:t>27</w:t>
        </w:r>
        <w:r w:rsidR="00D46D80">
          <w:rPr>
            <w:webHidden/>
          </w:rPr>
          <w:fldChar w:fldCharType="end"/>
        </w:r>
      </w:hyperlink>
    </w:p>
    <w:p w14:paraId="3B61BE94" w14:textId="66B936A9" w:rsidR="00D46D80" w:rsidRDefault="00000000">
      <w:pPr>
        <w:pStyle w:val="TOC4"/>
        <w:rPr>
          <w:rFonts w:asciiTheme="minorHAnsi" w:eastAsiaTheme="minorEastAsia" w:hAnsiTheme="minorHAnsi" w:cstheme="minorBidi"/>
          <w:sz w:val="22"/>
          <w:szCs w:val="22"/>
          <w:lang w:val="en-AU" w:eastAsia="en-AU"/>
        </w:rPr>
      </w:pPr>
      <w:hyperlink w:anchor="_Toc136617562" w:history="1">
        <w:r w:rsidR="00D46D80" w:rsidRPr="004C3443">
          <w:rPr>
            <w:rStyle w:val="Hyperlink"/>
          </w:rPr>
          <w:t>Table 2. Program 1.1 revenue</w:t>
        </w:r>
        <w:r w:rsidR="00D46D80">
          <w:rPr>
            <w:webHidden/>
          </w:rPr>
          <w:tab/>
        </w:r>
        <w:r w:rsidR="00D46D80">
          <w:rPr>
            <w:webHidden/>
          </w:rPr>
          <w:fldChar w:fldCharType="begin"/>
        </w:r>
        <w:r w:rsidR="00D46D80">
          <w:rPr>
            <w:webHidden/>
          </w:rPr>
          <w:instrText xml:space="preserve"> PAGEREF _Toc136617562 \h </w:instrText>
        </w:r>
        <w:r w:rsidR="00D46D80">
          <w:rPr>
            <w:webHidden/>
          </w:rPr>
        </w:r>
        <w:r w:rsidR="00D46D80">
          <w:rPr>
            <w:webHidden/>
          </w:rPr>
          <w:fldChar w:fldCharType="separate"/>
        </w:r>
        <w:r w:rsidR="006D0ACE">
          <w:rPr>
            <w:webHidden/>
          </w:rPr>
          <w:t>27</w:t>
        </w:r>
        <w:r w:rsidR="00D46D80">
          <w:rPr>
            <w:webHidden/>
          </w:rPr>
          <w:fldChar w:fldCharType="end"/>
        </w:r>
      </w:hyperlink>
    </w:p>
    <w:p w14:paraId="6085467A" w14:textId="62F7BC66" w:rsidR="004D32B5" w:rsidRDefault="0040062A" w:rsidP="00863C7F">
      <w:r>
        <w:fldChar w:fldCharType="end"/>
      </w:r>
      <w:r w:rsidR="004D32B5">
        <w:br w:type="page"/>
      </w:r>
    </w:p>
    <w:p w14:paraId="73ED9A46" w14:textId="6E5D360A" w:rsidR="000223C0" w:rsidRPr="00830A50" w:rsidRDefault="007233F1" w:rsidP="007233F1">
      <w:pPr>
        <w:pStyle w:val="Heading2"/>
        <w:numPr>
          <w:ilvl w:val="0"/>
          <w:numId w:val="0"/>
        </w:numPr>
        <w:ind w:left="720" w:hanging="720"/>
      </w:pPr>
      <w:bookmarkStart w:id="16" w:name="_Toc136617509"/>
      <w:r>
        <w:lastRenderedPageBreak/>
        <w:t>Introduction from the Chair</w:t>
      </w:r>
      <w:bookmarkEnd w:id="16"/>
    </w:p>
    <w:p w14:paraId="24C0418E" w14:textId="0E0A8F10" w:rsidR="007233F1" w:rsidRDefault="007233F1" w:rsidP="007233F1">
      <w:r>
        <w:t>It is an honour to Chair the Board of the National Disability Insurance Agency (NDIA). For the first time, half of the Board comprises people with disability, and for the first time,</w:t>
      </w:r>
      <w:r w:rsidR="004F18CE">
        <w:t xml:space="preserve"> the Board</w:t>
      </w:r>
      <w:r>
        <w:t xml:space="preserve"> includes a First Nations Board </w:t>
      </w:r>
      <w:r w:rsidR="001A0921">
        <w:t>member</w:t>
      </w:r>
      <w:r>
        <w:t xml:space="preserve"> </w:t>
      </w:r>
      <w:r w:rsidR="00910B79">
        <w:t>in</w:t>
      </w:r>
      <w:r>
        <w:t xml:space="preserve"> Larrakia man,</w:t>
      </w:r>
      <w:r w:rsidDel="00D50038">
        <w:t xml:space="preserve"> </w:t>
      </w:r>
      <w:r>
        <w:t>Dr Richard Fejo.</w:t>
      </w:r>
    </w:p>
    <w:p w14:paraId="7E9FB67B" w14:textId="4FB38F36" w:rsidR="007233F1" w:rsidRPr="00923468" w:rsidRDefault="007233F1" w:rsidP="007233F1">
      <w:r>
        <w:t xml:space="preserve">These important milestones are practical examples of how we live our guiding principles and ensure the voices and experiences of </w:t>
      </w:r>
      <w:r w:rsidR="005C716C">
        <w:t xml:space="preserve">all </w:t>
      </w:r>
      <w:r>
        <w:t xml:space="preserve">people with disability are at the centre of everything we do. One of the key features of our structure moving forward will be increased diversity, with a particular focus on disability, First Nations and culturally and linguistically </w:t>
      </w:r>
      <w:r w:rsidRPr="00923468">
        <w:t>diverse (CALD) representation.</w:t>
      </w:r>
    </w:p>
    <w:p w14:paraId="50287AFA" w14:textId="56F88E62" w:rsidR="007233F1" w:rsidRPr="00923468" w:rsidRDefault="007233F1" w:rsidP="007233F1">
      <w:r w:rsidRPr="00923468">
        <w:t>The initial 10 years of the National Disability Insurance Scheme (NDIS) have been focused on implementation. We now provide direct supports nation-wide, to 592,059 participants, including 95,773 children. Importantly, more than 372,164 participants are receiving supports related to their disability for the first time.</w:t>
      </w:r>
      <w:r w:rsidR="00DE3FEE">
        <w:rPr>
          <w:rFonts w:ascii="ZWAdobeF" w:hAnsi="ZWAdobeF" w:cs="ZWAdobeF"/>
          <w:sz w:val="2"/>
          <w:szCs w:val="2"/>
        </w:rPr>
        <w:t>0F</w:t>
      </w:r>
      <w:r w:rsidR="00740CAC">
        <w:rPr>
          <w:rStyle w:val="FootnoteReference"/>
        </w:rPr>
        <w:footnoteReference w:id="2"/>
      </w:r>
    </w:p>
    <w:p w14:paraId="3C02B10C" w14:textId="77777777" w:rsidR="007233F1" w:rsidRDefault="007233F1" w:rsidP="007233F1">
      <w:r w:rsidRPr="00923468">
        <w:t>Participants are reporting increases in community and social participation and choice and control, with the NDIS continuing to deliver a variety of positive outcomes for participants, families and carers.</w:t>
      </w:r>
    </w:p>
    <w:p w14:paraId="4E4EE63C" w14:textId="5518496F" w:rsidR="007233F1" w:rsidRDefault="00BB5C9E" w:rsidP="007233F1">
      <w:r>
        <w:t>T</w:t>
      </w:r>
      <w:r w:rsidR="007233F1">
        <w:t>he number of participants in paid work continues to grow, helping to build on economic, social, community and individual outcomes. More than half of parents and carers of participants are also now in paid work, demonstrating how the NDIS is transforming lives and positively impacting our whole community.</w:t>
      </w:r>
    </w:p>
    <w:p w14:paraId="43E37393" w14:textId="77777777" w:rsidR="007233F1" w:rsidRDefault="007233F1" w:rsidP="007233F1">
      <w:r>
        <w:t>In the past 12 months, the NDIA has implemented several important initiatives to continue improving the NDIS for the benefit of participants.</w:t>
      </w:r>
    </w:p>
    <w:p w14:paraId="07D597D6" w14:textId="70118E79" w:rsidR="007233F1" w:rsidRDefault="00BB5C9E" w:rsidP="007233F1">
      <w:r>
        <w:t>P</w:t>
      </w:r>
      <w:r w:rsidR="007233F1">
        <w:t xml:space="preserve">articipants now have greater support to make their own decisions about their NDIS journey through a new Supported </w:t>
      </w:r>
      <w:proofErr w:type="gramStart"/>
      <w:r w:rsidR="007233F1">
        <w:t>Decision</w:t>
      </w:r>
      <w:r w:rsidR="00C96FF6">
        <w:t xml:space="preserve"> </w:t>
      </w:r>
      <w:r w:rsidR="007233F1">
        <w:t>Making</w:t>
      </w:r>
      <w:proofErr w:type="gramEnd"/>
      <w:r w:rsidR="007233F1">
        <w:t xml:space="preserve"> Policy.</w:t>
      </w:r>
    </w:p>
    <w:p w14:paraId="282EA085" w14:textId="3B205C65" w:rsidR="007233F1" w:rsidRDefault="007233F1" w:rsidP="007233F1">
      <w:r>
        <w:t xml:space="preserve">The Agency has also introduced more </w:t>
      </w:r>
      <w:r w:rsidR="00A35CA6">
        <w:t>H</w:t>
      </w:r>
      <w:r w:rsidR="00E03A96">
        <w:t>ealth</w:t>
      </w:r>
      <w:r>
        <w:t xml:space="preserve"> </w:t>
      </w:r>
      <w:r w:rsidR="00A35CA6">
        <w:t>L</w:t>
      </w:r>
      <w:r>
        <w:t xml:space="preserve">iaison </w:t>
      </w:r>
      <w:r w:rsidR="00A35CA6">
        <w:t>O</w:t>
      </w:r>
      <w:r>
        <w:t>fficers than ever before to streamline the discharge process and support NDIS participants to transfer out of hospital back into their communities.</w:t>
      </w:r>
    </w:p>
    <w:p w14:paraId="7D44551B" w14:textId="1FD0D580" w:rsidR="000223C0" w:rsidRDefault="007233F1" w:rsidP="007233F1">
      <w:r>
        <w:t>The NDIA has also met with all states and territories to hear first-hand the issues impacting hospital discharge in their jurisdiction, and to affirm our commitment to working together to resolve these issues.</w:t>
      </w:r>
    </w:p>
    <w:p w14:paraId="67463C25" w14:textId="77777777" w:rsidR="00BF00B3" w:rsidRDefault="00BF00B3" w:rsidP="00BF00B3">
      <w:r>
        <w:lastRenderedPageBreak/>
        <w:t>Importantly, co-design remains a cornerstone of the Agency’s approach to reform, ensuring meaningful engagement with participants and the disability community continues to inform Scheme progress and development.</w:t>
      </w:r>
    </w:p>
    <w:p w14:paraId="0C7E369B" w14:textId="77777777" w:rsidR="00BF00B3" w:rsidRDefault="00BF00B3" w:rsidP="00BF00B3">
      <w:r>
        <w:t>The initial focus of co-design has been on support for decision making, home and living, as well as reinvigorating our focus on specific cohorts, including CALD and Aboriginal and Torres Strait Islander peoples.</w:t>
      </w:r>
    </w:p>
    <w:p w14:paraId="61017FA5" w14:textId="77777777" w:rsidR="00BF00B3" w:rsidRDefault="00BF00B3" w:rsidP="00BF00B3">
      <w:r>
        <w:t>A Fraud Fusion Taskforce has been established to strengthen fraud detection and better safeguard the NDIS from serious organised crime and other fraudsters. The NDIA has also been working with stakeholders to develop and implement improved responses to fraud and non-compliance, to deliver on the Government’s commitment to reduce service provider fraud.</w:t>
      </w:r>
    </w:p>
    <w:p w14:paraId="118AC4A5" w14:textId="77777777" w:rsidR="00BF00B3" w:rsidRDefault="00BF00B3" w:rsidP="00BF00B3">
      <w:r>
        <w:t>In the area of technology, we are making significant progress in upgrading our systems. This will give participants and providers a faster, more secure way to interact with the NDIS digitally.</w:t>
      </w:r>
    </w:p>
    <w:p w14:paraId="13A6B068" w14:textId="77777777" w:rsidR="00BF00B3" w:rsidRDefault="00BF00B3" w:rsidP="00F30985">
      <w:r>
        <w:t>As we look toward the next 10 years and beyond, significant work is being done to ensure the NDIS is delivering outcomes for participants in line with its original intent.</w:t>
      </w:r>
    </w:p>
    <w:p w14:paraId="7CCA3DAD" w14:textId="598BE058" w:rsidR="00BF00B3" w:rsidRDefault="00BF00B3" w:rsidP="00F30985">
      <w:r>
        <w:t>In October 2022, the Minister for the NDIS, the Hon. Bill Shorten</w:t>
      </w:r>
      <w:r w:rsidR="0020035C">
        <w:t xml:space="preserve"> MP</w:t>
      </w:r>
      <w:r>
        <w:t xml:space="preserve">, announced a </w:t>
      </w:r>
      <w:r>
        <w:br/>
      </w:r>
      <w:proofErr w:type="gramStart"/>
      <w:r>
        <w:t>12</w:t>
      </w:r>
      <w:r w:rsidR="00422597">
        <w:t xml:space="preserve"> </w:t>
      </w:r>
      <w:r>
        <w:t>month</w:t>
      </w:r>
      <w:proofErr w:type="gramEnd"/>
      <w:r>
        <w:t xml:space="preserve"> </w:t>
      </w:r>
      <w:r w:rsidR="00647F37">
        <w:t xml:space="preserve">independent </w:t>
      </w:r>
      <w:r>
        <w:t>review into the NDIS, with an overarching goal to put people at the centre of the Scheme and to further build trust, confidence and pride in the NDIS.</w:t>
      </w:r>
    </w:p>
    <w:p w14:paraId="75AD0304" w14:textId="461F08C4" w:rsidR="00BF00B3" w:rsidRDefault="00BF00B3" w:rsidP="00BF00B3">
      <w:r>
        <w:t xml:space="preserve">In addition to the review, recommendations from inquiries led by the Parliamentary Joint Standing Committee on the NDIS and from </w:t>
      </w:r>
      <w:r w:rsidR="0020035C">
        <w:t>t</w:t>
      </w:r>
      <w:r>
        <w:t>he Royal Commission into Violence, Abuse, Neglect and Exploitation of People with Disability will also shape the future of the Scheme when they are handed down later in 2023.</w:t>
      </w:r>
    </w:p>
    <w:p w14:paraId="0959A352" w14:textId="568E88CE" w:rsidR="00BF00B3" w:rsidRDefault="00BF00B3" w:rsidP="00BF00B3">
      <w:r>
        <w:t>The recent Federal Budget has ensured the stability of the Scheme, with a $732.9</w:t>
      </w:r>
      <w:r w:rsidR="00D54E29">
        <w:t> </w:t>
      </w:r>
      <w:r>
        <w:t xml:space="preserve">million investment over </w:t>
      </w:r>
      <w:r w:rsidR="00433733">
        <w:t>4</w:t>
      </w:r>
      <w:r>
        <w:t xml:space="preserve"> years from 2023-24. This investment will lift the NDIA’s capability, capacity and systems to better support participants. It will also support the NDIA Board to deliver its priorities and those of Government—including recommendations stemming from the NDIS Review</w:t>
      </w:r>
      <w:r w:rsidR="00450E55">
        <w:t>.</w:t>
      </w:r>
    </w:p>
    <w:p w14:paraId="4EDB45CC" w14:textId="389EBACC" w:rsidR="00BF00B3" w:rsidRDefault="00BF00B3" w:rsidP="00BF00B3">
      <w:r>
        <w:t xml:space="preserve">This Corporate Plan </w:t>
      </w:r>
      <w:r w:rsidR="001D2348">
        <w:t xml:space="preserve">is developed in the context of </w:t>
      </w:r>
      <w:r>
        <w:t>the ongoing work of Government to review and improve the NDIS for participants. It is important to ensure that while the NDIA continues to deliver transformative benefits for participants, parents, carers and the community in the short term, it also remains responsive in the medium term—with a view to ensuring it can support implementation of expected future recommendations.</w:t>
      </w:r>
    </w:p>
    <w:p w14:paraId="66D3D2AE" w14:textId="51486014" w:rsidR="00BF00B3" w:rsidRDefault="00D94574" w:rsidP="00BF00B3">
      <w:r>
        <w:lastRenderedPageBreak/>
        <w:t>Through</w:t>
      </w:r>
      <w:r w:rsidR="00BF00B3">
        <w:t xml:space="preserve"> this period of transformation, the Board and I remain steadfastly committed to ensuring the Agency continues to build trust with participants. With the improvements and initiatives already delivered, and more on the horizon, the NDIA is paving the way for a better NDIS for people with disability today and for those who need the NDIS in the future.</w:t>
      </w:r>
    </w:p>
    <w:p w14:paraId="1EC92379" w14:textId="77777777" w:rsidR="00851F47" w:rsidRDefault="00851F47" w:rsidP="00851F47">
      <w:pPr>
        <w:contextualSpacing/>
      </w:pPr>
      <w:r>
        <w:t>Kurt Fearnley AO</w:t>
      </w:r>
    </w:p>
    <w:p w14:paraId="5AA79816" w14:textId="2105B3A3" w:rsidR="005F1374" w:rsidRDefault="00851F47" w:rsidP="00851F47">
      <w:r>
        <w:t xml:space="preserve">NDIA </w:t>
      </w:r>
      <w:r w:rsidR="00C12086">
        <w:t xml:space="preserve">Board </w:t>
      </w:r>
      <w:r>
        <w:t>Chair</w:t>
      </w:r>
    </w:p>
    <w:p w14:paraId="1FE44A01" w14:textId="77777777" w:rsidR="00BF00B3" w:rsidRDefault="00BF00B3">
      <w:pPr>
        <w:spacing w:after="0" w:line="240" w:lineRule="auto"/>
      </w:pPr>
      <w:r>
        <w:br w:type="page"/>
      </w:r>
    </w:p>
    <w:p w14:paraId="3D527F64" w14:textId="541D3993" w:rsidR="0098047C" w:rsidRPr="00460D64" w:rsidRDefault="0098047C" w:rsidP="0098047C">
      <w:pPr>
        <w:pStyle w:val="Heading2"/>
      </w:pPr>
      <w:bookmarkStart w:id="17" w:name="_Toc136617510"/>
      <w:r w:rsidRPr="00460D64">
        <w:lastRenderedPageBreak/>
        <w:t xml:space="preserve">Our </w:t>
      </w:r>
      <w:r>
        <w:t>purpose</w:t>
      </w:r>
      <w:bookmarkEnd w:id="17"/>
    </w:p>
    <w:p w14:paraId="65A442D2" w14:textId="4B113FF5" w:rsidR="00BF00B3" w:rsidRPr="00453AF5" w:rsidRDefault="00BF00B3" w:rsidP="00BF00B3">
      <w:r w:rsidRPr="00453AF5">
        <w:t xml:space="preserve">The NDIA’s purpose is to support individuals with a significant and permanent disability (participants) to be more independent and engage socially and economically, while delivering a financially sustainable NDIS that builds genuinely connected and engaged communities and </w:t>
      </w:r>
      <w:bookmarkStart w:id="18" w:name="_Int_DXTdr8p3"/>
      <w:r w:rsidRPr="00453AF5">
        <w:t>stakeholders</w:t>
      </w:r>
      <w:bookmarkEnd w:id="18"/>
      <w:r w:rsidRPr="00453AF5">
        <w:t>.</w:t>
      </w:r>
    </w:p>
    <w:p w14:paraId="69A465E7" w14:textId="77777777" w:rsidR="00BF00B3" w:rsidRPr="00453AF5" w:rsidRDefault="00BF00B3" w:rsidP="00BF00B3">
      <w:r w:rsidRPr="00453AF5">
        <w:t>The NDIA is the Corporate Commonwealth entity responsible for managing the NDIS.</w:t>
      </w:r>
    </w:p>
    <w:p w14:paraId="3AA5298F" w14:textId="4674E398" w:rsidR="00BF00B3" w:rsidRPr="00453AF5" w:rsidRDefault="00BF00B3" w:rsidP="00BF00B3">
      <w:pPr>
        <w:rPr>
          <w:shd w:val="clear" w:color="auto" w:fill="FFFFFF"/>
        </w:rPr>
      </w:pPr>
      <w:r w:rsidRPr="00453AF5">
        <w:t xml:space="preserve">The </w:t>
      </w:r>
      <w:hyperlink r:id="rId11" w:history="1">
        <w:r w:rsidRPr="00453AF5">
          <w:rPr>
            <w:rStyle w:val="Hyperlink"/>
          </w:rPr>
          <w:t>NDIA Board</w:t>
        </w:r>
      </w:hyperlink>
      <w:r w:rsidRPr="00453AF5">
        <w:t xml:space="preserve"> is the accountable authority of the NDIA and sets the Agency’s strategic direction. In addition, the Board sets the objectives, strategies and policies to be followed by the Agency.</w:t>
      </w:r>
      <w:r w:rsidR="00DE3FEE">
        <w:rPr>
          <w:rFonts w:ascii="ZWAdobeF" w:hAnsi="ZWAdobeF" w:cs="ZWAdobeF"/>
          <w:sz w:val="2"/>
          <w:szCs w:val="2"/>
        </w:rPr>
        <w:t>1F</w:t>
      </w:r>
      <w:r w:rsidR="004F3913">
        <w:rPr>
          <w:rStyle w:val="FootnoteReference"/>
        </w:rPr>
        <w:footnoteReference w:id="3"/>
      </w:r>
      <w:r w:rsidRPr="00453AF5">
        <w:t xml:space="preserve"> The Board is responsible for ensuring the proper, efficient, and effective performance of the Agency’s functions.</w:t>
      </w:r>
      <w:r w:rsidR="00DE3FEE">
        <w:rPr>
          <w:rFonts w:ascii="ZWAdobeF" w:hAnsi="ZWAdobeF" w:cs="ZWAdobeF"/>
          <w:sz w:val="2"/>
          <w:szCs w:val="2"/>
        </w:rPr>
        <w:t>2F</w:t>
      </w:r>
      <w:r w:rsidR="004F3913">
        <w:rPr>
          <w:rStyle w:val="FootnoteReference"/>
        </w:rPr>
        <w:footnoteReference w:id="4"/>
      </w:r>
    </w:p>
    <w:p w14:paraId="4181D961" w14:textId="06662331" w:rsidR="000223C0" w:rsidRDefault="00BF00B3" w:rsidP="00BF00B3">
      <w:pPr>
        <w:pStyle w:val="Heading3"/>
        <w:numPr>
          <w:ilvl w:val="0"/>
          <w:numId w:val="0"/>
        </w:numPr>
        <w:ind w:left="720" w:hanging="720"/>
      </w:pPr>
      <w:bookmarkStart w:id="19" w:name="_Toc122689910"/>
      <w:bookmarkStart w:id="20" w:name="_Toc136613184"/>
      <w:bookmarkStart w:id="21" w:name="_Toc136613251"/>
      <w:bookmarkStart w:id="22" w:name="_Toc136613833"/>
      <w:bookmarkStart w:id="23" w:name="_Toc136616224"/>
      <w:bookmarkStart w:id="24" w:name="_Toc136617511"/>
      <w:r>
        <w:t>Agency outcome</w:t>
      </w:r>
      <w:bookmarkEnd w:id="19"/>
      <w:bookmarkEnd w:id="20"/>
      <w:bookmarkEnd w:id="21"/>
      <w:bookmarkEnd w:id="22"/>
      <w:bookmarkEnd w:id="23"/>
      <w:bookmarkEnd w:id="24"/>
    </w:p>
    <w:p w14:paraId="6612D78D" w14:textId="6931E4DF" w:rsidR="00BF00B3" w:rsidRPr="00453AF5" w:rsidRDefault="00BF00B3" w:rsidP="00BF00B3">
      <w:pPr>
        <w:pStyle w:val="BodyText1"/>
        <w:rPr>
          <w:sz w:val="24"/>
          <w:szCs w:val="24"/>
        </w:rPr>
      </w:pPr>
      <w:r w:rsidRPr="00453AF5">
        <w:rPr>
          <w:sz w:val="24"/>
          <w:szCs w:val="24"/>
        </w:rPr>
        <w:t xml:space="preserve">The Agency’s outcome is to implement a National Disability Insurance Scheme that provides individual </w:t>
      </w:r>
      <w:r w:rsidR="00A40DC1">
        <w:rPr>
          <w:sz w:val="24"/>
          <w:szCs w:val="24"/>
        </w:rPr>
        <w:t>control and choice</w:t>
      </w:r>
      <w:r w:rsidR="00A9583D">
        <w:rPr>
          <w:sz w:val="24"/>
          <w:szCs w:val="24"/>
        </w:rPr>
        <w:t xml:space="preserve"> </w:t>
      </w:r>
      <w:r w:rsidRPr="00453AF5">
        <w:rPr>
          <w:sz w:val="24"/>
          <w:szCs w:val="24"/>
        </w:rPr>
        <w:t>in the delivery of reasonable and necessary supports to improve the independence, social and economic participation of eligible people with disability, their families and carers, and associated referral services and activities.</w:t>
      </w:r>
    </w:p>
    <w:p w14:paraId="7BE43A40" w14:textId="77777777" w:rsidR="00BF00B3" w:rsidRPr="00453AF5" w:rsidRDefault="00BF00B3" w:rsidP="00BF00B3">
      <w:pPr>
        <w:pStyle w:val="BodyText1"/>
        <w:rPr>
          <w:sz w:val="24"/>
          <w:szCs w:val="24"/>
        </w:rPr>
      </w:pPr>
      <w:r w:rsidRPr="00453AF5">
        <w:rPr>
          <w:sz w:val="24"/>
          <w:szCs w:val="24"/>
        </w:rPr>
        <w:t>The Scheme provides Australians with a permanent and significant disability with financial support to build capacity, increase independence and establish stronger connections with their community and workplace.</w:t>
      </w:r>
    </w:p>
    <w:p w14:paraId="7D9B9704" w14:textId="77777777" w:rsidR="00BF00B3" w:rsidRPr="00453AF5" w:rsidRDefault="00BF00B3" w:rsidP="00BF00B3">
      <w:pPr>
        <w:pStyle w:val="BodyText1"/>
        <w:rPr>
          <w:sz w:val="24"/>
          <w:szCs w:val="24"/>
        </w:rPr>
      </w:pPr>
      <w:r w:rsidRPr="00453AF5">
        <w:rPr>
          <w:sz w:val="24"/>
          <w:szCs w:val="24"/>
        </w:rPr>
        <w:t>The Agency delivers the Scheme to people with disability who are NDIS participants, based on the guiding principles that people with disability</w:t>
      </w:r>
      <w:r w:rsidRPr="00453AF5" w:rsidDel="00777FE4">
        <w:rPr>
          <w:sz w:val="24"/>
          <w:szCs w:val="24"/>
        </w:rPr>
        <w:t>:</w:t>
      </w:r>
    </w:p>
    <w:p w14:paraId="54FD78B3" w14:textId="77777777" w:rsidR="00BF00B3" w:rsidRPr="00453AF5" w:rsidRDefault="00BF00B3" w:rsidP="00DE3FEE">
      <w:pPr>
        <w:pStyle w:val="ListParagraph"/>
        <w:numPr>
          <w:ilvl w:val="0"/>
          <w:numId w:val="10"/>
        </w:numPr>
        <w:ind w:left="714" w:hanging="357"/>
      </w:pPr>
      <w:r w:rsidRPr="00453AF5">
        <w:t>have the same rights as all Australians to realise their potential for physical, social, emotional, and intellectual development and are supported to participate in and contribute to social and economic life</w:t>
      </w:r>
    </w:p>
    <w:p w14:paraId="1B0C5BCC" w14:textId="77777777" w:rsidR="00BF00B3" w:rsidRPr="00453AF5" w:rsidRDefault="00BF00B3" w:rsidP="00DE3FEE">
      <w:pPr>
        <w:pStyle w:val="ListParagraph"/>
        <w:numPr>
          <w:ilvl w:val="0"/>
          <w:numId w:val="8"/>
        </w:numPr>
        <w:ind w:left="714" w:hanging="357"/>
      </w:pPr>
      <w:r w:rsidRPr="00453AF5">
        <w:t>receive reasonable and necessary supports to pursue their goals, maximise independence, and are able to undertake activities that enable them to participate in the community and in employment</w:t>
      </w:r>
    </w:p>
    <w:p w14:paraId="442A62BF" w14:textId="7E2291F5" w:rsidR="00BF00B3" w:rsidRPr="00453AF5" w:rsidRDefault="00BF00B3" w:rsidP="00DE3FEE">
      <w:pPr>
        <w:pStyle w:val="ListParagraph"/>
        <w:numPr>
          <w:ilvl w:val="0"/>
          <w:numId w:val="8"/>
        </w:numPr>
        <w:ind w:left="714" w:hanging="357"/>
      </w:pPr>
      <w:r w:rsidRPr="00453AF5">
        <w:t>are supported to exercise choice, including in relation to taking reasonable risks, in the pursuit of their goals and the planning and delivery of their supports</w:t>
      </w:r>
    </w:p>
    <w:p w14:paraId="291B17B9" w14:textId="77777777" w:rsidR="00BF00B3" w:rsidRPr="00453AF5" w:rsidRDefault="00BF00B3" w:rsidP="00DE3FEE">
      <w:pPr>
        <w:pStyle w:val="ListParagraph"/>
        <w:numPr>
          <w:ilvl w:val="0"/>
          <w:numId w:val="8"/>
        </w:numPr>
        <w:ind w:left="714" w:hanging="357"/>
      </w:pPr>
      <w:r w:rsidRPr="00453AF5">
        <w:lastRenderedPageBreak/>
        <w:t>are supported in their dealings and communications with the NDIA so that their capacity to exercise choice and control is maximised in a way that is appropriate to their circumstances and cultural needs</w:t>
      </w:r>
    </w:p>
    <w:p w14:paraId="7FBE6728" w14:textId="77777777" w:rsidR="00453AF5" w:rsidRPr="00453AF5" w:rsidRDefault="00BF00B3" w:rsidP="00DE3FEE">
      <w:pPr>
        <w:pStyle w:val="ListParagraph"/>
        <w:numPr>
          <w:ilvl w:val="0"/>
          <w:numId w:val="8"/>
        </w:numPr>
        <w:ind w:left="714" w:hanging="357"/>
      </w:pPr>
      <w:r w:rsidRPr="00453AF5">
        <w:t>require access to a diverse and sustainable market for disability supports in which innovation, quality, continuous improvement, contemporary best practice and effectiveness in the provision of those supports is promoted</w:t>
      </w:r>
    </w:p>
    <w:p w14:paraId="2D7D3FB9" w14:textId="0D4C137E" w:rsidR="00453AF5" w:rsidRPr="00453AF5" w:rsidRDefault="00BF00B3" w:rsidP="00DE3FEE">
      <w:pPr>
        <w:pStyle w:val="ListParagraph"/>
        <w:numPr>
          <w:ilvl w:val="0"/>
          <w:numId w:val="8"/>
        </w:numPr>
        <w:ind w:left="714" w:hanging="357"/>
        <w:rPr>
          <w:shd w:val="clear" w:color="auto" w:fill="FFFFFF"/>
        </w:rPr>
      </w:pPr>
      <w:r w:rsidRPr="00453AF5">
        <w:t>are central to the NDIS and should be included in a co-design capacity.</w:t>
      </w:r>
      <w:r w:rsidR="00DE3FEE">
        <w:rPr>
          <w:rFonts w:ascii="ZWAdobeF" w:hAnsi="ZWAdobeF" w:cs="ZWAdobeF"/>
          <w:sz w:val="2"/>
          <w:szCs w:val="2"/>
        </w:rPr>
        <w:t>3F</w:t>
      </w:r>
      <w:r w:rsidR="00064704">
        <w:rPr>
          <w:rStyle w:val="FootnoteReference"/>
        </w:rPr>
        <w:footnoteReference w:id="5"/>
      </w:r>
    </w:p>
    <w:p w14:paraId="79CD99F1" w14:textId="77777777" w:rsidR="00453AF5" w:rsidRDefault="00453AF5">
      <w:pPr>
        <w:spacing w:after="0" w:line="240" w:lineRule="auto"/>
        <w:rPr>
          <w:shd w:val="clear" w:color="auto" w:fill="FFFFFF"/>
        </w:rPr>
      </w:pPr>
      <w:r>
        <w:rPr>
          <w:shd w:val="clear" w:color="auto" w:fill="FFFFFF"/>
        </w:rPr>
        <w:br w:type="page"/>
      </w:r>
    </w:p>
    <w:p w14:paraId="24B52339" w14:textId="77777777" w:rsidR="00453AF5" w:rsidRPr="00460D64" w:rsidRDefault="00453AF5" w:rsidP="00453AF5">
      <w:pPr>
        <w:pStyle w:val="Heading2"/>
      </w:pPr>
      <w:bookmarkStart w:id="25" w:name="_Toc134701803"/>
      <w:bookmarkStart w:id="26" w:name="_Toc136617512"/>
      <w:r w:rsidRPr="00460D64">
        <w:lastRenderedPageBreak/>
        <w:t xml:space="preserve">Our </w:t>
      </w:r>
      <w:r>
        <w:t>o</w:t>
      </w:r>
      <w:r w:rsidRPr="00460D64">
        <w:t>perating</w:t>
      </w:r>
      <w:bookmarkStart w:id="27" w:name="_Toc129077036"/>
      <w:bookmarkEnd w:id="27"/>
      <w:r w:rsidRPr="00460D64">
        <w:t xml:space="preserve"> </w:t>
      </w:r>
      <w:r>
        <w:t>c</w:t>
      </w:r>
      <w:r w:rsidRPr="00460D64">
        <w:t>ontext</w:t>
      </w:r>
      <w:bookmarkEnd w:id="25"/>
      <w:bookmarkEnd w:id="26"/>
    </w:p>
    <w:p w14:paraId="5414F807" w14:textId="77777777" w:rsidR="00453AF5" w:rsidRPr="00460D64" w:rsidRDefault="00453AF5" w:rsidP="0098047C">
      <w:pPr>
        <w:pStyle w:val="Heading3"/>
        <w:numPr>
          <w:ilvl w:val="0"/>
          <w:numId w:val="0"/>
        </w:numPr>
      </w:pPr>
      <w:bookmarkStart w:id="28" w:name="_Operational_Environment"/>
      <w:bookmarkStart w:id="29" w:name="_Our_Operating_Environment"/>
      <w:bookmarkStart w:id="30" w:name="_Toc132117434"/>
      <w:bookmarkStart w:id="31" w:name="_Toc134701804"/>
      <w:bookmarkStart w:id="32" w:name="_Toc136617513"/>
      <w:bookmarkStart w:id="33" w:name="_Toc130477058"/>
      <w:bookmarkStart w:id="34" w:name="_Toc130211258"/>
      <w:bookmarkStart w:id="35" w:name="_Toc129681161"/>
      <w:bookmarkEnd w:id="28"/>
      <w:bookmarkEnd w:id="29"/>
      <w:r w:rsidRPr="00460D64">
        <w:t xml:space="preserve">Our </w:t>
      </w:r>
      <w:r>
        <w:t>o</w:t>
      </w:r>
      <w:r w:rsidRPr="00460D64">
        <w:t xml:space="preserve">perating </w:t>
      </w:r>
      <w:r>
        <w:t>e</w:t>
      </w:r>
      <w:r w:rsidRPr="00460D64">
        <w:t>nvironment</w:t>
      </w:r>
      <w:bookmarkEnd w:id="30"/>
      <w:bookmarkEnd w:id="31"/>
      <w:bookmarkEnd w:id="32"/>
    </w:p>
    <w:p w14:paraId="437C18D5" w14:textId="77777777" w:rsidR="00453AF5" w:rsidRPr="00453AF5" w:rsidRDefault="00453AF5" w:rsidP="00453AF5">
      <w:pPr>
        <w:pStyle w:val="BodyText1"/>
        <w:rPr>
          <w:sz w:val="24"/>
          <w:szCs w:val="24"/>
        </w:rPr>
      </w:pPr>
      <w:r w:rsidRPr="00453AF5">
        <w:rPr>
          <w:sz w:val="24"/>
          <w:szCs w:val="24"/>
        </w:rPr>
        <w:t>We know people with disability achieve the best outcomes when they have access to the same services and facilities as the broader community.</w:t>
      </w:r>
    </w:p>
    <w:p w14:paraId="0AD179A0" w14:textId="77777777" w:rsidR="00453AF5" w:rsidRPr="00453AF5" w:rsidRDefault="00453AF5" w:rsidP="00453AF5">
      <w:pPr>
        <w:pStyle w:val="BodyText1"/>
        <w:rPr>
          <w:sz w:val="24"/>
          <w:szCs w:val="24"/>
        </w:rPr>
      </w:pPr>
      <w:r w:rsidRPr="00453AF5">
        <w:rPr>
          <w:sz w:val="24"/>
          <w:szCs w:val="24"/>
        </w:rPr>
        <w:t>We use the NDIS Act as the foundation for governments to work together, adopt an insurance-based approach and to deliver a national regulatory framework for the provision of support and services. We do this to build a strong mutual understanding of:</w:t>
      </w:r>
    </w:p>
    <w:p w14:paraId="2133A53A" w14:textId="77777777" w:rsidR="00453AF5" w:rsidRPr="00453AF5" w:rsidRDefault="00453AF5" w:rsidP="00DE3FEE">
      <w:pPr>
        <w:pStyle w:val="ListParagraph"/>
        <w:numPr>
          <w:ilvl w:val="0"/>
          <w:numId w:val="9"/>
        </w:numPr>
        <w:ind w:left="714" w:hanging="357"/>
      </w:pPr>
      <w:r w:rsidRPr="00453AF5">
        <w:t xml:space="preserve">what is considered a reasonable and necessary support and </w:t>
      </w:r>
      <w:hyperlink r:id="rId12" w:tooltip="Supports funded by the NDIS" w:history="1">
        <w:r w:rsidRPr="00453AF5">
          <w:t>whether these supports should be provided by the NDIS</w:t>
        </w:r>
      </w:hyperlink>
      <w:r w:rsidRPr="00453AF5">
        <w:t xml:space="preserve"> or community and other government services</w:t>
      </w:r>
    </w:p>
    <w:p w14:paraId="55565B17" w14:textId="77777777" w:rsidR="00453AF5" w:rsidRPr="00453AF5" w:rsidRDefault="00453AF5" w:rsidP="00DE3FEE">
      <w:pPr>
        <w:pStyle w:val="ListParagraph"/>
        <w:numPr>
          <w:ilvl w:val="0"/>
          <w:numId w:val="9"/>
        </w:numPr>
        <w:ind w:left="714" w:hanging="357"/>
      </w:pPr>
      <w:r w:rsidRPr="00453AF5">
        <w:t>how the NDIS and other service delivery systems interact and complement one another</w:t>
      </w:r>
    </w:p>
    <w:p w14:paraId="6CF163F5" w14:textId="77777777" w:rsidR="00453AF5" w:rsidRPr="00453AF5" w:rsidRDefault="00453AF5" w:rsidP="00DE3FEE">
      <w:pPr>
        <w:pStyle w:val="ListParagraph"/>
        <w:numPr>
          <w:ilvl w:val="0"/>
          <w:numId w:val="9"/>
        </w:numPr>
        <w:ind w:left="714" w:hanging="357"/>
      </w:pPr>
      <w:r w:rsidRPr="00453AF5">
        <w:t>how to determine the most appropriate funding and service delivery approach.</w:t>
      </w:r>
    </w:p>
    <w:p w14:paraId="0394AFB5" w14:textId="77777777" w:rsidR="00453AF5" w:rsidRPr="00D46D80" w:rsidRDefault="00453AF5" w:rsidP="0098047C">
      <w:pPr>
        <w:pStyle w:val="Heading4"/>
        <w:numPr>
          <w:ilvl w:val="0"/>
          <w:numId w:val="0"/>
        </w:numPr>
        <w:ind w:left="709" w:hanging="709"/>
      </w:pPr>
      <w:bookmarkStart w:id="36" w:name="_Toc130477059"/>
      <w:bookmarkStart w:id="37" w:name="_Toc130924585"/>
      <w:bookmarkStart w:id="38" w:name="_Toc130981063"/>
      <w:bookmarkStart w:id="39" w:name="_Toc132117435"/>
      <w:bookmarkStart w:id="40" w:name="_Toc133997901"/>
      <w:bookmarkStart w:id="41" w:name="_Toc134010490"/>
      <w:bookmarkStart w:id="42" w:name="_Toc134701805"/>
      <w:bookmarkStart w:id="43" w:name="_Toc136613836"/>
      <w:bookmarkStart w:id="44" w:name="_Toc136616227"/>
      <w:bookmarkStart w:id="45" w:name="_Toc136617514"/>
      <w:r w:rsidRPr="00D46D80">
        <w:t>Outcomes of important public reviews</w:t>
      </w:r>
      <w:bookmarkEnd w:id="36"/>
      <w:bookmarkEnd w:id="37"/>
      <w:bookmarkEnd w:id="38"/>
      <w:bookmarkEnd w:id="39"/>
      <w:bookmarkEnd w:id="40"/>
      <w:bookmarkEnd w:id="41"/>
      <w:bookmarkEnd w:id="42"/>
      <w:bookmarkEnd w:id="43"/>
      <w:bookmarkEnd w:id="44"/>
      <w:bookmarkEnd w:id="45"/>
    </w:p>
    <w:p w14:paraId="7A257669" w14:textId="530ADE96" w:rsidR="00453AF5" w:rsidRPr="00453AF5" w:rsidRDefault="00453AF5" w:rsidP="00453AF5">
      <w:pPr>
        <w:pStyle w:val="BodyText1"/>
        <w:rPr>
          <w:sz w:val="24"/>
          <w:szCs w:val="24"/>
        </w:rPr>
      </w:pPr>
      <w:r w:rsidRPr="00453AF5">
        <w:rPr>
          <w:sz w:val="24"/>
          <w:szCs w:val="24"/>
        </w:rPr>
        <w:t xml:space="preserve">There are </w:t>
      </w:r>
      <w:r w:rsidR="00C30A42">
        <w:rPr>
          <w:sz w:val="24"/>
          <w:szCs w:val="24"/>
        </w:rPr>
        <w:t>2</w:t>
      </w:r>
      <w:r w:rsidRPr="00453AF5">
        <w:rPr>
          <w:sz w:val="24"/>
          <w:szCs w:val="24"/>
        </w:rPr>
        <w:t xml:space="preserve"> important reviews under way, that address both the NDIA and the NDIS. The </w:t>
      </w:r>
      <w:hyperlink r:id="rId13" w:history="1">
        <w:r w:rsidRPr="00453AF5">
          <w:rPr>
            <w:rStyle w:val="Hyperlink"/>
            <w:sz w:val="24"/>
            <w:szCs w:val="24"/>
          </w:rPr>
          <w:t>Royal Commission into violence, abuse, neglect and exploitation of people with disability</w:t>
        </w:r>
      </w:hyperlink>
      <w:r w:rsidRPr="00453AF5">
        <w:rPr>
          <w:sz w:val="24"/>
          <w:szCs w:val="24"/>
        </w:rPr>
        <w:t xml:space="preserve"> and the </w:t>
      </w:r>
      <w:hyperlink r:id="rId14" w:history="1">
        <w:r w:rsidRPr="00453AF5">
          <w:rPr>
            <w:rStyle w:val="Hyperlink"/>
            <w:sz w:val="24"/>
            <w:szCs w:val="24"/>
          </w:rPr>
          <w:t>NDIS Review</w:t>
        </w:r>
      </w:hyperlink>
      <w:r w:rsidRPr="00453AF5">
        <w:rPr>
          <w:sz w:val="24"/>
          <w:szCs w:val="24"/>
        </w:rPr>
        <w:t xml:space="preserve"> are considering wide-ranging input from participants, their families and carers, the public, the disability sector and many others.</w:t>
      </w:r>
    </w:p>
    <w:p w14:paraId="5219B8BB" w14:textId="0D310D54" w:rsidR="00453AF5" w:rsidRPr="00460D64" w:rsidRDefault="00453AF5" w:rsidP="00E3315D">
      <w:pPr>
        <w:pStyle w:val="BodyText1"/>
      </w:pPr>
      <w:r w:rsidRPr="00453AF5">
        <w:rPr>
          <w:sz w:val="24"/>
          <w:szCs w:val="24"/>
        </w:rPr>
        <w:t>The recommendations from these public reviews will be released during the reporting period of this Corporate Plan and will significantly inform changes to the Agency and the Scheme. These outcomes may result in variations to our strategic direction, how we measure performance of our activities and, if required, the release of a revised Corporate Plan.</w:t>
      </w:r>
    </w:p>
    <w:p w14:paraId="3FD0BE4B" w14:textId="77777777" w:rsidR="00453AF5" w:rsidRPr="00460D64" w:rsidRDefault="00453AF5" w:rsidP="0098047C">
      <w:pPr>
        <w:pStyle w:val="Heading3"/>
        <w:numPr>
          <w:ilvl w:val="0"/>
          <w:numId w:val="0"/>
        </w:numPr>
        <w:ind w:left="720" w:hanging="720"/>
      </w:pPr>
      <w:bookmarkStart w:id="46" w:name="_Risk_oversight_and_1"/>
      <w:bookmarkStart w:id="47" w:name="_Toc132117436"/>
      <w:bookmarkStart w:id="48" w:name="_Toc134701806"/>
      <w:bookmarkStart w:id="49" w:name="_Toc136617515"/>
      <w:bookmarkStart w:id="50" w:name="_Toc129077057"/>
      <w:bookmarkStart w:id="51" w:name="_Toc129681182"/>
      <w:bookmarkStart w:id="52" w:name="_Toc876749672"/>
      <w:bookmarkEnd w:id="33"/>
      <w:bookmarkEnd w:id="34"/>
      <w:bookmarkEnd w:id="35"/>
      <w:bookmarkEnd w:id="46"/>
      <w:r w:rsidRPr="00460D64">
        <w:t>Risk oversight and management</w:t>
      </w:r>
      <w:bookmarkEnd w:id="47"/>
      <w:bookmarkEnd w:id="48"/>
      <w:bookmarkEnd w:id="49"/>
    </w:p>
    <w:p w14:paraId="46210D5A" w14:textId="77777777" w:rsidR="00453AF5" w:rsidRPr="00453AF5" w:rsidRDefault="00453AF5" w:rsidP="00453AF5">
      <w:pPr>
        <w:pStyle w:val="BodyText1"/>
        <w:rPr>
          <w:sz w:val="24"/>
          <w:szCs w:val="24"/>
        </w:rPr>
      </w:pPr>
      <w:r w:rsidRPr="00453AF5">
        <w:rPr>
          <w:sz w:val="24"/>
          <w:szCs w:val="24"/>
        </w:rPr>
        <w:t>Our approach to risk management is embedding an understanding of risks, controls and mitigations in every aspect of the organisation, across business planning, escalations and reporting, decision making, operations and strategic initiatives.</w:t>
      </w:r>
    </w:p>
    <w:p w14:paraId="7D0A01D2" w14:textId="77777777" w:rsidR="00453AF5" w:rsidRPr="00453AF5" w:rsidRDefault="00453AF5" w:rsidP="00453AF5">
      <w:pPr>
        <w:pStyle w:val="BodyText1"/>
        <w:rPr>
          <w:sz w:val="24"/>
          <w:szCs w:val="24"/>
        </w:rPr>
      </w:pPr>
      <w:r w:rsidRPr="00453AF5">
        <w:rPr>
          <w:sz w:val="24"/>
          <w:szCs w:val="24"/>
        </w:rPr>
        <w:t>The NDIA’s risk governance and framework is underpinned by the:</w:t>
      </w:r>
    </w:p>
    <w:p w14:paraId="03F4C41D" w14:textId="77777777" w:rsidR="00453AF5" w:rsidRPr="00453AF5" w:rsidRDefault="00453AF5" w:rsidP="00DE3FEE">
      <w:pPr>
        <w:pStyle w:val="ListParagraph"/>
        <w:numPr>
          <w:ilvl w:val="0"/>
          <w:numId w:val="14"/>
        </w:numPr>
        <w:ind w:left="714" w:hanging="357"/>
        <w:rPr>
          <w:i/>
          <w:iCs/>
        </w:rPr>
      </w:pPr>
      <w:r w:rsidRPr="00453AF5">
        <w:rPr>
          <w:i/>
          <w:iCs/>
        </w:rPr>
        <w:t>National Disability Insurance Scheme Act 2013</w:t>
      </w:r>
    </w:p>
    <w:p w14:paraId="60143286" w14:textId="77777777" w:rsidR="00453AF5" w:rsidRPr="00453AF5" w:rsidRDefault="00453AF5" w:rsidP="00DE3FEE">
      <w:pPr>
        <w:pStyle w:val="ListParagraph"/>
        <w:numPr>
          <w:ilvl w:val="0"/>
          <w:numId w:val="14"/>
        </w:numPr>
        <w:ind w:left="714" w:hanging="357"/>
      </w:pPr>
      <w:r w:rsidRPr="00453AF5">
        <w:t>National Disability Insurance Scheme Risk Management Rules 2013</w:t>
      </w:r>
    </w:p>
    <w:p w14:paraId="01E31C0B" w14:textId="77777777" w:rsidR="00453AF5" w:rsidRPr="00453AF5" w:rsidRDefault="00453AF5" w:rsidP="00DE3FEE">
      <w:pPr>
        <w:pStyle w:val="ListParagraph"/>
        <w:numPr>
          <w:ilvl w:val="0"/>
          <w:numId w:val="14"/>
        </w:numPr>
        <w:ind w:left="714" w:hanging="357"/>
        <w:rPr>
          <w:i/>
          <w:iCs/>
        </w:rPr>
      </w:pPr>
      <w:r w:rsidRPr="00453AF5">
        <w:rPr>
          <w:i/>
          <w:iCs/>
        </w:rPr>
        <w:t>Public Governance, Performance and Accountability Act 2013</w:t>
      </w:r>
    </w:p>
    <w:p w14:paraId="00B791EA" w14:textId="3A947103" w:rsidR="00453AF5" w:rsidRPr="00453AF5" w:rsidRDefault="00453AF5" w:rsidP="00DE3FEE">
      <w:pPr>
        <w:pStyle w:val="ListParagraph"/>
        <w:numPr>
          <w:ilvl w:val="0"/>
          <w:numId w:val="14"/>
        </w:numPr>
        <w:ind w:left="714" w:hanging="357"/>
      </w:pPr>
      <w:r w:rsidRPr="00453AF5">
        <w:lastRenderedPageBreak/>
        <w:t>related Commonwealth policies and frameworks, including the Commonwealth Risk Management Policy, Commonwealth Fraud Control Framework, Protective Security Policy Framework</w:t>
      </w:r>
      <w:r w:rsidR="005A3CBA">
        <w:t xml:space="preserve"> and </w:t>
      </w:r>
      <w:r w:rsidRPr="00453AF5">
        <w:t>Information Security Manual</w:t>
      </w:r>
      <w:r w:rsidR="001A1578">
        <w:t>.</w:t>
      </w:r>
      <w:r w:rsidR="00DE3FEE">
        <w:rPr>
          <w:rFonts w:ascii="ZWAdobeF" w:hAnsi="ZWAdobeF" w:cs="ZWAdobeF"/>
          <w:sz w:val="2"/>
          <w:szCs w:val="2"/>
        </w:rPr>
        <w:t>4F</w:t>
      </w:r>
      <w:r w:rsidR="005A3CBA">
        <w:rPr>
          <w:rStyle w:val="FootnoteReference"/>
        </w:rPr>
        <w:footnoteReference w:id="6"/>
      </w:r>
    </w:p>
    <w:p w14:paraId="1D656F2A" w14:textId="77777777" w:rsidR="00453AF5" w:rsidRPr="00453AF5" w:rsidRDefault="00453AF5" w:rsidP="00453AF5">
      <w:pPr>
        <w:pStyle w:val="BodyText1"/>
        <w:rPr>
          <w:sz w:val="24"/>
          <w:szCs w:val="24"/>
        </w:rPr>
      </w:pPr>
      <w:r w:rsidRPr="00453AF5">
        <w:rPr>
          <w:sz w:val="24"/>
          <w:szCs w:val="24"/>
        </w:rPr>
        <w:t>The Board oversees this approach through the Risk Committee and Audit Committee, to ensure effective risk management, performance management and governance frameworks.</w:t>
      </w:r>
    </w:p>
    <w:p w14:paraId="57666EB9" w14:textId="77777777" w:rsidR="00453AF5" w:rsidRPr="00453AF5" w:rsidRDefault="00453AF5" w:rsidP="00453AF5">
      <w:pPr>
        <w:pStyle w:val="BodyText1"/>
        <w:rPr>
          <w:sz w:val="24"/>
          <w:szCs w:val="24"/>
        </w:rPr>
      </w:pPr>
      <w:r w:rsidRPr="00453AF5">
        <w:rPr>
          <w:sz w:val="24"/>
          <w:szCs w:val="24"/>
        </w:rPr>
        <w:t>Senior executives are responsible for managing Agency risks through regular monitoring and reviewing of risks, controls and treatment plans.</w:t>
      </w:r>
    </w:p>
    <w:p w14:paraId="0FB29F6A" w14:textId="77777777" w:rsidR="00453AF5" w:rsidRPr="00453AF5" w:rsidRDefault="00453AF5" w:rsidP="00453AF5">
      <w:pPr>
        <w:pStyle w:val="BodyText1"/>
        <w:rPr>
          <w:sz w:val="24"/>
          <w:szCs w:val="24"/>
        </w:rPr>
      </w:pPr>
      <w:r w:rsidRPr="00453AF5">
        <w:rPr>
          <w:sz w:val="24"/>
          <w:szCs w:val="24"/>
        </w:rPr>
        <w:t>Risk management roles and responsibilities are defined for staff at all levels and supported by guidance materials, training modules, and access to advisory services.</w:t>
      </w:r>
    </w:p>
    <w:p w14:paraId="529A6C64" w14:textId="77777777" w:rsidR="00453AF5" w:rsidRPr="00E3315D" w:rsidRDefault="00453AF5" w:rsidP="0098047C">
      <w:pPr>
        <w:pStyle w:val="Heading4"/>
        <w:numPr>
          <w:ilvl w:val="0"/>
          <w:numId w:val="0"/>
        </w:numPr>
        <w:ind w:left="709" w:hanging="709"/>
        <w:rPr>
          <w:szCs w:val="28"/>
        </w:rPr>
      </w:pPr>
      <w:bookmarkStart w:id="53" w:name="_Strategic_risks"/>
      <w:bookmarkStart w:id="54" w:name="_Strategic_risks_1"/>
      <w:bookmarkStart w:id="55" w:name="_Toc129077040"/>
      <w:bookmarkStart w:id="56" w:name="_Toc129681165"/>
      <w:bookmarkStart w:id="57" w:name="_Toc130924589"/>
      <w:bookmarkStart w:id="58" w:name="_Toc130981070"/>
      <w:bookmarkStart w:id="59" w:name="_Toc133997903"/>
      <w:bookmarkStart w:id="60" w:name="_Toc134010492"/>
      <w:bookmarkStart w:id="61" w:name="_Toc134701807"/>
      <w:bookmarkStart w:id="62" w:name="_Toc132111793"/>
      <w:bookmarkStart w:id="63" w:name="_Toc132117437"/>
      <w:bookmarkStart w:id="64" w:name="_Toc136613838"/>
      <w:bookmarkStart w:id="65" w:name="_Toc136616229"/>
      <w:bookmarkStart w:id="66" w:name="_Toc136617516"/>
      <w:bookmarkEnd w:id="53"/>
      <w:bookmarkEnd w:id="54"/>
      <w:r w:rsidRPr="00E3315D">
        <w:rPr>
          <w:szCs w:val="28"/>
        </w:rPr>
        <w:t>Strategic risks</w:t>
      </w:r>
      <w:bookmarkEnd w:id="55"/>
      <w:bookmarkEnd w:id="56"/>
      <w:bookmarkEnd w:id="57"/>
      <w:bookmarkEnd w:id="58"/>
      <w:bookmarkEnd w:id="59"/>
      <w:bookmarkEnd w:id="60"/>
      <w:bookmarkEnd w:id="61"/>
      <w:bookmarkEnd w:id="62"/>
      <w:bookmarkEnd w:id="63"/>
      <w:bookmarkEnd w:id="64"/>
      <w:bookmarkEnd w:id="65"/>
      <w:bookmarkEnd w:id="66"/>
    </w:p>
    <w:p w14:paraId="093D0BBA" w14:textId="77777777" w:rsidR="00453AF5" w:rsidRPr="00453AF5" w:rsidRDefault="00453AF5" w:rsidP="00453AF5">
      <w:pPr>
        <w:pStyle w:val="BodyText1"/>
        <w:rPr>
          <w:sz w:val="24"/>
          <w:szCs w:val="24"/>
        </w:rPr>
      </w:pPr>
      <w:r w:rsidRPr="00453AF5">
        <w:rPr>
          <w:sz w:val="24"/>
          <w:szCs w:val="24"/>
        </w:rPr>
        <w:t>Consistent with our practice of identifying, escalating, and mitigating key risks, we have identified 7 strategic risks that have the potential to adversely impact the achievement of our purpose. In line with our risk governance and framework the strategic risks are reviewed over the period of the Corporate Plan with these reviews to incorporate outcomes of public reviews. The strategic risks and mitigation strategies are listed below:</w:t>
      </w:r>
    </w:p>
    <w:p w14:paraId="05F7986B" w14:textId="371182EB" w:rsidR="00453AF5" w:rsidRPr="005E2EE8" w:rsidRDefault="00453AF5" w:rsidP="00453AF5">
      <w:pPr>
        <w:pStyle w:val="Heading5"/>
      </w:pPr>
      <w:bookmarkStart w:id="67" w:name="_Toc136613839"/>
      <w:bookmarkStart w:id="68" w:name="_Toc136616230"/>
      <w:bookmarkStart w:id="69" w:name="_Toc136617517"/>
      <w:bookmarkStart w:id="70" w:name="_Toc133997905"/>
      <w:bookmarkStart w:id="71" w:name="_Toc134010494"/>
      <w:bookmarkStart w:id="72" w:name="_Toc134701809"/>
      <w:r w:rsidRPr="005E2EE8">
        <w:t>S</w:t>
      </w:r>
      <w:r>
        <w:t xml:space="preserve">trategic </w:t>
      </w:r>
      <w:r w:rsidR="009D046D">
        <w:t>r</w:t>
      </w:r>
      <w:r>
        <w:t xml:space="preserve">isk </w:t>
      </w:r>
      <w:r w:rsidRPr="005E2EE8">
        <w:t>1</w:t>
      </w:r>
      <w:r>
        <w:t xml:space="preserve"> -</w:t>
      </w:r>
      <w:r w:rsidRPr="005E2EE8">
        <w:t xml:space="preserve"> Scheme </w:t>
      </w:r>
      <w:r w:rsidR="009D046D">
        <w:t>o</w:t>
      </w:r>
      <w:r w:rsidRPr="005E2EE8">
        <w:t>utcomes</w:t>
      </w:r>
      <w:bookmarkEnd w:id="67"/>
      <w:bookmarkEnd w:id="68"/>
      <w:bookmarkEnd w:id="69"/>
    </w:p>
    <w:p w14:paraId="069EFD0B" w14:textId="77777777" w:rsidR="00453AF5" w:rsidRPr="00453AF5" w:rsidRDefault="00453AF5" w:rsidP="00453AF5">
      <w:pPr>
        <w:pStyle w:val="BodyText1"/>
        <w:rPr>
          <w:sz w:val="24"/>
          <w:szCs w:val="24"/>
        </w:rPr>
      </w:pPr>
      <w:r w:rsidRPr="00453AF5">
        <w:rPr>
          <w:sz w:val="24"/>
          <w:szCs w:val="24"/>
        </w:rPr>
        <w:t>Ability to deliver consistent, high-quality plans to facilitate the achievement of identified goals to enable participant social and economic outcomes.</w:t>
      </w:r>
      <w:bookmarkEnd w:id="70"/>
      <w:bookmarkEnd w:id="71"/>
      <w:bookmarkEnd w:id="72"/>
    </w:p>
    <w:p w14:paraId="1C5E3D01" w14:textId="1BDEF50F" w:rsidR="00453AF5" w:rsidRPr="00A14F2F" w:rsidRDefault="00453AF5" w:rsidP="00A14F2F">
      <w:pPr>
        <w:pStyle w:val="Heading6"/>
        <w:rPr>
          <w:rFonts w:eastAsia="Arial"/>
          <w:i w:val="0"/>
          <w:iCs w:val="0"/>
        </w:rPr>
      </w:pPr>
      <w:bookmarkStart w:id="73" w:name="_Toc133997906"/>
      <w:bookmarkStart w:id="74" w:name="_Toc134010495"/>
      <w:bookmarkStart w:id="75" w:name="_Toc134701810"/>
      <w:r w:rsidRPr="00A14F2F">
        <w:rPr>
          <w:rFonts w:eastAsia="Arial"/>
          <w:i w:val="0"/>
          <w:iCs w:val="0"/>
        </w:rPr>
        <w:t>Mitigation strategies</w:t>
      </w:r>
    </w:p>
    <w:p w14:paraId="66571711" w14:textId="77777777" w:rsidR="00453AF5" w:rsidRPr="00453AF5" w:rsidRDefault="00453AF5" w:rsidP="00DE3FEE">
      <w:pPr>
        <w:pStyle w:val="ListParagraph"/>
        <w:numPr>
          <w:ilvl w:val="0"/>
          <w:numId w:val="19"/>
        </w:numPr>
        <w:ind w:left="714" w:hanging="357"/>
      </w:pPr>
      <w:r w:rsidRPr="00453AF5">
        <w:t>We will continue to focus on, and be informed by, participant goals and outcomes in the delivery of the Scheme.</w:t>
      </w:r>
    </w:p>
    <w:p w14:paraId="361CE0DC" w14:textId="77777777" w:rsidR="00453AF5" w:rsidRPr="00453AF5" w:rsidRDefault="00453AF5" w:rsidP="00DE3FEE">
      <w:pPr>
        <w:pStyle w:val="ListParagraph"/>
        <w:numPr>
          <w:ilvl w:val="0"/>
          <w:numId w:val="19"/>
        </w:numPr>
        <w:ind w:left="714" w:hanging="357"/>
      </w:pPr>
      <w:r w:rsidRPr="00453AF5">
        <w:t>We will continue to invest in engagement with the sector, participants, and the community to build and maintain mutual trust and co-design for Scheme changes.</w:t>
      </w:r>
    </w:p>
    <w:p w14:paraId="0CEB312A" w14:textId="218A9E68" w:rsidR="00453AF5" w:rsidRPr="00453AF5" w:rsidRDefault="00453AF5" w:rsidP="00DE3FEE">
      <w:pPr>
        <w:pStyle w:val="ListParagraph"/>
        <w:numPr>
          <w:ilvl w:val="0"/>
          <w:numId w:val="19"/>
        </w:numPr>
        <w:ind w:left="714" w:hanging="357"/>
      </w:pPr>
      <w:r w:rsidRPr="00453AF5">
        <w:t xml:space="preserve">We will review </w:t>
      </w:r>
      <w:r w:rsidR="00111768">
        <w:t>h</w:t>
      </w:r>
      <w:r w:rsidRPr="00453AF5">
        <w:t xml:space="preserve">ome and </w:t>
      </w:r>
      <w:r w:rsidR="00111768">
        <w:t>l</w:t>
      </w:r>
      <w:r w:rsidRPr="00453AF5">
        <w:t>iving supports and are committed to enhancing the quality and consistency of home and living decisions.</w:t>
      </w:r>
    </w:p>
    <w:p w14:paraId="35C9D88C" w14:textId="77777777" w:rsidR="00453AF5" w:rsidRPr="00453AF5" w:rsidRDefault="00453AF5" w:rsidP="00DE3FEE">
      <w:pPr>
        <w:pStyle w:val="ListParagraph"/>
        <w:numPr>
          <w:ilvl w:val="0"/>
          <w:numId w:val="19"/>
        </w:numPr>
        <w:ind w:left="714" w:hanging="357"/>
      </w:pPr>
      <w:r w:rsidRPr="00453AF5">
        <w:t>We will focus on training, oversight and quality assurance.</w:t>
      </w:r>
    </w:p>
    <w:p w14:paraId="0108D22F" w14:textId="77777777" w:rsidR="00275380" w:rsidRDefault="00275380">
      <w:pPr>
        <w:spacing w:after="0" w:line="240" w:lineRule="auto"/>
        <w:rPr>
          <w:b/>
        </w:rPr>
      </w:pPr>
      <w:bookmarkStart w:id="76" w:name="_Toc136613840"/>
      <w:bookmarkStart w:id="77" w:name="_Toc136616231"/>
      <w:bookmarkStart w:id="78" w:name="_Toc136617518"/>
      <w:bookmarkStart w:id="79" w:name="_Toc133997907"/>
      <w:bookmarkStart w:id="80" w:name="_Toc134010496"/>
      <w:bookmarkStart w:id="81" w:name="_Toc134701811"/>
      <w:bookmarkEnd w:id="73"/>
      <w:bookmarkEnd w:id="74"/>
      <w:bookmarkEnd w:id="75"/>
      <w:r>
        <w:br w:type="page"/>
      </w:r>
    </w:p>
    <w:p w14:paraId="1B8546DB" w14:textId="784BA90E" w:rsidR="00453AF5" w:rsidRPr="00637D21" w:rsidRDefault="00453AF5" w:rsidP="00453AF5">
      <w:pPr>
        <w:pStyle w:val="Heading5"/>
      </w:pPr>
      <w:r w:rsidRPr="00637D21">
        <w:lastRenderedPageBreak/>
        <w:t xml:space="preserve">Strategic </w:t>
      </w:r>
      <w:r w:rsidR="00111768">
        <w:t>r</w:t>
      </w:r>
      <w:r w:rsidRPr="00637D21">
        <w:t xml:space="preserve">isk 2 - Participant </w:t>
      </w:r>
      <w:r w:rsidR="00111768">
        <w:t>e</w:t>
      </w:r>
      <w:r w:rsidRPr="00637D21">
        <w:t>xperience</w:t>
      </w:r>
      <w:bookmarkEnd w:id="76"/>
      <w:bookmarkEnd w:id="77"/>
      <w:bookmarkEnd w:id="78"/>
    </w:p>
    <w:p w14:paraId="62FC0AC9" w14:textId="77777777" w:rsidR="00453AF5" w:rsidRPr="00453AF5" w:rsidRDefault="00453AF5" w:rsidP="00453AF5">
      <w:pPr>
        <w:pStyle w:val="BodyText1"/>
        <w:rPr>
          <w:sz w:val="24"/>
          <w:szCs w:val="24"/>
        </w:rPr>
      </w:pPr>
      <w:r w:rsidRPr="00453AF5">
        <w:rPr>
          <w:sz w:val="24"/>
          <w:szCs w:val="24"/>
        </w:rPr>
        <w:t>Ability to provide a quality participant experience in access decisions and planning, including timely reviews.</w:t>
      </w:r>
    </w:p>
    <w:p w14:paraId="7A36A8F1" w14:textId="0A26F5F3" w:rsidR="00453AF5" w:rsidRPr="00A14F2F" w:rsidRDefault="00453AF5" w:rsidP="00A14F2F">
      <w:pPr>
        <w:pStyle w:val="Heading6"/>
        <w:rPr>
          <w:rFonts w:eastAsia="Arial"/>
          <w:i w:val="0"/>
          <w:iCs w:val="0"/>
        </w:rPr>
      </w:pPr>
      <w:r w:rsidRPr="00A14F2F">
        <w:rPr>
          <w:rFonts w:eastAsia="Arial"/>
          <w:i w:val="0"/>
          <w:iCs w:val="0"/>
        </w:rPr>
        <w:t>Mitigation strategies</w:t>
      </w:r>
    </w:p>
    <w:p w14:paraId="1DFC2348" w14:textId="1DA68BBE" w:rsidR="00453AF5" w:rsidRPr="00453AF5" w:rsidRDefault="00453AF5" w:rsidP="00DE3FEE">
      <w:pPr>
        <w:pStyle w:val="ListParagraph"/>
        <w:numPr>
          <w:ilvl w:val="0"/>
          <w:numId w:val="9"/>
        </w:numPr>
        <w:ind w:left="714" w:hanging="357"/>
      </w:pPr>
      <w:r w:rsidRPr="00453AF5">
        <w:t>We will continue to focus on, and be informed by, participant experience in the delivery of the Scheme</w:t>
      </w:r>
      <w:r w:rsidR="00955CED">
        <w:t>, including through co-design.</w:t>
      </w:r>
    </w:p>
    <w:p w14:paraId="6CE25333" w14:textId="77777777" w:rsidR="00453AF5" w:rsidRPr="00453AF5" w:rsidRDefault="00453AF5" w:rsidP="00DE3FEE">
      <w:pPr>
        <w:pStyle w:val="ListParagraph"/>
        <w:numPr>
          <w:ilvl w:val="0"/>
          <w:numId w:val="9"/>
        </w:numPr>
        <w:ind w:left="714" w:hanging="357"/>
      </w:pPr>
      <w:r w:rsidRPr="00453AF5">
        <w:t>We will implement the Participant Safeguarding Policy to enhance our responsiveness to critical incidents and complaints.</w:t>
      </w:r>
    </w:p>
    <w:p w14:paraId="419EC7C2" w14:textId="65279F83" w:rsidR="00453AF5" w:rsidRDefault="00453AF5" w:rsidP="00453AF5">
      <w:pPr>
        <w:pStyle w:val="Heading5"/>
      </w:pPr>
      <w:bookmarkStart w:id="82" w:name="_Toc136613841"/>
      <w:bookmarkStart w:id="83" w:name="_Toc136616232"/>
      <w:bookmarkStart w:id="84" w:name="_Toc136617519"/>
      <w:r>
        <w:t xml:space="preserve">Strategic </w:t>
      </w:r>
      <w:r w:rsidR="00111768">
        <w:t>r</w:t>
      </w:r>
      <w:r>
        <w:t xml:space="preserve">isk 3 - Partner and </w:t>
      </w:r>
      <w:r w:rsidR="00111768">
        <w:t>p</w:t>
      </w:r>
      <w:r>
        <w:t xml:space="preserve">rovider </w:t>
      </w:r>
      <w:r w:rsidR="00111768">
        <w:t>p</w:t>
      </w:r>
      <w:r>
        <w:t>erformance</w:t>
      </w:r>
      <w:bookmarkEnd w:id="82"/>
      <w:bookmarkEnd w:id="83"/>
      <w:bookmarkEnd w:id="84"/>
    </w:p>
    <w:p w14:paraId="03623D9D" w14:textId="77777777" w:rsidR="00453AF5" w:rsidRPr="00453AF5" w:rsidRDefault="00453AF5" w:rsidP="00453AF5">
      <w:pPr>
        <w:pStyle w:val="BodyText1"/>
        <w:rPr>
          <w:sz w:val="24"/>
          <w:szCs w:val="24"/>
        </w:rPr>
      </w:pPr>
      <w:r w:rsidRPr="00453AF5">
        <w:rPr>
          <w:sz w:val="24"/>
          <w:szCs w:val="24"/>
        </w:rPr>
        <w:t>Ability to enable partner and provider capacity and service delivery.</w:t>
      </w:r>
    </w:p>
    <w:p w14:paraId="6AE2653B" w14:textId="4CFB0991" w:rsidR="00453AF5" w:rsidRPr="00A14F2F" w:rsidRDefault="00453AF5" w:rsidP="00A14F2F">
      <w:pPr>
        <w:pStyle w:val="Heading6"/>
        <w:rPr>
          <w:rFonts w:eastAsia="Arial"/>
          <w:i w:val="0"/>
          <w:iCs w:val="0"/>
        </w:rPr>
      </w:pPr>
      <w:r w:rsidRPr="00A14F2F">
        <w:rPr>
          <w:rFonts w:eastAsia="Arial"/>
          <w:i w:val="0"/>
          <w:iCs w:val="0"/>
        </w:rPr>
        <w:t>Mitigation strategies</w:t>
      </w:r>
    </w:p>
    <w:p w14:paraId="0A52874A" w14:textId="77777777" w:rsidR="00453AF5" w:rsidRPr="00453AF5" w:rsidRDefault="00453AF5" w:rsidP="00DE3FEE">
      <w:pPr>
        <w:pStyle w:val="ListParagraph"/>
        <w:numPr>
          <w:ilvl w:val="0"/>
          <w:numId w:val="9"/>
        </w:numPr>
        <w:ind w:left="714" w:hanging="357"/>
        <w:rPr>
          <w:rFonts w:asciiTheme="minorHAnsi" w:eastAsia="Calibri" w:hAnsiTheme="minorHAnsi"/>
          <w:lang w:eastAsia="en-US"/>
        </w:rPr>
      </w:pPr>
      <w:r w:rsidRPr="00453AF5">
        <w:rPr>
          <w:rFonts w:eastAsia="Arial"/>
        </w:rPr>
        <w:t xml:space="preserve">Our partner organisations and NDIS providers are critical to the successful delivery of the </w:t>
      </w:r>
      <w:proofErr w:type="gramStart"/>
      <w:r w:rsidRPr="00453AF5">
        <w:rPr>
          <w:rFonts w:eastAsia="Arial"/>
        </w:rPr>
        <w:t>Scheme</w:t>
      </w:r>
      <w:proofErr w:type="gramEnd"/>
      <w:r w:rsidRPr="00453AF5">
        <w:rPr>
          <w:rFonts w:eastAsia="Arial"/>
        </w:rPr>
        <w:t xml:space="preserve"> and we are committed to regular engagement and feedback to support the provision of high-quality service delivery for participants.</w:t>
      </w:r>
    </w:p>
    <w:p w14:paraId="1B1CE94B" w14:textId="77777777" w:rsidR="00453AF5" w:rsidRPr="00453AF5" w:rsidRDefault="00453AF5" w:rsidP="00DE3FEE">
      <w:pPr>
        <w:pStyle w:val="ListParagraph"/>
        <w:numPr>
          <w:ilvl w:val="0"/>
          <w:numId w:val="9"/>
        </w:numPr>
        <w:ind w:left="714" w:hanging="357"/>
        <w:rPr>
          <w:rFonts w:eastAsia="Calibri"/>
        </w:rPr>
      </w:pPr>
      <w:r w:rsidRPr="00453AF5">
        <w:rPr>
          <w:rFonts w:eastAsia="Calibri"/>
        </w:rPr>
        <w:t>We will continue to monitor costs and respond as appropriate, with a strong focus on helping participants identify value for money services for reasonable and necessary supports.</w:t>
      </w:r>
    </w:p>
    <w:p w14:paraId="3F2E99B2" w14:textId="77777777" w:rsidR="00453AF5" w:rsidRPr="00453AF5" w:rsidRDefault="00453AF5" w:rsidP="00DE3FEE">
      <w:pPr>
        <w:pStyle w:val="ListParagraph"/>
        <w:numPr>
          <w:ilvl w:val="0"/>
          <w:numId w:val="9"/>
        </w:numPr>
        <w:ind w:left="714" w:hanging="357"/>
      </w:pPr>
      <w:r w:rsidRPr="00453AF5">
        <w:rPr>
          <w:rFonts w:eastAsia="Calibri"/>
        </w:rPr>
        <w:t>We will continue to work in collaboration with the Department of Social Services and the NDIS Quality and Safeguards Commission in support of a robust provider sector.</w:t>
      </w:r>
    </w:p>
    <w:p w14:paraId="79CB0505" w14:textId="56DC0821" w:rsidR="00453AF5" w:rsidRDefault="00453AF5" w:rsidP="00453AF5">
      <w:pPr>
        <w:pStyle w:val="Heading5"/>
      </w:pPr>
      <w:bookmarkStart w:id="85" w:name="_Toc136613842"/>
      <w:bookmarkStart w:id="86" w:name="_Toc136616233"/>
      <w:bookmarkStart w:id="87" w:name="_Toc136617520"/>
      <w:bookmarkEnd w:id="79"/>
      <w:bookmarkEnd w:id="80"/>
      <w:bookmarkEnd w:id="81"/>
      <w:r>
        <w:t xml:space="preserve">Strategic </w:t>
      </w:r>
      <w:r w:rsidR="00111768">
        <w:t>r</w:t>
      </w:r>
      <w:r>
        <w:t xml:space="preserve">isk 4 - Scheme </w:t>
      </w:r>
      <w:r w:rsidR="00111768">
        <w:t>s</w:t>
      </w:r>
      <w:r>
        <w:t>ustainability</w:t>
      </w:r>
      <w:bookmarkEnd w:id="85"/>
      <w:bookmarkEnd w:id="86"/>
      <w:bookmarkEnd w:id="87"/>
    </w:p>
    <w:p w14:paraId="7C8C9C54" w14:textId="77777777" w:rsidR="00453AF5" w:rsidRPr="00453AF5" w:rsidRDefault="00453AF5" w:rsidP="00453AF5">
      <w:pPr>
        <w:pStyle w:val="BodyText1"/>
        <w:rPr>
          <w:sz w:val="24"/>
          <w:szCs w:val="24"/>
        </w:rPr>
      </w:pPr>
      <w:r w:rsidRPr="00453AF5">
        <w:rPr>
          <w:sz w:val="24"/>
          <w:szCs w:val="24"/>
        </w:rPr>
        <w:t>Scheme scope, growth and/or costs deviate significantly.</w:t>
      </w:r>
    </w:p>
    <w:p w14:paraId="39564B1C" w14:textId="6B7E07CD" w:rsidR="00453AF5" w:rsidRPr="00A14F2F" w:rsidRDefault="00453AF5" w:rsidP="00A14F2F">
      <w:pPr>
        <w:pStyle w:val="Heading6"/>
        <w:rPr>
          <w:rFonts w:eastAsia="Arial"/>
          <w:i w:val="0"/>
          <w:iCs w:val="0"/>
        </w:rPr>
      </w:pPr>
      <w:r w:rsidRPr="00A14F2F">
        <w:rPr>
          <w:rFonts w:eastAsia="Arial"/>
          <w:i w:val="0"/>
          <w:iCs w:val="0"/>
        </w:rPr>
        <w:t>Mitigation strategies</w:t>
      </w:r>
    </w:p>
    <w:p w14:paraId="3E8C501B" w14:textId="77777777" w:rsidR="00453AF5" w:rsidRPr="00453AF5" w:rsidRDefault="00453AF5" w:rsidP="00DE3FEE">
      <w:pPr>
        <w:pStyle w:val="ListParagraph"/>
        <w:numPr>
          <w:ilvl w:val="0"/>
          <w:numId w:val="9"/>
        </w:numPr>
        <w:ind w:left="714" w:hanging="357"/>
        <w:rPr>
          <w:rFonts w:eastAsia="Arial"/>
          <w:lang w:eastAsia="en-US"/>
        </w:rPr>
      </w:pPr>
      <w:r w:rsidRPr="00453AF5">
        <w:rPr>
          <w:rFonts w:eastAsia="Arial"/>
        </w:rPr>
        <w:t>We will monitor Scheme costs against allocated funding to ensure sustainable Scheme growth.</w:t>
      </w:r>
    </w:p>
    <w:p w14:paraId="27E9FAF8" w14:textId="77777777" w:rsidR="00453AF5" w:rsidRPr="00453AF5" w:rsidRDefault="00453AF5" w:rsidP="00DE3FEE">
      <w:pPr>
        <w:pStyle w:val="ListParagraph"/>
        <w:numPr>
          <w:ilvl w:val="0"/>
          <w:numId w:val="9"/>
        </w:numPr>
        <w:ind w:left="714" w:hanging="357"/>
        <w:rPr>
          <w:rFonts w:eastAsia="Arial"/>
        </w:rPr>
      </w:pPr>
      <w:r w:rsidRPr="00453AF5">
        <w:rPr>
          <w:rFonts w:eastAsia="Arial"/>
        </w:rPr>
        <w:t>We will engage cross-jurisdictionally to promote increased access and inclusiveness in community and mainstream supports.</w:t>
      </w:r>
    </w:p>
    <w:p w14:paraId="564DC9CB" w14:textId="77777777" w:rsidR="00453AF5" w:rsidRPr="00453AF5" w:rsidRDefault="00453AF5" w:rsidP="00DE3FEE">
      <w:pPr>
        <w:pStyle w:val="ListParagraph"/>
        <w:numPr>
          <w:ilvl w:val="0"/>
          <w:numId w:val="9"/>
        </w:numPr>
        <w:ind w:left="714" w:hanging="357"/>
        <w:rPr>
          <w:rFonts w:eastAsia="Arial"/>
        </w:rPr>
      </w:pPr>
      <w:r w:rsidRPr="00453AF5">
        <w:rPr>
          <w:rFonts w:eastAsia="Arial"/>
        </w:rPr>
        <w:t xml:space="preserve">We will work closely with the disability community to implement the measures announced by the Government as part of its Budget package on 9 May 2023 to improve outcomes for participants and ensure the sustainability of the NDIS </w:t>
      </w:r>
      <w:r w:rsidRPr="00453AF5">
        <w:rPr>
          <w:rFonts w:eastAsia="Arial"/>
        </w:rPr>
        <w:lastRenderedPageBreak/>
        <w:t>for future generations. Through this close collaboration, we will identify other opportunities to moderate future growth.</w:t>
      </w:r>
    </w:p>
    <w:p w14:paraId="01435873" w14:textId="0BDD8704" w:rsidR="00453AF5" w:rsidRDefault="00453AF5" w:rsidP="00453AF5">
      <w:pPr>
        <w:pStyle w:val="Heading5"/>
        <w:rPr>
          <w:rFonts w:eastAsia="Arial"/>
        </w:rPr>
      </w:pPr>
      <w:bookmarkStart w:id="88" w:name="_Toc136613843"/>
      <w:bookmarkStart w:id="89" w:name="_Toc136616234"/>
      <w:bookmarkStart w:id="90" w:name="_Toc136617521"/>
      <w:r>
        <w:rPr>
          <w:rFonts w:eastAsia="Arial"/>
        </w:rPr>
        <w:t xml:space="preserve">Strategic </w:t>
      </w:r>
      <w:r w:rsidR="00111768">
        <w:rPr>
          <w:rFonts w:eastAsia="Arial"/>
        </w:rPr>
        <w:t>r</w:t>
      </w:r>
      <w:r>
        <w:rPr>
          <w:rFonts w:eastAsia="Arial"/>
        </w:rPr>
        <w:t xml:space="preserve">isk 5 - People, </w:t>
      </w:r>
      <w:r w:rsidR="00111768">
        <w:rPr>
          <w:rFonts w:eastAsia="Arial"/>
        </w:rPr>
        <w:t>c</w:t>
      </w:r>
      <w:r>
        <w:rPr>
          <w:rFonts w:eastAsia="Arial"/>
        </w:rPr>
        <w:t xml:space="preserve">apability and </w:t>
      </w:r>
      <w:r w:rsidR="00111768">
        <w:rPr>
          <w:rFonts w:eastAsia="Arial"/>
        </w:rPr>
        <w:t>c</w:t>
      </w:r>
      <w:r>
        <w:rPr>
          <w:rFonts w:eastAsia="Arial"/>
        </w:rPr>
        <w:t>apacity</w:t>
      </w:r>
      <w:bookmarkEnd w:id="88"/>
      <w:bookmarkEnd w:id="89"/>
      <w:bookmarkEnd w:id="90"/>
    </w:p>
    <w:p w14:paraId="0FA4F63E" w14:textId="77777777" w:rsidR="00453AF5" w:rsidRPr="00453AF5" w:rsidRDefault="00453AF5" w:rsidP="00453AF5">
      <w:pPr>
        <w:pStyle w:val="BodyText1"/>
        <w:rPr>
          <w:rFonts w:eastAsia="Arial"/>
          <w:sz w:val="24"/>
          <w:szCs w:val="24"/>
        </w:rPr>
      </w:pPr>
      <w:r w:rsidRPr="00453AF5">
        <w:rPr>
          <w:rFonts w:eastAsia="Arial"/>
          <w:sz w:val="24"/>
          <w:szCs w:val="24"/>
        </w:rPr>
        <w:t>Ability to attract and retain a highly capable, high performing workforce.</w:t>
      </w:r>
    </w:p>
    <w:p w14:paraId="4687606C" w14:textId="5572D284" w:rsidR="00453AF5" w:rsidRPr="00A14F2F" w:rsidRDefault="00453AF5" w:rsidP="00A14F2F">
      <w:pPr>
        <w:pStyle w:val="Heading6"/>
        <w:rPr>
          <w:rFonts w:eastAsia="Arial"/>
          <w:i w:val="0"/>
          <w:iCs w:val="0"/>
        </w:rPr>
      </w:pPr>
      <w:r w:rsidRPr="00A14F2F">
        <w:rPr>
          <w:rFonts w:eastAsia="Arial"/>
          <w:i w:val="0"/>
          <w:iCs w:val="0"/>
        </w:rPr>
        <w:t>Mitigation strategies</w:t>
      </w:r>
    </w:p>
    <w:p w14:paraId="528AE18B" w14:textId="77777777" w:rsidR="00453AF5" w:rsidRPr="00453AF5" w:rsidRDefault="00453AF5" w:rsidP="00DE3FEE">
      <w:pPr>
        <w:pStyle w:val="ListParagraph"/>
        <w:numPr>
          <w:ilvl w:val="0"/>
          <w:numId w:val="9"/>
        </w:numPr>
        <w:ind w:left="714" w:hanging="357"/>
      </w:pPr>
      <w:r w:rsidRPr="00453AF5">
        <w:t>We will enhance the Agency’s workforce and culture strategies to ensure we have the right functions, roles and people in place to deliver a quality participant experience and compliant Scheme.</w:t>
      </w:r>
    </w:p>
    <w:p w14:paraId="34FB6C9C" w14:textId="77777777" w:rsidR="00453AF5" w:rsidRPr="00453AF5" w:rsidRDefault="00453AF5" w:rsidP="00DE3FEE">
      <w:pPr>
        <w:pStyle w:val="ListParagraph"/>
        <w:numPr>
          <w:ilvl w:val="0"/>
          <w:numId w:val="9"/>
        </w:numPr>
        <w:ind w:left="714" w:hanging="357"/>
        <w:rPr>
          <w:rFonts w:eastAsia="Arial" w:cs="Arial"/>
        </w:rPr>
      </w:pPr>
      <w:r w:rsidRPr="00453AF5">
        <w:rPr>
          <w:rFonts w:eastAsia="Arial" w:cs="Arial"/>
        </w:rPr>
        <w:t>We will continue to focus on having the right capability and capacity strategies, processes and supports in place to maintain a high performing workforce.</w:t>
      </w:r>
    </w:p>
    <w:p w14:paraId="2351598A" w14:textId="6872E328" w:rsidR="00453AF5" w:rsidRDefault="00453AF5" w:rsidP="00453AF5">
      <w:pPr>
        <w:pStyle w:val="Heading5"/>
      </w:pPr>
      <w:bookmarkStart w:id="91" w:name="_Toc136613844"/>
      <w:bookmarkStart w:id="92" w:name="_Toc136616235"/>
      <w:bookmarkStart w:id="93" w:name="_Toc136617522"/>
      <w:r>
        <w:t xml:space="preserve">Strategic </w:t>
      </w:r>
      <w:r w:rsidR="00540E49">
        <w:t>r</w:t>
      </w:r>
      <w:r>
        <w:t xml:space="preserve">isk 6 - Scheme </w:t>
      </w:r>
      <w:r w:rsidR="00540E49">
        <w:t>i</w:t>
      </w:r>
      <w:r>
        <w:t>ntegrity</w:t>
      </w:r>
      <w:bookmarkEnd w:id="91"/>
      <w:bookmarkEnd w:id="92"/>
      <w:bookmarkEnd w:id="93"/>
    </w:p>
    <w:p w14:paraId="02E4D7BB" w14:textId="77777777" w:rsidR="00453AF5" w:rsidRPr="00453AF5" w:rsidRDefault="00453AF5" w:rsidP="00453AF5">
      <w:pPr>
        <w:pStyle w:val="BodyText1"/>
        <w:rPr>
          <w:sz w:val="24"/>
          <w:szCs w:val="24"/>
        </w:rPr>
      </w:pPr>
      <w:r w:rsidRPr="00453AF5">
        <w:rPr>
          <w:sz w:val="24"/>
          <w:szCs w:val="24"/>
        </w:rPr>
        <w:t>Ability to protect the Scheme and participants against fraud and non-compliance.</w:t>
      </w:r>
    </w:p>
    <w:p w14:paraId="2034D72F" w14:textId="38DD3C8B" w:rsidR="00453AF5" w:rsidRPr="00A14F2F" w:rsidRDefault="00453AF5" w:rsidP="00A14F2F">
      <w:pPr>
        <w:pStyle w:val="Heading6"/>
        <w:rPr>
          <w:rFonts w:eastAsia="Arial"/>
          <w:i w:val="0"/>
          <w:iCs w:val="0"/>
        </w:rPr>
      </w:pPr>
      <w:r w:rsidRPr="00A14F2F">
        <w:rPr>
          <w:rFonts w:eastAsia="Arial"/>
          <w:i w:val="0"/>
          <w:iCs w:val="0"/>
        </w:rPr>
        <w:t>Mitigation strategies</w:t>
      </w:r>
    </w:p>
    <w:p w14:paraId="262FED09" w14:textId="77777777" w:rsidR="00453AF5" w:rsidRPr="00453AF5" w:rsidRDefault="00453AF5" w:rsidP="00DE3FEE">
      <w:pPr>
        <w:pStyle w:val="ListParagraph"/>
        <w:numPr>
          <w:ilvl w:val="0"/>
          <w:numId w:val="9"/>
        </w:numPr>
        <w:ind w:left="714" w:hanging="357"/>
      </w:pPr>
      <w:r w:rsidRPr="00453AF5">
        <w:rPr>
          <w:rFonts w:eastAsia="Arial"/>
        </w:rPr>
        <w:t>We will invest in expanded and more sophisticated prevention, detection and treatment options for fraud and non-compliance.</w:t>
      </w:r>
    </w:p>
    <w:p w14:paraId="17A53D47" w14:textId="77777777" w:rsidR="00453AF5" w:rsidRPr="00453AF5" w:rsidRDefault="00453AF5" w:rsidP="00DE3FEE">
      <w:pPr>
        <w:pStyle w:val="ListParagraph"/>
        <w:numPr>
          <w:ilvl w:val="0"/>
          <w:numId w:val="9"/>
        </w:numPr>
        <w:ind w:left="714" w:hanging="357"/>
        <w:rPr>
          <w:rFonts w:eastAsia="Arial"/>
        </w:rPr>
      </w:pPr>
      <w:r w:rsidRPr="00453AF5">
        <w:rPr>
          <w:rFonts w:eastAsia="Calibri"/>
        </w:rPr>
        <w:t>We will implement enhancements identified through the efforts of the Fraud Fusion Taskforce.</w:t>
      </w:r>
    </w:p>
    <w:p w14:paraId="392C7973" w14:textId="77777777" w:rsidR="00453AF5" w:rsidRPr="00453AF5" w:rsidRDefault="00453AF5" w:rsidP="00DE3FEE">
      <w:pPr>
        <w:pStyle w:val="ListParagraph"/>
        <w:numPr>
          <w:ilvl w:val="0"/>
          <w:numId w:val="9"/>
        </w:numPr>
        <w:ind w:left="714" w:hanging="357"/>
        <w:rPr>
          <w:rFonts w:eastAsia="Arial"/>
        </w:rPr>
      </w:pPr>
      <w:r w:rsidRPr="00453AF5">
        <w:t>We recognise the threat of cyber-attack and commit to maintain appropriate cyber security measures according to the Australian Government Security Framework (AGSF) inclusive of the Protective Security Policy Framework (PSPF), Australian Government Information Security Manual (ISM) and the Australian Secret Intelligence Organisation’s (ASIO) Technical Notes.</w:t>
      </w:r>
    </w:p>
    <w:p w14:paraId="7A3C1481" w14:textId="3FDDA4D6" w:rsidR="00453AF5" w:rsidRDefault="00453AF5" w:rsidP="00453AF5">
      <w:pPr>
        <w:pStyle w:val="Heading5"/>
        <w:rPr>
          <w:rFonts w:eastAsia="Arial"/>
        </w:rPr>
      </w:pPr>
      <w:bookmarkStart w:id="94" w:name="_Toc136613845"/>
      <w:bookmarkStart w:id="95" w:name="_Toc136616236"/>
      <w:bookmarkStart w:id="96" w:name="_Toc136617523"/>
      <w:r>
        <w:t xml:space="preserve">Strategic </w:t>
      </w:r>
      <w:r w:rsidR="00540E49">
        <w:t>r</w:t>
      </w:r>
      <w:r>
        <w:t xml:space="preserve">isk </w:t>
      </w:r>
      <w:r w:rsidRPr="00B2315B">
        <w:rPr>
          <w:rFonts w:eastAsia="Arial"/>
        </w:rPr>
        <w:t xml:space="preserve">7 </w:t>
      </w:r>
      <w:r>
        <w:rPr>
          <w:rFonts w:eastAsia="Arial"/>
        </w:rPr>
        <w:t xml:space="preserve">- </w:t>
      </w:r>
      <w:r w:rsidRPr="00B2315B">
        <w:rPr>
          <w:rFonts w:eastAsia="Arial"/>
        </w:rPr>
        <w:t xml:space="preserve">Change </w:t>
      </w:r>
      <w:r w:rsidR="00540E49">
        <w:rPr>
          <w:rFonts w:eastAsia="Arial"/>
        </w:rPr>
        <w:t>d</w:t>
      </w:r>
      <w:r w:rsidRPr="00B2315B">
        <w:rPr>
          <w:rFonts w:eastAsia="Arial"/>
        </w:rPr>
        <w:t xml:space="preserve">elivery and </w:t>
      </w:r>
      <w:r w:rsidR="00540E49">
        <w:rPr>
          <w:rFonts w:eastAsia="Arial"/>
        </w:rPr>
        <w:t>c</w:t>
      </w:r>
      <w:r w:rsidRPr="00B2315B">
        <w:rPr>
          <w:rFonts w:eastAsia="Arial"/>
        </w:rPr>
        <w:t>apacity</w:t>
      </w:r>
      <w:bookmarkEnd w:id="94"/>
      <w:bookmarkEnd w:id="95"/>
      <w:bookmarkEnd w:id="96"/>
    </w:p>
    <w:p w14:paraId="6DEB8FFF" w14:textId="77777777" w:rsidR="00453AF5" w:rsidRPr="00453AF5" w:rsidRDefault="00453AF5" w:rsidP="00453AF5">
      <w:pPr>
        <w:pStyle w:val="BodyText1"/>
        <w:rPr>
          <w:rFonts w:eastAsia="Arial"/>
          <w:sz w:val="24"/>
          <w:szCs w:val="24"/>
        </w:rPr>
      </w:pPr>
      <w:r w:rsidRPr="00453AF5">
        <w:rPr>
          <w:rFonts w:eastAsia="Arial"/>
          <w:sz w:val="24"/>
          <w:szCs w:val="24"/>
        </w:rPr>
        <w:t>Ability to implement fast-paced strategic initiatives, with a high degree of operational and Scheme readiness.</w:t>
      </w:r>
    </w:p>
    <w:p w14:paraId="010022A6" w14:textId="0A72A020" w:rsidR="00453AF5" w:rsidRPr="00A14F2F" w:rsidRDefault="00453AF5" w:rsidP="00A14F2F">
      <w:pPr>
        <w:pStyle w:val="Heading6"/>
        <w:rPr>
          <w:rFonts w:eastAsia="Arial"/>
          <w:i w:val="0"/>
          <w:iCs w:val="0"/>
        </w:rPr>
      </w:pPr>
      <w:r w:rsidRPr="00A14F2F">
        <w:rPr>
          <w:rFonts w:eastAsia="Arial"/>
          <w:i w:val="0"/>
          <w:iCs w:val="0"/>
        </w:rPr>
        <w:t>Mitigation strategies</w:t>
      </w:r>
    </w:p>
    <w:p w14:paraId="7D3DFB44" w14:textId="77777777" w:rsidR="00453AF5" w:rsidRPr="00453AF5" w:rsidRDefault="00453AF5" w:rsidP="00DE3FEE">
      <w:pPr>
        <w:pStyle w:val="ListParagraph"/>
        <w:numPr>
          <w:ilvl w:val="0"/>
          <w:numId w:val="9"/>
        </w:numPr>
        <w:ind w:left="714" w:hanging="357"/>
        <w:rPr>
          <w:rFonts w:eastAsia="Arial"/>
          <w:lang w:eastAsia="en-US"/>
        </w:rPr>
      </w:pPr>
      <w:r w:rsidRPr="00453AF5">
        <w:rPr>
          <w:rFonts w:eastAsia="Arial"/>
        </w:rPr>
        <w:t>We will invest in continuous improvement approaches for our major project management capability.</w:t>
      </w:r>
    </w:p>
    <w:p w14:paraId="4DDD4C0D" w14:textId="77777777" w:rsidR="00453AF5" w:rsidRPr="00453AF5" w:rsidRDefault="00453AF5" w:rsidP="00DE3FEE">
      <w:pPr>
        <w:pStyle w:val="ListParagraph"/>
        <w:numPr>
          <w:ilvl w:val="0"/>
          <w:numId w:val="9"/>
        </w:numPr>
        <w:ind w:left="714" w:hanging="357"/>
        <w:rPr>
          <w:rFonts w:eastAsia="Arial"/>
        </w:rPr>
      </w:pPr>
      <w:r w:rsidRPr="00453AF5">
        <w:rPr>
          <w:rFonts w:eastAsia="Arial"/>
        </w:rPr>
        <w:t>We will continue to work collaboratively with Scheme stakeholders to prepare for significant changes.</w:t>
      </w:r>
    </w:p>
    <w:p w14:paraId="3DBB66C4" w14:textId="7E5A77E7" w:rsidR="00453AF5" w:rsidRPr="00453AF5" w:rsidRDefault="00453AF5" w:rsidP="00DE3FEE">
      <w:pPr>
        <w:pStyle w:val="ListParagraph"/>
        <w:numPr>
          <w:ilvl w:val="0"/>
          <w:numId w:val="9"/>
        </w:numPr>
        <w:ind w:left="714" w:hanging="357"/>
        <w:rPr>
          <w:rFonts w:eastAsia="Arial"/>
        </w:rPr>
      </w:pPr>
      <w:r w:rsidRPr="00453AF5">
        <w:rPr>
          <w:rFonts w:eastAsia="Arial"/>
        </w:rPr>
        <w:lastRenderedPageBreak/>
        <w:t xml:space="preserve">We will establish a </w:t>
      </w:r>
      <w:r w:rsidR="008F5939">
        <w:rPr>
          <w:rFonts w:eastAsia="Arial"/>
        </w:rPr>
        <w:t>s</w:t>
      </w:r>
      <w:r w:rsidRPr="00453AF5">
        <w:rPr>
          <w:rFonts w:eastAsia="Arial"/>
        </w:rPr>
        <w:t xml:space="preserve">trategic </w:t>
      </w:r>
      <w:r w:rsidR="008F5939">
        <w:rPr>
          <w:rFonts w:eastAsia="Arial"/>
        </w:rPr>
        <w:t>c</w:t>
      </w:r>
      <w:r w:rsidRPr="00453AF5">
        <w:rPr>
          <w:rFonts w:eastAsia="Arial"/>
        </w:rPr>
        <w:t xml:space="preserve">hange </w:t>
      </w:r>
      <w:r w:rsidR="008F5939">
        <w:rPr>
          <w:rFonts w:eastAsia="Arial"/>
        </w:rPr>
        <w:t>c</w:t>
      </w:r>
      <w:r w:rsidRPr="00453AF5">
        <w:rPr>
          <w:rFonts w:eastAsia="Arial"/>
        </w:rPr>
        <w:t>apability to ensure a coordinated and targeted effort towards effective implementation and monitoring of the NDIA’s strategic reform priorities.</w:t>
      </w:r>
    </w:p>
    <w:p w14:paraId="69074D8C" w14:textId="3E976EEE" w:rsidR="00453AF5" w:rsidRPr="00453AF5" w:rsidRDefault="00453AF5" w:rsidP="00DE3FEE">
      <w:pPr>
        <w:pStyle w:val="ListParagraph"/>
        <w:numPr>
          <w:ilvl w:val="0"/>
          <w:numId w:val="9"/>
        </w:numPr>
        <w:ind w:left="714" w:hanging="357"/>
        <w:rPr>
          <w:rFonts w:eastAsia="Arial"/>
          <w:color w:val="6B2876" w:themeColor="text1"/>
          <w:lang w:eastAsia="en-US"/>
        </w:rPr>
      </w:pPr>
      <w:r w:rsidRPr="00453AF5">
        <w:rPr>
          <w:rFonts w:eastAsia="Arial"/>
        </w:rPr>
        <w:t>We have established a rapid policy implementation approach to deliver coordinated implementation of high priority, urgent operational changes.</w:t>
      </w:r>
    </w:p>
    <w:p w14:paraId="740855F0" w14:textId="77777777" w:rsidR="00BF58F9" w:rsidRDefault="00BF58F9" w:rsidP="0098047C">
      <w:pPr>
        <w:pStyle w:val="Heading3"/>
        <w:numPr>
          <w:ilvl w:val="0"/>
          <w:numId w:val="0"/>
        </w:numPr>
        <w:ind w:left="720" w:hanging="720"/>
      </w:pPr>
      <w:r>
        <w:br w:type="page"/>
      </w:r>
    </w:p>
    <w:p w14:paraId="140F418D" w14:textId="77777777" w:rsidR="00453AF5" w:rsidRDefault="00453AF5" w:rsidP="0098047C">
      <w:pPr>
        <w:pStyle w:val="Heading3"/>
        <w:numPr>
          <w:ilvl w:val="0"/>
          <w:numId w:val="0"/>
        </w:numPr>
        <w:ind w:left="720" w:hanging="720"/>
      </w:pPr>
      <w:bookmarkStart w:id="97" w:name="_Capability_requirements"/>
      <w:bookmarkStart w:id="98" w:name="_Toc132117438"/>
      <w:bookmarkStart w:id="99" w:name="_Toc134701817"/>
      <w:bookmarkStart w:id="100" w:name="_Toc136617524"/>
      <w:bookmarkEnd w:id="97"/>
      <w:r w:rsidRPr="00460D64">
        <w:lastRenderedPageBreak/>
        <w:t>Ca</w:t>
      </w:r>
      <w:r w:rsidRPr="000C174F">
        <w:t>pability requirements</w:t>
      </w:r>
      <w:bookmarkEnd w:id="98"/>
      <w:bookmarkEnd w:id="99"/>
      <w:bookmarkEnd w:id="100"/>
    </w:p>
    <w:p w14:paraId="4D40CAEC" w14:textId="64988ED2" w:rsidR="000A2FD8" w:rsidRPr="000A2FD8" w:rsidRDefault="000A2FD8" w:rsidP="00A14F2F">
      <w:r>
        <w:t xml:space="preserve">To </w:t>
      </w:r>
      <w:r w:rsidR="00BF58F9">
        <w:t>deliver</w:t>
      </w:r>
      <w:r>
        <w:t xml:space="preserve"> our key activities the Agency requires the right capability. Our focus this reporting period is on our workforce capability, the National Contact Centre and our new Customer Relationship Management system.</w:t>
      </w:r>
    </w:p>
    <w:p w14:paraId="28526B68" w14:textId="77777777" w:rsidR="00453AF5" w:rsidRPr="00D46D80" w:rsidRDefault="00453AF5" w:rsidP="0098047C">
      <w:pPr>
        <w:pStyle w:val="Heading4"/>
        <w:numPr>
          <w:ilvl w:val="0"/>
          <w:numId w:val="0"/>
        </w:numPr>
        <w:ind w:left="709" w:hanging="709"/>
      </w:pPr>
      <w:bookmarkStart w:id="101" w:name="_Toc129077049"/>
      <w:bookmarkStart w:id="102" w:name="_Toc129681174"/>
      <w:bookmarkStart w:id="103" w:name="_Toc130924597"/>
      <w:bookmarkStart w:id="104" w:name="_Toc130981079"/>
      <w:bookmarkStart w:id="105" w:name="_Toc132117439"/>
      <w:bookmarkStart w:id="106" w:name="_Toc133997914"/>
      <w:bookmarkStart w:id="107" w:name="_Toc134010503"/>
      <w:bookmarkStart w:id="108" w:name="_Toc134701818"/>
      <w:bookmarkStart w:id="109" w:name="_Toc136613847"/>
      <w:bookmarkStart w:id="110" w:name="_Toc136616238"/>
      <w:bookmarkStart w:id="111" w:name="_Toc136617525"/>
      <w:r w:rsidRPr="00D46D80">
        <w:t xml:space="preserve">Workforce </w:t>
      </w:r>
      <w:bookmarkEnd w:id="101"/>
      <w:bookmarkEnd w:id="102"/>
      <w:bookmarkEnd w:id="103"/>
      <w:bookmarkEnd w:id="104"/>
      <w:bookmarkEnd w:id="105"/>
      <w:r w:rsidRPr="00D46D80">
        <w:t>capability</w:t>
      </w:r>
      <w:bookmarkEnd w:id="106"/>
      <w:bookmarkEnd w:id="107"/>
      <w:bookmarkEnd w:id="108"/>
      <w:bookmarkEnd w:id="109"/>
      <w:bookmarkEnd w:id="110"/>
      <w:bookmarkEnd w:id="111"/>
    </w:p>
    <w:p w14:paraId="7CEF3C8F" w14:textId="77777777" w:rsidR="00453AF5" w:rsidRPr="00453AF5" w:rsidRDefault="00453AF5" w:rsidP="00453AF5">
      <w:pPr>
        <w:pStyle w:val="BodyText1"/>
        <w:rPr>
          <w:sz w:val="24"/>
          <w:szCs w:val="24"/>
        </w:rPr>
      </w:pPr>
      <w:r w:rsidRPr="00453AF5">
        <w:rPr>
          <w:sz w:val="24"/>
          <w:szCs w:val="24"/>
        </w:rPr>
        <w:t xml:space="preserve">We want everyone who works at, or </w:t>
      </w:r>
      <w:proofErr w:type="gramStart"/>
      <w:r w:rsidRPr="00453AF5">
        <w:rPr>
          <w:sz w:val="24"/>
          <w:szCs w:val="24"/>
        </w:rPr>
        <w:t>comes into contact with</w:t>
      </w:r>
      <w:proofErr w:type="gramEnd"/>
      <w:r w:rsidRPr="00453AF5">
        <w:rPr>
          <w:sz w:val="24"/>
          <w:szCs w:val="24"/>
        </w:rPr>
        <w:t>, the Agency to feel valued. We’re proud to be an inclusive workplace, where everyone feels connected, included and able to bring their whole selves to work.</w:t>
      </w:r>
    </w:p>
    <w:p w14:paraId="00F33A9B" w14:textId="069BEE13" w:rsidR="00453AF5" w:rsidRPr="00453AF5" w:rsidRDefault="00453AF5" w:rsidP="00453AF5">
      <w:pPr>
        <w:pStyle w:val="BodyText1"/>
        <w:rPr>
          <w:sz w:val="24"/>
          <w:szCs w:val="24"/>
        </w:rPr>
      </w:pPr>
      <w:r w:rsidRPr="00453AF5">
        <w:rPr>
          <w:sz w:val="24"/>
          <w:szCs w:val="24"/>
        </w:rPr>
        <w:t>We are proud of our values-driven culture, based on those of the Australian Public Service (APS)</w:t>
      </w:r>
      <w:r w:rsidR="000A2FD8">
        <w:rPr>
          <w:sz w:val="24"/>
          <w:szCs w:val="24"/>
        </w:rPr>
        <w:t>. These values</w:t>
      </w:r>
      <w:r w:rsidR="00314160">
        <w:rPr>
          <w:sz w:val="24"/>
          <w:szCs w:val="24"/>
        </w:rPr>
        <w:t xml:space="preserve"> are</w:t>
      </w:r>
      <w:r w:rsidRPr="00453AF5">
        <w:rPr>
          <w:sz w:val="24"/>
          <w:szCs w:val="24"/>
        </w:rPr>
        <w:t xml:space="preserve"> and supplemented by our own</w:t>
      </w:r>
      <w:r w:rsidR="00314160">
        <w:rPr>
          <w:sz w:val="24"/>
          <w:szCs w:val="24"/>
        </w:rPr>
        <w:t xml:space="preserve"> which are:</w:t>
      </w:r>
    </w:p>
    <w:p w14:paraId="0E1BFB24" w14:textId="77777777" w:rsidR="00453AF5" w:rsidRPr="00453AF5" w:rsidRDefault="00453AF5" w:rsidP="00DE3FEE">
      <w:pPr>
        <w:pStyle w:val="tablelistbullet"/>
        <w:numPr>
          <w:ilvl w:val="0"/>
          <w:numId w:val="11"/>
        </w:numPr>
        <w:spacing w:after="200" w:line="259" w:lineRule="auto"/>
        <w:ind w:left="357" w:hanging="357"/>
        <w:contextualSpacing w:val="0"/>
        <w:rPr>
          <w:sz w:val="24"/>
          <w:szCs w:val="24"/>
        </w:rPr>
      </w:pPr>
      <w:r w:rsidRPr="00453AF5">
        <w:rPr>
          <w:b/>
          <w:bCs/>
          <w:sz w:val="24"/>
          <w:szCs w:val="24"/>
        </w:rPr>
        <w:t>We value people</w:t>
      </w:r>
      <w:r w:rsidRPr="00453AF5">
        <w:rPr>
          <w:sz w:val="24"/>
          <w:szCs w:val="24"/>
        </w:rPr>
        <w:t xml:space="preserve"> – We put participants at the heart of everything we do.</w:t>
      </w:r>
    </w:p>
    <w:p w14:paraId="627E5BB5" w14:textId="77777777" w:rsidR="00453AF5" w:rsidRPr="00453AF5" w:rsidRDefault="00453AF5" w:rsidP="00DE3FEE">
      <w:pPr>
        <w:pStyle w:val="tablelistbullet"/>
        <w:numPr>
          <w:ilvl w:val="0"/>
          <w:numId w:val="11"/>
        </w:numPr>
        <w:spacing w:after="200" w:line="259" w:lineRule="auto"/>
        <w:ind w:left="357" w:hanging="357"/>
        <w:contextualSpacing w:val="0"/>
        <w:rPr>
          <w:sz w:val="24"/>
          <w:szCs w:val="24"/>
        </w:rPr>
      </w:pPr>
      <w:r w:rsidRPr="00453AF5">
        <w:rPr>
          <w:b/>
          <w:bCs/>
          <w:sz w:val="24"/>
          <w:szCs w:val="24"/>
        </w:rPr>
        <w:t>We grow together</w:t>
      </w:r>
      <w:r w:rsidRPr="00453AF5">
        <w:rPr>
          <w:sz w:val="24"/>
          <w:szCs w:val="24"/>
        </w:rPr>
        <w:t xml:space="preserve"> – We work together to deliver quality outcomes.</w:t>
      </w:r>
    </w:p>
    <w:p w14:paraId="24912CF9" w14:textId="77777777" w:rsidR="00453AF5" w:rsidRPr="00453AF5" w:rsidRDefault="00453AF5" w:rsidP="00DE3FEE">
      <w:pPr>
        <w:pStyle w:val="tablelistbullet"/>
        <w:numPr>
          <w:ilvl w:val="0"/>
          <w:numId w:val="11"/>
        </w:numPr>
        <w:spacing w:after="200" w:line="259" w:lineRule="auto"/>
        <w:ind w:left="357" w:hanging="357"/>
        <w:contextualSpacing w:val="0"/>
        <w:rPr>
          <w:sz w:val="24"/>
          <w:szCs w:val="24"/>
        </w:rPr>
      </w:pPr>
      <w:r w:rsidRPr="00453AF5">
        <w:rPr>
          <w:b/>
          <w:bCs/>
          <w:sz w:val="24"/>
          <w:szCs w:val="24"/>
        </w:rPr>
        <w:t>We aim higher</w:t>
      </w:r>
      <w:r w:rsidRPr="00453AF5">
        <w:rPr>
          <w:sz w:val="24"/>
          <w:szCs w:val="24"/>
        </w:rPr>
        <w:t xml:space="preserve"> – We are resilient and always have the courage to do better.</w:t>
      </w:r>
    </w:p>
    <w:p w14:paraId="70771223" w14:textId="77777777" w:rsidR="00453AF5" w:rsidRPr="00453AF5" w:rsidRDefault="00453AF5" w:rsidP="00DE3FEE">
      <w:pPr>
        <w:pStyle w:val="tablelistbullet"/>
        <w:numPr>
          <w:ilvl w:val="0"/>
          <w:numId w:val="11"/>
        </w:numPr>
        <w:spacing w:after="200" w:line="259" w:lineRule="auto"/>
        <w:ind w:left="357" w:hanging="357"/>
        <w:contextualSpacing w:val="0"/>
        <w:rPr>
          <w:sz w:val="24"/>
          <w:szCs w:val="24"/>
        </w:rPr>
      </w:pPr>
      <w:r w:rsidRPr="00453AF5">
        <w:rPr>
          <w:b/>
          <w:bCs/>
          <w:sz w:val="24"/>
          <w:szCs w:val="24"/>
        </w:rPr>
        <w:t>We take care</w:t>
      </w:r>
      <w:r w:rsidRPr="00453AF5">
        <w:rPr>
          <w:sz w:val="24"/>
          <w:szCs w:val="24"/>
        </w:rPr>
        <w:t xml:space="preserve"> – We own what we </w:t>
      </w:r>
      <w:proofErr w:type="gramStart"/>
      <w:r w:rsidRPr="00453AF5">
        <w:rPr>
          <w:sz w:val="24"/>
          <w:szCs w:val="24"/>
        </w:rPr>
        <w:t>do</w:t>
      </w:r>
      <w:proofErr w:type="gramEnd"/>
      <w:r w:rsidRPr="00453AF5">
        <w:rPr>
          <w:sz w:val="24"/>
          <w:szCs w:val="24"/>
        </w:rPr>
        <w:t xml:space="preserve"> and we do the right thing.</w:t>
      </w:r>
    </w:p>
    <w:p w14:paraId="22FFC612" w14:textId="77777777" w:rsidR="00453AF5" w:rsidRPr="00453AF5" w:rsidRDefault="00453AF5" w:rsidP="00453AF5">
      <w:pPr>
        <w:pStyle w:val="BodyText1"/>
        <w:rPr>
          <w:sz w:val="24"/>
          <w:szCs w:val="24"/>
        </w:rPr>
      </w:pPr>
      <w:r w:rsidRPr="00453AF5">
        <w:rPr>
          <w:sz w:val="24"/>
          <w:szCs w:val="24"/>
        </w:rPr>
        <w:t>We continue to build the capability of our workforce to deliver our outcome. This includes training the workforce to integrate new processes, systems and skills. We have developed a comprehensive learning journey. This provides the best possible learning experience, to promote inclusivity, and to empower staff and partners to embrace and confidently use new systems and processes.</w:t>
      </w:r>
    </w:p>
    <w:p w14:paraId="495E7608" w14:textId="77777777" w:rsidR="00453AF5" w:rsidRPr="002661A7" w:rsidRDefault="00453AF5" w:rsidP="00453AF5">
      <w:pPr>
        <w:pStyle w:val="Heading5"/>
      </w:pPr>
      <w:bookmarkStart w:id="112" w:name="_Toc130477074"/>
      <w:bookmarkStart w:id="113" w:name="_Toc130924599"/>
      <w:bookmarkStart w:id="114" w:name="_Toc130981081"/>
      <w:bookmarkStart w:id="115" w:name="_Toc132111796"/>
      <w:bookmarkStart w:id="116" w:name="_Toc132117440"/>
      <w:bookmarkStart w:id="117" w:name="_Toc133997915"/>
      <w:bookmarkStart w:id="118" w:name="_Toc134010504"/>
      <w:bookmarkStart w:id="119" w:name="_Toc134701819"/>
      <w:bookmarkStart w:id="120" w:name="_Toc136613848"/>
      <w:bookmarkStart w:id="121" w:name="_Toc136616239"/>
      <w:bookmarkStart w:id="122" w:name="_Toc136617526"/>
      <w:r w:rsidRPr="002661A7">
        <w:t>National Contact Centre</w:t>
      </w:r>
      <w:bookmarkEnd w:id="112"/>
      <w:bookmarkEnd w:id="113"/>
      <w:bookmarkEnd w:id="114"/>
      <w:bookmarkEnd w:id="115"/>
      <w:bookmarkEnd w:id="116"/>
      <w:bookmarkEnd w:id="117"/>
      <w:bookmarkEnd w:id="118"/>
      <w:bookmarkEnd w:id="119"/>
      <w:bookmarkEnd w:id="120"/>
      <w:bookmarkEnd w:id="121"/>
      <w:bookmarkEnd w:id="122"/>
    </w:p>
    <w:p w14:paraId="47E2F469" w14:textId="77777777" w:rsidR="00453AF5" w:rsidRPr="00453AF5" w:rsidRDefault="00453AF5" w:rsidP="00453AF5">
      <w:pPr>
        <w:pStyle w:val="BodyText1"/>
        <w:rPr>
          <w:rFonts w:cs="Arial"/>
          <w:sz w:val="24"/>
          <w:szCs w:val="24"/>
          <w:lang w:eastAsia="en-AU"/>
        </w:rPr>
      </w:pPr>
      <w:r w:rsidRPr="00453AF5">
        <w:rPr>
          <w:sz w:val="24"/>
          <w:szCs w:val="24"/>
        </w:rPr>
        <w:t>The NDIA is transforming its contact centre operations and building capability to improve service experience for participants. This transformation aims to provide the right information first time, and to resolve more service requests at the first point of contact.</w:t>
      </w:r>
    </w:p>
    <w:p w14:paraId="68C74260" w14:textId="15424264" w:rsidR="00453AF5" w:rsidRPr="00453AF5" w:rsidRDefault="00453AF5" w:rsidP="00453AF5">
      <w:pPr>
        <w:pStyle w:val="BodyText1"/>
        <w:rPr>
          <w:rFonts w:ascii="Calibri" w:hAnsi="Calibri" w:cs="Calibri"/>
          <w:sz w:val="24"/>
          <w:szCs w:val="24"/>
        </w:rPr>
      </w:pPr>
      <w:r w:rsidRPr="00453AF5">
        <w:rPr>
          <w:sz w:val="24"/>
          <w:szCs w:val="24"/>
        </w:rPr>
        <w:t>Improved capability will include a return of contact centre staffing in</w:t>
      </w:r>
      <w:r w:rsidR="008F5939">
        <w:rPr>
          <w:sz w:val="24"/>
          <w:szCs w:val="24"/>
        </w:rPr>
        <w:t>-</w:t>
      </w:r>
      <w:r w:rsidRPr="00453AF5">
        <w:rPr>
          <w:sz w:val="24"/>
          <w:szCs w:val="24"/>
        </w:rPr>
        <w:t>house, and a significant upgrade of staff skills through expanded training programs.</w:t>
      </w:r>
    </w:p>
    <w:p w14:paraId="32C5A642" w14:textId="0B8CC3AB" w:rsidR="00275380" w:rsidRDefault="00453AF5" w:rsidP="00A14F2F">
      <w:pPr>
        <w:pStyle w:val="BodyText1"/>
        <w:rPr>
          <w:sz w:val="28"/>
        </w:rPr>
      </w:pPr>
      <w:r w:rsidRPr="00453AF5">
        <w:rPr>
          <w:sz w:val="24"/>
          <w:szCs w:val="24"/>
        </w:rPr>
        <w:t>To support the workforce transformation and improve service capability, the NDIA will build an enhanced technical capability to manage and resolve participant service needs.</w:t>
      </w:r>
      <w:bookmarkStart w:id="123" w:name="_Toc130477072"/>
      <w:bookmarkStart w:id="124" w:name="_Toc130924598"/>
      <w:bookmarkStart w:id="125" w:name="_Toc130981080"/>
      <w:bookmarkStart w:id="126" w:name="_Toc132117441"/>
      <w:bookmarkStart w:id="127" w:name="_Toc133997916"/>
      <w:bookmarkStart w:id="128" w:name="_Toc134010505"/>
      <w:bookmarkStart w:id="129" w:name="_Toc134701820"/>
      <w:bookmarkStart w:id="130" w:name="_Toc136613849"/>
      <w:bookmarkStart w:id="131" w:name="_Toc136616240"/>
      <w:bookmarkStart w:id="132" w:name="_Toc136617527"/>
    </w:p>
    <w:p w14:paraId="30C89E5A" w14:textId="77777777" w:rsidR="00BF58F9" w:rsidRDefault="00BF58F9" w:rsidP="00453AF5">
      <w:pPr>
        <w:pStyle w:val="Heading5"/>
      </w:pPr>
      <w:r>
        <w:br w:type="page"/>
      </w:r>
    </w:p>
    <w:p w14:paraId="1375543C" w14:textId="77777777" w:rsidR="00453AF5" w:rsidRPr="00460D64" w:rsidRDefault="00453AF5" w:rsidP="00453AF5">
      <w:pPr>
        <w:pStyle w:val="Heading5"/>
      </w:pPr>
      <w:bookmarkStart w:id="133" w:name="_Toc133997917"/>
      <w:bookmarkStart w:id="134" w:name="_Toc129077051"/>
      <w:bookmarkStart w:id="135" w:name="_Toc134010506"/>
      <w:bookmarkStart w:id="136" w:name="_Toc134701821"/>
      <w:bookmarkStart w:id="137" w:name="_Toc136613850"/>
      <w:bookmarkStart w:id="138" w:name="_Toc136616241"/>
      <w:bookmarkStart w:id="139" w:name="_Toc136617528"/>
      <w:bookmarkEnd w:id="123"/>
      <w:bookmarkEnd w:id="124"/>
      <w:bookmarkEnd w:id="125"/>
      <w:bookmarkEnd w:id="126"/>
      <w:bookmarkEnd w:id="127"/>
      <w:bookmarkEnd w:id="128"/>
      <w:bookmarkEnd w:id="129"/>
      <w:bookmarkEnd w:id="130"/>
      <w:bookmarkEnd w:id="131"/>
      <w:bookmarkEnd w:id="132"/>
      <w:r>
        <w:lastRenderedPageBreak/>
        <w:t>N</w:t>
      </w:r>
      <w:r w:rsidRPr="00460D64">
        <w:t>ew Customer Relationship Management (CRM) business system</w:t>
      </w:r>
      <w:bookmarkEnd w:id="133"/>
      <w:bookmarkEnd w:id="134"/>
      <w:bookmarkEnd w:id="135"/>
      <w:bookmarkEnd w:id="136"/>
      <w:bookmarkEnd w:id="137"/>
      <w:bookmarkEnd w:id="138"/>
      <w:bookmarkEnd w:id="139"/>
    </w:p>
    <w:p w14:paraId="172D42C3" w14:textId="77777777" w:rsidR="00453AF5" w:rsidRPr="00453AF5" w:rsidRDefault="00453AF5" w:rsidP="00453AF5">
      <w:pPr>
        <w:pStyle w:val="BodyText1"/>
        <w:rPr>
          <w:sz w:val="24"/>
          <w:szCs w:val="24"/>
        </w:rPr>
      </w:pPr>
      <w:r w:rsidRPr="00453AF5">
        <w:rPr>
          <w:sz w:val="24"/>
          <w:szCs w:val="24"/>
        </w:rPr>
        <w:t>The Agency has designed, built, and is now testing a new information and communications technology (ICT) business system. The Agency continues to work with participants, providers, the wider disability community and staff during the rollout. Our new system aims to improve the participant journey and planning process. It is a fit-for-purpose business system to replace the Agency’s current CRM, portal and payment systems.</w:t>
      </w:r>
    </w:p>
    <w:p w14:paraId="3E66F8D3" w14:textId="09A6CB31" w:rsidR="00453AF5" w:rsidRPr="00453AF5" w:rsidRDefault="00453AF5" w:rsidP="00453AF5">
      <w:pPr>
        <w:pStyle w:val="BodyText1"/>
        <w:rPr>
          <w:sz w:val="24"/>
          <w:szCs w:val="24"/>
        </w:rPr>
      </w:pPr>
      <w:r w:rsidRPr="00453AF5">
        <w:rPr>
          <w:sz w:val="24"/>
          <w:szCs w:val="24"/>
        </w:rPr>
        <w:t xml:space="preserve">The new system will deliver medium and long-term improvements to the efficiency of planning processes for the Agency to deliver the Scheme and </w:t>
      </w:r>
      <w:r w:rsidR="00366056">
        <w:rPr>
          <w:sz w:val="24"/>
          <w:szCs w:val="24"/>
        </w:rPr>
        <w:t xml:space="preserve">better </w:t>
      </w:r>
      <w:r w:rsidRPr="00453AF5">
        <w:rPr>
          <w:sz w:val="24"/>
          <w:szCs w:val="24"/>
        </w:rPr>
        <w:t>the participant experience.</w:t>
      </w:r>
    </w:p>
    <w:p w14:paraId="0F648328" w14:textId="77777777" w:rsidR="00453AF5" w:rsidRPr="00453AF5" w:rsidRDefault="00453AF5" w:rsidP="00453AF5">
      <w:pPr>
        <w:pStyle w:val="BodyText1"/>
        <w:rPr>
          <w:sz w:val="24"/>
          <w:szCs w:val="24"/>
        </w:rPr>
      </w:pPr>
      <w:r w:rsidRPr="00453AF5">
        <w:rPr>
          <w:sz w:val="24"/>
          <w:szCs w:val="24"/>
        </w:rPr>
        <w:t xml:space="preserve">This system </w:t>
      </w:r>
      <w:r w:rsidRPr="00453AF5">
        <w:rPr>
          <w:sz w:val="24"/>
          <w:szCs w:val="24"/>
          <w:lang w:eastAsia="zh-CN" w:bidi="th-TH"/>
        </w:rPr>
        <w:t xml:space="preserve">can be easily enhanced with the outputs of co-design and consultation </w:t>
      </w:r>
      <w:r w:rsidRPr="00453AF5">
        <w:rPr>
          <w:sz w:val="24"/>
          <w:szCs w:val="24"/>
        </w:rPr>
        <w:t>and will enable the Agency to deliver on many of the commitments in the Participant Service Improvement Plan.</w:t>
      </w:r>
      <w:r w:rsidRPr="00453AF5">
        <w:rPr>
          <w:sz w:val="24"/>
          <w:szCs w:val="24"/>
        </w:rPr>
        <w:br w:type="page"/>
      </w:r>
    </w:p>
    <w:p w14:paraId="1E085A78" w14:textId="77777777" w:rsidR="00453AF5" w:rsidRPr="00460D64" w:rsidRDefault="00453AF5" w:rsidP="00453AF5">
      <w:pPr>
        <w:pStyle w:val="Heading2"/>
      </w:pPr>
      <w:bookmarkStart w:id="140" w:name="_Our_Programs_and"/>
      <w:bookmarkStart w:id="141" w:name="_Toc134701822"/>
      <w:bookmarkStart w:id="142" w:name="_Toc136617529"/>
      <w:bookmarkEnd w:id="50"/>
      <w:bookmarkEnd w:id="51"/>
      <w:bookmarkEnd w:id="52"/>
      <w:bookmarkEnd w:id="140"/>
      <w:r w:rsidRPr="00460D64">
        <w:lastRenderedPageBreak/>
        <w:t xml:space="preserve">Our </w:t>
      </w:r>
      <w:r>
        <w:t>p</w:t>
      </w:r>
      <w:r w:rsidRPr="00460D64">
        <w:t xml:space="preserve">rograms and </w:t>
      </w:r>
      <w:r>
        <w:t>k</w:t>
      </w:r>
      <w:r w:rsidRPr="00460D64">
        <w:t xml:space="preserve">ey </w:t>
      </w:r>
      <w:r>
        <w:t>a</w:t>
      </w:r>
      <w:r w:rsidRPr="00460D64">
        <w:t>ctivities</w:t>
      </w:r>
      <w:bookmarkEnd w:id="141"/>
      <w:bookmarkEnd w:id="142"/>
    </w:p>
    <w:p w14:paraId="41836544" w14:textId="1D78332B" w:rsidR="00453AF5" w:rsidRDefault="00453AF5" w:rsidP="00453AF5">
      <w:r w:rsidRPr="00453AF5">
        <w:t xml:space="preserve">To achieve our purpose and outcome, we are undertaking </w:t>
      </w:r>
      <w:r w:rsidR="000A2FCB">
        <w:t>2</w:t>
      </w:r>
      <w:r w:rsidRPr="00453AF5">
        <w:t xml:space="preserve"> key activities aligned to our </w:t>
      </w:r>
      <w:r w:rsidR="000A2FCB">
        <w:t>2</w:t>
      </w:r>
      <w:r w:rsidRPr="00453AF5">
        <w:t xml:space="preserve"> programs.</w:t>
      </w:r>
    </w:p>
    <w:p w14:paraId="1ED2713C" w14:textId="420CC105" w:rsidR="00DC7528" w:rsidRPr="00DC7528" w:rsidRDefault="004D3295" w:rsidP="00BF1F3D">
      <w:pPr>
        <w:pStyle w:val="Heading3"/>
        <w:numPr>
          <w:ilvl w:val="0"/>
          <w:numId w:val="0"/>
        </w:numPr>
        <w:shd w:val="clear" w:color="auto" w:fill="F7EEF7"/>
        <w:ind w:left="720" w:hanging="720"/>
      </w:pPr>
      <w:r>
        <w:t xml:space="preserve">Agency </w:t>
      </w:r>
      <w:r w:rsidR="00202655">
        <w:t>o</w:t>
      </w:r>
      <w:r w:rsidR="00DC7528">
        <w:t>utcome</w:t>
      </w:r>
    </w:p>
    <w:p w14:paraId="1417B2E7" w14:textId="032CF4E9" w:rsidR="00DC7528" w:rsidRPr="00DC7528" w:rsidRDefault="00DC7528" w:rsidP="00BF1F3D">
      <w:pPr>
        <w:shd w:val="clear" w:color="auto" w:fill="F7EEF7"/>
      </w:pPr>
      <w:r w:rsidRPr="00DC7528">
        <w:t>To implement a National Disability Insurance Scheme that provides individual c</w:t>
      </w:r>
      <w:r w:rsidR="00A85174">
        <w:t>ontrol and choice</w:t>
      </w:r>
      <w:r w:rsidRPr="00DC7528">
        <w:t xml:space="preserve"> in the delivery of reasonable and necessary supports to improve the independence, social and economic participation of eligible people with disability, their families and carers, and associated referral services and activities.</w:t>
      </w:r>
    </w:p>
    <w:tbl>
      <w:tblPr>
        <w:tblStyle w:val="GridTable4"/>
        <w:tblW w:w="9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Program and Key Activity table"/>
        <w:tblDescription w:val="Table shows the alignment of program and key activities to the Agency outcome"/>
      </w:tblPr>
      <w:tblGrid>
        <w:gridCol w:w="4683"/>
        <w:gridCol w:w="4536"/>
      </w:tblGrid>
      <w:tr w:rsidR="00DC7528" w14:paraId="3EA30876" w14:textId="77777777" w:rsidTr="00BF1F3D">
        <w:trPr>
          <w:cnfStyle w:val="100000000000" w:firstRow="1" w:lastRow="0" w:firstColumn="0" w:lastColumn="0" w:oddVBand="0" w:evenVBand="0" w:oddHBand="0" w:evenHBand="0" w:firstRowFirstColumn="0" w:firstRowLastColumn="0" w:lastRowFirstColumn="0" w:lastRowLastColumn="0"/>
          <w:jc w:val="center"/>
        </w:trPr>
        <w:tc>
          <w:tcPr>
            <w:tcW w:w="46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3A7A51" w14:textId="77777777" w:rsidR="00DC7528" w:rsidRPr="00453AF5" w:rsidRDefault="00DC7528" w:rsidP="00DC7528">
            <w:pPr>
              <w:spacing w:before="60" w:after="60"/>
              <w:rPr>
                <w:rStyle w:val="NoSpacingChar"/>
                <w:rFonts w:eastAsiaTheme="minorHAnsi"/>
                <w:b w:val="0"/>
                <w:bCs w:val="0"/>
                <w:sz w:val="24"/>
              </w:rPr>
            </w:pPr>
            <w:bookmarkStart w:id="143" w:name="ColumnTitle_2"/>
            <w:r w:rsidRPr="00453AF5">
              <w:rPr>
                <w:rStyle w:val="NoSpacingChar"/>
                <w:rFonts w:eastAsiaTheme="minorHAnsi"/>
                <w:sz w:val="24"/>
              </w:rPr>
              <w:t>Program 1.1</w:t>
            </w:r>
          </w:p>
          <w:p w14:paraId="5F0BF2C0" w14:textId="6A941A4C" w:rsidR="00DC7528" w:rsidRDefault="00DC7528" w:rsidP="00DC7528">
            <w:r w:rsidRPr="00453AF5">
              <w:rPr>
                <w:rStyle w:val="NoSpacingChar"/>
                <w:rFonts w:eastAsiaTheme="minorHAnsi"/>
                <w:sz w:val="24"/>
              </w:rPr>
              <w:t>Reasonable and necessary supports</w:t>
            </w:r>
          </w:p>
        </w:tc>
        <w:tc>
          <w:tcPr>
            <w:tcW w:w="45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531856" w14:textId="77777777" w:rsidR="00DC7528" w:rsidRPr="00453AF5" w:rsidRDefault="00DC7528" w:rsidP="00DC7528">
            <w:pPr>
              <w:spacing w:before="60" w:after="60"/>
              <w:rPr>
                <w:rStyle w:val="NoSpacingChar"/>
                <w:rFonts w:eastAsiaTheme="minorHAnsi"/>
                <w:b w:val="0"/>
                <w:bCs w:val="0"/>
                <w:sz w:val="24"/>
              </w:rPr>
            </w:pPr>
            <w:r w:rsidRPr="00453AF5">
              <w:rPr>
                <w:rStyle w:val="NoSpacingChar"/>
                <w:rFonts w:eastAsiaTheme="minorHAnsi"/>
                <w:sz w:val="24"/>
              </w:rPr>
              <w:t>Program 1.2</w:t>
            </w:r>
          </w:p>
          <w:p w14:paraId="686C8624" w14:textId="41D979BA" w:rsidR="00DC7528" w:rsidRDefault="00DC7528" w:rsidP="00DC7528">
            <w:r w:rsidRPr="00453AF5">
              <w:rPr>
                <w:rStyle w:val="NoSpacingChar"/>
                <w:rFonts w:eastAsiaTheme="minorHAnsi"/>
                <w:sz w:val="24"/>
              </w:rPr>
              <w:t>Agency costs</w:t>
            </w:r>
          </w:p>
        </w:tc>
      </w:tr>
      <w:bookmarkEnd w:id="143"/>
      <w:tr w:rsidR="00DC7528" w14:paraId="3FEFA0E4" w14:textId="77777777" w:rsidTr="00BF1F3D">
        <w:trPr>
          <w:cnfStyle w:val="000000100000" w:firstRow="0" w:lastRow="0" w:firstColumn="0" w:lastColumn="0" w:oddVBand="0" w:evenVBand="0" w:oddHBand="1" w:evenHBand="0" w:firstRowFirstColumn="0" w:firstRowLastColumn="0" w:lastRowFirstColumn="0" w:lastRowLastColumn="0"/>
          <w:jc w:val="center"/>
        </w:trPr>
        <w:tc>
          <w:tcPr>
            <w:tcW w:w="4683" w:type="dxa"/>
          </w:tcPr>
          <w:p w14:paraId="0F887A3A" w14:textId="42C48123" w:rsidR="00DC7528" w:rsidRDefault="00DC7528" w:rsidP="00B22BA0">
            <w:r w:rsidRPr="00453AF5">
              <w:rPr>
                <w:rStyle w:val="NoSpacingChar"/>
                <w:rFonts w:eastAsiaTheme="minorHAnsi"/>
                <w:b/>
                <w:bCs/>
                <w:sz w:val="24"/>
              </w:rPr>
              <w:t xml:space="preserve">Key </w:t>
            </w:r>
            <w:r w:rsidR="00A9583D">
              <w:rPr>
                <w:rStyle w:val="NoSpacingChar"/>
                <w:rFonts w:eastAsiaTheme="minorHAnsi"/>
                <w:b/>
                <w:bCs/>
                <w:sz w:val="24"/>
              </w:rPr>
              <w:t>a</w:t>
            </w:r>
            <w:r w:rsidR="00A9583D" w:rsidRPr="00453AF5">
              <w:rPr>
                <w:rStyle w:val="NoSpacingChar"/>
                <w:rFonts w:eastAsiaTheme="minorHAnsi"/>
                <w:b/>
                <w:bCs/>
                <w:sz w:val="24"/>
              </w:rPr>
              <w:t xml:space="preserve">ctivity </w:t>
            </w:r>
            <w:r w:rsidRPr="00453AF5">
              <w:rPr>
                <w:rStyle w:val="NoSpacingChar"/>
                <w:rFonts w:eastAsiaTheme="minorHAnsi"/>
                <w:b/>
                <w:bCs/>
                <w:sz w:val="24"/>
              </w:rPr>
              <w:t>1</w:t>
            </w:r>
            <w:r w:rsidRPr="00453AF5">
              <w:rPr>
                <w:rStyle w:val="NoSpacingChar"/>
                <w:rFonts w:eastAsiaTheme="minorHAnsi"/>
                <w:sz w:val="24"/>
              </w:rPr>
              <w:br/>
              <w:t>Improve participant experience and outcomes with a financially sustainable Scheme</w:t>
            </w:r>
          </w:p>
        </w:tc>
        <w:tc>
          <w:tcPr>
            <w:tcW w:w="4536" w:type="dxa"/>
          </w:tcPr>
          <w:p w14:paraId="01C5B101" w14:textId="59AAA8CA" w:rsidR="00DC7528" w:rsidRDefault="00DC7528" w:rsidP="00B22BA0">
            <w:r w:rsidRPr="00D46D80">
              <w:rPr>
                <w:b/>
                <w:bCs/>
              </w:rPr>
              <w:t xml:space="preserve">Key </w:t>
            </w:r>
            <w:r w:rsidR="00A9583D">
              <w:rPr>
                <w:b/>
                <w:bCs/>
              </w:rPr>
              <w:t>a</w:t>
            </w:r>
            <w:r w:rsidR="00A9583D" w:rsidRPr="00D46D80">
              <w:rPr>
                <w:b/>
                <w:bCs/>
              </w:rPr>
              <w:t xml:space="preserve">ctivity </w:t>
            </w:r>
            <w:r w:rsidRPr="00D46D80">
              <w:rPr>
                <w:b/>
                <w:bCs/>
              </w:rPr>
              <w:t>2</w:t>
            </w:r>
            <w:r w:rsidRPr="00D46D80">
              <w:br/>
              <w:t>Develop a high performing NDIA for participants</w:t>
            </w:r>
          </w:p>
        </w:tc>
      </w:tr>
    </w:tbl>
    <w:p w14:paraId="7C96DAB8" w14:textId="55A712C0" w:rsidR="00453AF5" w:rsidRPr="00460D64" w:rsidRDefault="00453AF5" w:rsidP="0098047C">
      <w:pPr>
        <w:pStyle w:val="Heading3"/>
        <w:numPr>
          <w:ilvl w:val="0"/>
          <w:numId w:val="0"/>
        </w:numPr>
      </w:pPr>
      <w:bookmarkStart w:id="144" w:name="_Toc134701823"/>
      <w:bookmarkStart w:id="145" w:name="_Toc136617530"/>
      <w:r w:rsidRPr="00460D64">
        <w:t xml:space="preserve">Program 1.1 – Reasonable and </w:t>
      </w:r>
      <w:r>
        <w:t>n</w:t>
      </w:r>
      <w:r w:rsidRPr="00460D64">
        <w:t xml:space="preserve">ecessary </w:t>
      </w:r>
      <w:r>
        <w:t>s</w:t>
      </w:r>
      <w:r w:rsidRPr="00460D64">
        <w:t>upports for participants</w:t>
      </w:r>
      <w:bookmarkEnd w:id="144"/>
      <w:bookmarkEnd w:id="145"/>
    </w:p>
    <w:p w14:paraId="4251B226" w14:textId="77777777" w:rsidR="00453AF5" w:rsidRPr="00453AF5" w:rsidRDefault="00453AF5" w:rsidP="00453AF5">
      <w:pPr>
        <w:pStyle w:val="BodyText1"/>
        <w:rPr>
          <w:sz w:val="24"/>
          <w:szCs w:val="24"/>
        </w:rPr>
      </w:pPr>
      <w:r w:rsidRPr="00453AF5">
        <w:rPr>
          <w:sz w:val="24"/>
          <w:szCs w:val="24"/>
        </w:rPr>
        <w:t>The objective of this program is to provide funding for reasonable and necessary supports to eligible people with disability through consistent, high-quality plans, and to ensure they are in control and have choices to appropriately support their independence and social and economic participation. This program contributes to the outcome by the delivery of financially sustainable funding for participants’ reasonable supports, enabling participants to source services in their plans to pursue their goals.</w:t>
      </w:r>
    </w:p>
    <w:p w14:paraId="532C45AD" w14:textId="77777777" w:rsidR="00453AF5" w:rsidRPr="00D46D80" w:rsidRDefault="00453AF5" w:rsidP="0098047C">
      <w:pPr>
        <w:pStyle w:val="Heading4"/>
        <w:numPr>
          <w:ilvl w:val="0"/>
          <w:numId w:val="0"/>
        </w:numPr>
        <w:ind w:left="709" w:hanging="709"/>
      </w:pPr>
      <w:bookmarkStart w:id="146" w:name="_Toc132117444"/>
      <w:bookmarkStart w:id="147" w:name="_Toc133997920"/>
      <w:bookmarkStart w:id="148" w:name="_Toc134010509"/>
      <w:bookmarkStart w:id="149" w:name="_Toc134701824"/>
      <w:bookmarkStart w:id="150" w:name="_Toc136613853"/>
      <w:bookmarkStart w:id="151" w:name="_Toc136616244"/>
      <w:bookmarkStart w:id="152" w:name="_Toc136617531"/>
      <w:r w:rsidRPr="00D46D80">
        <w:t>Cooperation with others</w:t>
      </w:r>
      <w:bookmarkEnd w:id="146"/>
      <w:bookmarkEnd w:id="147"/>
      <w:bookmarkEnd w:id="148"/>
      <w:bookmarkEnd w:id="149"/>
      <w:bookmarkEnd w:id="150"/>
      <w:bookmarkEnd w:id="151"/>
      <w:bookmarkEnd w:id="152"/>
    </w:p>
    <w:p w14:paraId="6479F0F0" w14:textId="77777777" w:rsidR="00453AF5" w:rsidRPr="00453AF5" w:rsidRDefault="00453AF5" w:rsidP="00453AF5">
      <w:pPr>
        <w:rPr>
          <w:lang w:eastAsia="en-US"/>
        </w:rPr>
      </w:pPr>
      <w:r w:rsidRPr="00453AF5">
        <w:rPr>
          <w:lang w:eastAsia="en-US"/>
        </w:rPr>
        <w:t>To achieve the outcome, the Agency works with:</w:t>
      </w:r>
    </w:p>
    <w:p w14:paraId="351D0107" w14:textId="25A56573" w:rsidR="00453AF5" w:rsidRPr="00453AF5" w:rsidRDefault="00453AF5" w:rsidP="00DE3FEE">
      <w:pPr>
        <w:pStyle w:val="ListParagraph"/>
        <w:numPr>
          <w:ilvl w:val="0"/>
          <w:numId w:val="17"/>
        </w:numPr>
        <w:ind w:left="714" w:hanging="357"/>
        <w:rPr>
          <w:rStyle w:val="Hyperlink"/>
        </w:rPr>
      </w:pPr>
      <w:r w:rsidRPr="00F30985">
        <w:rPr>
          <w:lang w:eastAsia="en-US"/>
        </w:rPr>
        <w:t xml:space="preserve">the Commonwealth, state and territory and local governments on </w:t>
      </w:r>
      <w:hyperlink r:id="rId15" w:history="1">
        <w:r w:rsidR="00632DB6" w:rsidRPr="00407AAA">
          <w:rPr>
            <w:rStyle w:val="Hyperlink"/>
            <w:lang w:eastAsia="en-US"/>
          </w:rPr>
          <w:t>Australia’s Disability Strategy 2021-2031</w:t>
        </w:r>
      </w:hyperlink>
      <w:r w:rsidR="00632DB6">
        <w:rPr>
          <w:lang w:eastAsia="en-US"/>
        </w:rPr>
        <w:t xml:space="preserve"> </w:t>
      </w:r>
      <w:r w:rsidR="00933E8B">
        <w:rPr>
          <w:lang w:eastAsia="en-US"/>
        </w:rPr>
        <w:t xml:space="preserve">and the </w:t>
      </w:r>
      <w:hyperlink r:id="rId16" w:history="1">
        <w:r w:rsidR="00933E8B" w:rsidRPr="0059079C">
          <w:rPr>
            <w:rStyle w:val="Hyperlink"/>
            <w:lang w:eastAsia="en-US"/>
          </w:rPr>
          <w:t>National Agreement on Closing the Gap</w:t>
        </w:r>
      </w:hyperlink>
    </w:p>
    <w:p w14:paraId="34BD3B37" w14:textId="77777777" w:rsidR="00453AF5" w:rsidRPr="00453AF5" w:rsidRDefault="00453AF5" w:rsidP="00DE3FEE">
      <w:pPr>
        <w:pStyle w:val="ListParagraph"/>
        <w:numPr>
          <w:ilvl w:val="0"/>
          <w:numId w:val="17"/>
        </w:numPr>
        <w:ind w:left="714" w:hanging="357"/>
      </w:pPr>
      <w:r w:rsidRPr="00462862">
        <w:rPr>
          <w:rStyle w:val="Hyperlink"/>
          <w:color w:val="auto"/>
          <w:u w:val="none"/>
        </w:rPr>
        <w:t xml:space="preserve">the </w:t>
      </w:r>
      <w:hyperlink r:id="rId17">
        <w:r w:rsidRPr="00453AF5">
          <w:rPr>
            <w:rStyle w:val="Hyperlink"/>
          </w:rPr>
          <w:t>Disability Reform Ministerial Council</w:t>
        </w:r>
        <w:r w:rsidRPr="00AD4691">
          <w:rPr>
            <w:rStyle w:val="Hyperlink"/>
            <w:u w:val="none"/>
          </w:rPr>
          <w:t xml:space="preserve"> </w:t>
        </w:r>
      </w:hyperlink>
      <w:r w:rsidRPr="00453AF5">
        <w:t>to discuss ways to improve and implement policy</w:t>
      </w:r>
    </w:p>
    <w:p w14:paraId="5A95865E" w14:textId="78EEF844" w:rsidR="00453AF5" w:rsidRPr="00453AF5" w:rsidRDefault="00453AF5" w:rsidP="00DE3FEE">
      <w:pPr>
        <w:pStyle w:val="ListParagraph"/>
        <w:numPr>
          <w:ilvl w:val="0"/>
          <w:numId w:val="17"/>
        </w:numPr>
        <w:ind w:left="714" w:hanging="357"/>
      </w:pPr>
      <w:r w:rsidRPr="00453AF5">
        <w:rPr>
          <w:shd w:val="clear" w:color="auto" w:fill="FFFFFF"/>
        </w:rPr>
        <w:lastRenderedPageBreak/>
        <w:t xml:space="preserve">the Joint Agency Taskforce (JATF) to help deliver </w:t>
      </w:r>
      <w:r w:rsidRPr="00453AF5">
        <w:t>the Government’s Younger People in Residential Aged Care (YPIRAC) targets as outlined in the Final Report of the Royal Commission into Aged Care Quality &amp; Safety</w:t>
      </w:r>
    </w:p>
    <w:p w14:paraId="3550B8BD" w14:textId="77777777" w:rsidR="00453AF5" w:rsidRPr="00453AF5" w:rsidRDefault="00453AF5" w:rsidP="00DE3FEE">
      <w:pPr>
        <w:pStyle w:val="ListParagraph"/>
        <w:numPr>
          <w:ilvl w:val="0"/>
          <w:numId w:val="17"/>
        </w:numPr>
        <w:ind w:left="714" w:hanging="357"/>
      </w:pPr>
      <w:r w:rsidRPr="00453AF5">
        <w:rPr>
          <w:shd w:val="clear" w:color="auto" w:fill="FFFFFF"/>
        </w:rPr>
        <w:t>multiple agencies on the Fraud Fusion Taskforce</w:t>
      </w:r>
    </w:p>
    <w:p w14:paraId="74CBF669" w14:textId="77777777" w:rsidR="00453AF5" w:rsidRPr="00453AF5" w:rsidRDefault="00453AF5" w:rsidP="00DE3FEE">
      <w:pPr>
        <w:pStyle w:val="ListParagraph"/>
        <w:numPr>
          <w:ilvl w:val="0"/>
          <w:numId w:val="17"/>
        </w:numPr>
        <w:ind w:left="714" w:hanging="357"/>
      </w:pPr>
      <w:r w:rsidRPr="00453AF5">
        <w:t>the NDIS Quality and Safeguards Commission to assess providers to ensure participants and people with disability are safe</w:t>
      </w:r>
    </w:p>
    <w:p w14:paraId="4FB90C7C" w14:textId="77777777" w:rsidR="00453AF5" w:rsidRPr="00453AF5" w:rsidRDefault="00453AF5" w:rsidP="00DE3FEE">
      <w:pPr>
        <w:pStyle w:val="ListParagraph"/>
        <w:numPr>
          <w:ilvl w:val="0"/>
          <w:numId w:val="17"/>
        </w:numPr>
        <w:ind w:left="714" w:hanging="357"/>
      </w:pPr>
      <w:r w:rsidRPr="00453AF5">
        <w:t>national priority activities such as the COVID-19 vaccination program rollout and Rapid Antigen Test distribution.</w:t>
      </w:r>
    </w:p>
    <w:p w14:paraId="0920D215" w14:textId="77777777" w:rsidR="00453AF5" w:rsidRPr="00D46D80" w:rsidRDefault="00453AF5" w:rsidP="0098047C">
      <w:pPr>
        <w:pStyle w:val="Heading4"/>
        <w:numPr>
          <w:ilvl w:val="0"/>
          <w:numId w:val="0"/>
        </w:numPr>
        <w:ind w:left="709" w:hanging="709"/>
      </w:pPr>
      <w:bookmarkStart w:id="153" w:name="_Toc134701825"/>
      <w:bookmarkStart w:id="154" w:name="_Toc136613854"/>
      <w:bookmarkStart w:id="155" w:name="_Toc136616245"/>
      <w:bookmarkStart w:id="156" w:name="_Toc136617532"/>
      <w:r w:rsidRPr="00D46D80">
        <w:t>Program 1.1 expenditure and revenue</w:t>
      </w:r>
      <w:bookmarkEnd w:id="153"/>
      <w:bookmarkEnd w:id="154"/>
      <w:bookmarkEnd w:id="155"/>
      <w:bookmarkEnd w:id="156"/>
    </w:p>
    <w:p w14:paraId="4B282BB9" w14:textId="0A8D46ED" w:rsidR="00453AF5" w:rsidRPr="00453AF5" w:rsidRDefault="00453AF5" w:rsidP="00453AF5">
      <w:pPr>
        <w:pStyle w:val="BodyText1"/>
        <w:rPr>
          <w:rFonts w:eastAsia="Arial"/>
          <w:sz w:val="24"/>
          <w:szCs w:val="24"/>
        </w:rPr>
      </w:pPr>
      <w:r w:rsidRPr="00453AF5">
        <w:rPr>
          <w:rFonts w:eastAsia="Arial"/>
          <w:sz w:val="24"/>
          <w:szCs w:val="24"/>
        </w:rPr>
        <w:t>The</w:t>
      </w:r>
      <w:r w:rsidR="008802AF">
        <w:t xml:space="preserve"> </w:t>
      </w:r>
      <w:hyperlink r:id="rId18" w:history="1">
        <w:r w:rsidR="008802AF" w:rsidRPr="00453AF5">
          <w:rPr>
            <w:rStyle w:val="Hyperlink"/>
            <w:rFonts w:eastAsia="Arial" w:cs="Arial"/>
            <w:sz w:val="24"/>
            <w:szCs w:val="24"/>
          </w:rPr>
          <w:t>Portfolio Budget Statements (PBS)</w:t>
        </w:r>
      </w:hyperlink>
      <w:r w:rsidRPr="00453AF5">
        <w:rPr>
          <w:rFonts w:eastAsia="Arial"/>
          <w:sz w:val="24"/>
          <w:szCs w:val="24"/>
        </w:rPr>
        <w:t xml:space="preserve"> </w:t>
      </w:r>
      <w:r w:rsidR="00A9583D">
        <w:rPr>
          <w:rFonts w:eastAsia="Arial"/>
          <w:sz w:val="24"/>
          <w:szCs w:val="24"/>
        </w:rPr>
        <w:t>were</w:t>
      </w:r>
      <w:r w:rsidR="00A9583D" w:rsidRPr="00453AF5">
        <w:rPr>
          <w:rFonts w:eastAsia="Arial"/>
          <w:sz w:val="24"/>
          <w:szCs w:val="24"/>
        </w:rPr>
        <w:t xml:space="preserve"> </w:t>
      </w:r>
      <w:r w:rsidRPr="00453AF5">
        <w:rPr>
          <w:rFonts w:eastAsia="Arial"/>
          <w:sz w:val="24"/>
          <w:szCs w:val="24"/>
        </w:rPr>
        <w:t>announced on 9 May 2023 and set out the estimates for expenditure and revenue for Program 1.1 reasonable and necessary supports. Full details are provided in Appendix A.</w:t>
      </w:r>
    </w:p>
    <w:p w14:paraId="5F22259B" w14:textId="77777777" w:rsidR="00453AF5" w:rsidRPr="00453AF5" w:rsidRDefault="00453AF5" w:rsidP="00453AF5">
      <w:pPr>
        <w:pStyle w:val="BodyText1"/>
        <w:rPr>
          <w:rFonts w:eastAsia="Arial Unicode MS" w:cs="Arial"/>
          <w:sz w:val="24"/>
          <w:szCs w:val="24"/>
        </w:rPr>
      </w:pPr>
      <w:r w:rsidRPr="00453AF5">
        <w:rPr>
          <w:sz w:val="24"/>
          <w:szCs w:val="24"/>
        </w:rPr>
        <w:t xml:space="preserve">As described in the 2023-24 Budget, </w:t>
      </w:r>
      <w:r w:rsidRPr="00453AF5">
        <w:rPr>
          <w:rFonts w:eastAsia="Arial Unicode MS" w:cs="Arial"/>
          <w:sz w:val="24"/>
          <w:szCs w:val="24"/>
        </w:rPr>
        <w:t>Program 1.1 expenditure estimates for 2023-24 are $40.0b, increasing to $45.3b in 2024-25 and to $54.4b by 2026-27.</w:t>
      </w:r>
    </w:p>
    <w:p w14:paraId="3C099D80" w14:textId="77777777" w:rsidR="00453AF5" w:rsidRPr="00453AF5" w:rsidRDefault="00453AF5" w:rsidP="00453AF5">
      <w:pPr>
        <w:pStyle w:val="BodyText1"/>
        <w:rPr>
          <w:rFonts w:eastAsia="Arial Unicode MS" w:cs="Arial"/>
          <w:sz w:val="24"/>
          <w:szCs w:val="24"/>
        </w:rPr>
      </w:pPr>
      <w:r w:rsidRPr="00453AF5">
        <w:rPr>
          <w:rFonts w:eastAsia="Arial Unicode MS" w:cs="Arial"/>
          <w:sz w:val="24"/>
          <w:szCs w:val="24"/>
        </w:rPr>
        <w:t>Total Scheme revenue from states and territories (including in-kind contributions) estimates for 2023-24 are $12.1b, increasing to $12.6b in 2024-25 and to $13.6b by 2026-27. Commonwealth contribution estimates for 2023-24 are $27.9b, increasing to $32.7b in 2024</w:t>
      </w:r>
      <w:r w:rsidRPr="00453AF5">
        <w:rPr>
          <w:rFonts w:eastAsia="Arial Unicode MS" w:cs="Arial"/>
          <w:sz w:val="24"/>
          <w:szCs w:val="24"/>
        </w:rPr>
        <w:noBreakHyphen/>
        <w:t>25 and $40.8b by 2026-27.</w:t>
      </w:r>
    </w:p>
    <w:p w14:paraId="57EC0A72" w14:textId="6AB03EE6" w:rsidR="00453AF5" w:rsidRPr="00453AF5" w:rsidRDefault="00453AF5" w:rsidP="00453AF5">
      <w:pPr>
        <w:pStyle w:val="BodyText1"/>
        <w:rPr>
          <w:rFonts w:eastAsiaTheme="minorHAnsi" w:cstheme="minorBidi"/>
          <w:color w:val="6B2976"/>
          <w:sz w:val="24"/>
          <w:szCs w:val="24"/>
          <w:lang w:eastAsia="en-US"/>
        </w:rPr>
      </w:pPr>
      <w:r w:rsidRPr="00453AF5">
        <w:rPr>
          <w:rFonts w:eastAsia="Arial"/>
          <w:sz w:val="24"/>
          <w:szCs w:val="24"/>
        </w:rPr>
        <w:t xml:space="preserve">Risks and issues to financial sustainability of the NDIS and recommendations to manage the risks and issues are provided in the </w:t>
      </w:r>
      <w:hyperlink r:id="rId19" w:history="1">
        <w:r w:rsidRPr="00453AF5">
          <w:rPr>
            <w:rStyle w:val="Hyperlink"/>
            <w:rFonts w:eastAsia="Arial" w:cs="Arial"/>
            <w:sz w:val="24"/>
            <w:szCs w:val="24"/>
          </w:rPr>
          <w:t>NDIS Annual Financial Sustainability Report (AFSR)</w:t>
        </w:r>
      </w:hyperlink>
      <w:r w:rsidRPr="00453AF5">
        <w:rPr>
          <w:rFonts w:eastAsia="Arial"/>
          <w:sz w:val="24"/>
          <w:szCs w:val="24"/>
        </w:rPr>
        <w:t>. The Agency has addressed these and the AFSR provides a progress update on previous recommendations made by the Actuary and actions by the Agency.</w:t>
      </w:r>
    </w:p>
    <w:p w14:paraId="1559942E" w14:textId="649181B2" w:rsidR="00453AF5" w:rsidRPr="00460D64" w:rsidRDefault="00453AF5" w:rsidP="0098047C">
      <w:pPr>
        <w:pStyle w:val="Heading3"/>
        <w:numPr>
          <w:ilvl w:val="0"/>
          <w:numId w:val="0"/>
        </w:numPr>
      </w:pPr>
      <w:bookmarkStart w:id="157" w:name="_Toc133997921"/>
      <w:bookmarkStart w:id="158" w:name="_Toc134701826"/>
      <w:bookmarkStart w:id="159" w:name="_Toc136617533"/>
      <w:r w:rsidRPr="00460D64">
        <w:t xml:space="preserve">Key </w:t>
      </w:r>
      <w:r w:rsidR="00A9583D">
        <w:t>a</w:t>
      </w:r>
      <w:r w:rsidR="00A9583D" w:rsidRPr="00460D64">
        <w:t xml:space="preserve">ctivity </w:t>
      </w:r>
      <w:r w:rsidRPr="00460D64">
        <w:t>1 – Improve participant experience and outcomes with a financially sustainable Scheme</w:t>
      </w:r>
      <w:bookmarkEnd w:id="157"/>
      <w:bookmarkEnd w:id="158"/>
      <w:bookmarkEnd w:id="159"/>
    </w:p>
    <w:p w14:paraId="2896573E" w14:textId="77777777" w:rsidR="00453AF5" w:rsidRPr="00D46D80" w:rsidRDefault="00453AF5" w:rsidP="0098047C">
      <w:pPr>
        <w:pStyle w:val="Heading4"/>
        <w:numPr>
          <w:ilvl w:val="0"/>
          <w:numId w:val="0"/>
        </w:numPr>
        <w:ind w:left="709" w:hanging="709"/>
      </w:pPr>
      <w:bookmarkStart w:id="160" w:name="_Toc132117446"/>
      <w:bookmarkStart w:id="161" w:name="_Toc133997922"/>
      <w:bookmarkStart w:id="162" w:name="_Toc134010511"/>
      <w:bookmarkStart w:id="163" w:name="_Toc134701827"/>
      <w:bookmarkStart w:id="164" w:name="_Toc136613856"/>
      <w:bookmarkStart w:id="165" w:name="_Toc136616247"/>
      <w:bookmarkStart w:id="166" w:name="_Toc136617534"/>
      <w:r w:rsidRPr="00D46D80">
        <w:t xml:space="preserve">Why </w:t>
      </w:r>
      <w:proofErr w:type="gramStart"/>
      <w:r w:rsidRPr="00D46D80">
        <w:t>this matters</w:t>
      </w:r>
      <w:bookmarkEnd w:id="160"/>
      <w:bookmarkEnd w:id="161"/>
      <w:bookmarkEnd w:id="162"/>
      <w:bookmarkEnd w:id="163"/>
      <w:bookmarkEnd w:id="164"/>
      <w:bookmarkEnd w:id="165"/>
      <w:bookmarkEnd w:id="166"/>
      <w:proofErr w:type="gramEnd"/>
    </w:p>
    <w:p w14:paraId="2A9DB7A5" w14:textId="77777777" w:rsidR="00453AF5" w:rsidRPr="00453AF5" w:rsidRDefault="00453AF5" w:rsidP="00453AF5">
      <w:r w:rsidRPr="00453AF5">
        <w:t>Improving</w:t>
      </w:r>
      <w:r w:rsidRPr="00453AF5" w:rsidDel="00530AAB">
        <w:t xml:space="preserve"> </w:t>
      </w:r>
      <w:r w:rsidRPr="00453AF5">
        <w:t>participants’ (including children’s) independence, economic and social outcomes is at the core of the Scheme’s purpose. Our performance measures and targets help us to understand the extent to which the Scheme is contributing to:</w:t>
      </w:r>
    </w:p>
    <w:p w14:paraId="7F9B11C6" w14:textId="77777777" w:rsidR="00453AF5" w:rsidRPr="00453AF5" w:rsidRDefault="00453AF5" w:rsidP="00DE3FEE">
      <w:pPr>
        <w:pStyle w:val="ListParagraph"/>
        <w:numPr>
          <w:ilvl w:val="0"/>
          <w:numId w:val="18"/>
        </w:numPr>
        <w:ind w:left="714" w:hanging="357"/>
      </w:pPr>
      <w:r w:rsidRPr="00453AF5">
        <w:t>improvements to participant outcomes (including early intervention)</w:t>
      </w:r>
    </w:p>
    <w:p w14:paraId="7B05DB27" w14:textId="77777777" w:rsidR="00453AF5" w:rsidRPr="00453AF5" w:rsidRDefault="00453AF5" w:rsidP="00DE3FEE">
      <w:pPr>
        <w:pStyle w:val="ListParagraph"/>
        <w:numPr>
          <w:ilvl w:val="0"/>
          <w:numId w:val="18"/>
        </w:numPr>
        <w:ind w:left="714" w:hanging="357"/>
      </w:pPr>
      <w:r w:rsidRPr="00453AF5">
        <w:t>effectiveness of services and supports funded by a financially sustainable Scheme</w:t>
      </w:r>
    </w:p>
    <w:p w14:paraId="2AB55BAF" w14:textId="77777777" w:rsidR="00453AF5" w:rsidRPr="00453AF5" w:rsidRDefault="00453AF5" w:rsidP="00DE3FEE">
      <w:pPr>
        <w:pStyle w:val="ListParagraph"/>
        <w:numPr>
          <w:ilvl w:val="0"/>
          <w:numId w:val="18"/>
        </w:numPr>
        <w:ind w:left="714" w:hanging="357"/>
      </w:pPr>
      <w:r w:rsidRPr="00453AF5">
        <w:t>a growing understanding of best practice in relation to services and supports</w:t>
      </w:r>
    </w:p>
    <w:p w14:paraId="0A8B0D70" w14:textId="77777777" w:rsidR="00453AF5" w:rsidRPr="00453AF5" w:rsidRDefault="00453AF5" w:rsidP="00DE3FEE">
      <w:pPr>
        <w:pStyle w:val="ListParagraph"/>
        <w:numPr>
          <w:ilvl w:val="0"/>
          <w:numId w:val="18"/>
        </w:numPr>
        <w:ind w:left="714" w:hanging="357"/>
      </w:pPr>
      <w:r w:rsidRPr="00453AF5">
        <w:lastRenderedPageBreak/>
        <w:t>participants who are supported with a safe environment to make decisions during their journey with the NDIS.</w:t>
      </w:r>
    </w:p>
    <w:p w14:paraId="138F3265" w14:textId="77777777" w:rsidR="00453AF5" w:rsidRPr="00453AF5" w:rsidRDefault="00453AF5" w:rsidP="00453AF5">
      <w:r w:rsidRPr="00453AF5">
        <w:t>We are focused on supporting participants to exercise choice and control over implementing their plan. Participants can exercise choice and control (independence) through selecting their goals and providers to ensure they get the supports they need. This also ensures participants can take reasonable risks managing their plan.</w:t>
      </w:r>
    </w:p>
    <w:p w14:paraId="778D02B6" w14:textId="77777777" w:rsidR="00453AF5" w:rsidRPr="00453AF5" w:rsidRDefault="00453AF5" w:rsidP="00453AF5">
      <w:pPr>
        <w:pStyle w:val="BodyText1"/>
        <w:rPr>
          <w:sz w:val="24"/>
          <w:szCs w:val="24"/>
        </w:rPr>
      </w:pPr>
      <w:r w:rsidRPr="00453AF5">
        <w:rPr>
          <w:sz w:val="24"/>
          <w:szCs w:val="24"/>
        </w:rPr>
        <w:t>Financial sustainability of the NDIS is defined as a state where:</w:t>
      </w:r>
    </w:p>
    <w:p w14:paraId="77ADFEE5" w14:textId="77777777" w:rsidR="00453AF5" w:rsidRPr="00453AF5" w:rsidRDefault="00453AF5" w:rsidP="00DE3FEE">
      <w:pPr>
        <w:pStyle w:val="ListParagraph"/>
        <w:numPr>
          <w:ilvl w:val="0"/>
          <w:numId w:val="15"/>
        </w:numPr>
        <w:ind w:left="714" w:hanging="357"/>
      </w:pPr>
      <w:r w:rsidRPr="00453AF5">
        <w:t>the Scheme is successful on the balance of objective measures and projections of economic and social participation, and independence, on participants’ views that they are getting enough money to buy enough goods and services to allow them reasonable access to life opportunities - that is, reasonable and necessary support</w:t>
      </w:r>
    </w:p>
    <w:p w14:paraId="69187DEA" w14:textId="6BC04852" w:rsidR="00453AF5" w:rsidRPr="00453AF5" w:rsidRDefault="00453AF5" w:rsidP="00DE3FEE">
      <w:pPr>
        <w:pStyle w:val="ListParagraph"/>
        <w:numPr>
          <w:ilvl w:val="0"/>
          <w:numId w:val="15"/>
        </w:numPr>
        <w:ind w:left="714" w:hanging="357"/>
      </w:pPr>
      <w:r w:rsidRPr="00453AF5">
        <w:t>contributors think that the cost is and will continue to be affordable, under control, represents value for money and, therefore, remain willing to contribute.</w:t>
      </w:r>
      <w:r w:rsidR="00DE3FEE">
        <w:rPr>
          <w:rFonts w:ascii="ZWAdobeF" w:hAnsi="ZWAdobeF" w:cs="ZWAdobeF"/>
          <w:sz w:val="2"/>
          <w:szCs w:val="2"/>
        </w:rPr>
        <w:t>5F</w:t>
      </w:r>
      <w:r w:rsidR="00CC7740">
        <w:rPr>
          <w:rStyle w:val="FootnoteReference"/>
        </w:rPr>
        <w:footnoteReference w:id="7"/>
      </w:r>
    </w:p>
    <w:p w14:paraId="6BA37B68" w14:textId="77777777" w:rsidR="00453AF5" w:rsidRPr="00D46D80" w:rsidRDefault="00453AF5" w:rsidP="00CE0F21">
      <w:pPr>
        <w:pStyle w:val="Heading4"/>
        <w:numPr>
          <w:ilvl w:val="0"/>
          <w:numId w:val="0"/>
        </w:numPr>
        <w:ind w:left="709" w:hanging="709"/>
      </w:pPr>
      <w:bookmarkStart w:id="167" w:name="_Toc134701828"/>
      <w:bookmarkStart w:id="168" w:name="_Toc136613857"/>
      <w:bookmarkStart w:id="169" w:name="_Toc136616248"/>
      <w:bookmarkStart w:id="170" w:name="_Toc136617535"/>
      <w:r w:rsidRPr="00D46D80">
        <w:t>Key activity 1 performance measures</w:t>
      </w:r>
      <w:bookmarkEnd w:id="167"/>
      <w:bookmarkEnd w:id="168"/>
      <w:bookmarkEnd w:id="169"/>
      <w:bookmarkEnd w:id="170"/>
    </w:p>
    <w:p w14:paraId="79C23937" w14:textId="77777777" w:rsidR="00453AF5" w:rsidRPr="00453AF5" w:rsidRDefault="00453AF5" w:rsidP="00453AF5">
      <w:r w:rsidRPr="00453AF5">
        <w:t>Our performance measures, targets, rationale, and method of assessment for the 2023-24 reporting period are detailed below. The NDIA is retaining the 2022-23 targets for the reporting period and will improve performance measures and targets following recommendations from public reviews.</w:t>
      </w:r>
    </w:p>
    <w:p w14:paraId="2B19FDAD" w14:textId="77777777" w:rsidR="00453AF5" w:rsidRPr="00D46D80" w:rsidRDefault="00453AF5" w:rsidP="00951E81">
      <w:pPr>
        <w:pStyle w:val="Heading4"/>
        <w:numPr>
          <w:ilvl w:val="0"/>
          <w:numId w:val="0"/>
        </w:numPr>
        <w:ind w:left="709" w:hanging="709"/>
      </w:pPr>
      <w:bookmarkStart w:id="171" w:name="_Toc136613858"/>
      <w:bookmarkStart w:id="172" w:name="_Toc136616249"/>
      <w:bookmarkStart w:id="173" w:name="_Toc136617536"/>
      <w:r w:rsidRPr="00D46D80">
        <w:t>Program 1.1 NDIS annual spend compared to estimates</w:t>
      </w:r>
      <w:bookmarkEnd w:id="171"/>
      <w:bookmarkEnd w:id="172"/>
      <w:bookmarkEnd w:id="173"/>
    </w:p>
    <w:p w14:paraId="1F2591B8" w14:textId="77777777" w:rsidR="00453AF5" w:rsidRPr="00453AF5" w:rsidRDefault="00453AF5" w:rsidP="00453AF5">
      <w:pPr>
        <w:pStyle w:val="BodyText1"/>
        <w:rPr>
          <w:sz w:val="24"/>
          <w:szCs w:val="24"/>
        </w:rPr>
      </w:pPr>
      <w:r w:rsidRPr="00453AF5">
        <w:rPr>
          <w:sz w:val="24"/>
          <w:szCs w:val="24"/>
        </w:rPr>
        <w:t>The 2023-24 target is 100%.</w:t>
      </w:r>
    </w:p>
    <w:p w14:paraId="7F53F856" w14:textId="77777777" w:rsidR="00453AF5" w:rsidRPr="00453AF5" w:rsidRDefault="00453AF5" w:rsidP="00453AF5">
      <w:pPr>
        <w:pStyle w:val="BodyText1"/>
        <w:rPr>
          <w:sz w:val="24"/>
          <w:szCs w:val="24"/>
        </w:rPr>
      </w:pPr>
      <w:r w:rsidRPr="00453AF5">
        <w:rPr>
          <w:sz w:val="24"/>
          <w:szCs w:val="24"/>
        </w:rPr>
        <w:t>The rationale for this target is to assess the effectiveness of Scheme projections of expenditure for participants’ reasonable and necessary supports. Our method for calculating this is to divide the year to date (YTD) payments by portfolio budget statement YTD payments (payments are calculated on an accrual basis).</w:t>
      </w:r>
    </w:p>
    <w:p w14:paraId="536AF9CC" w14:textId="77777777" w:rsidR="00453AF5" w:rsidRPr="00453AF5" w:rsidRDefault="00453AF5" w:rsidP="00453AF5">
      <w:pPr>
        <w:pStyle w:val="BodyText1"/>
        <w:rPr>
          <w:sz w:val="24"/>
          <w:szCs w:val="24"/>
        </w:rPr>
      </w:pPr>
      <w:bookmarkStart w:id="174" w:name="_Toc134701829"/>
      <w:bookmarkStart w:id="175" w:name="_Toc136613859"/>
      <w:bookmarkStart w:id="176" w:name="_Toc136616250"/>
      <w:bookmarkStart w:id="177" w:name="_Toc136617537"/>
      <w:r w:rsidRPr="00453AF5">
        <w:rPr>
          <w:rStyle w:val="Heading5Char"/>
          <w:sz w:val="24"/>
        </w:rPr>
        <w:t>Participant perception of choice and control for selecting providers</w:t>
      </w:r>
      <w:bookmarkEnd w:id="174"/>
      <w:bookmarkEnd w:id="175"/>
      <w:bookmarkEnd w:id="176"/>
      <w:bookmarkEnd w:id="177"/>
    </w:p>
    <w:p w14:paraId="49FDD901" w14:textId="77777777" w:rsidR="00453AF5" w:rsidRPr="00453AF5" w:rsidRDefault="00453AF5" w:rsidP="00453AF5">
      <w:pPr>
        <w:pStyle w:val="BodyText1"/>
        <w:rPr>
          <w:sz w:val="24"/>
          <w:szCs w:val="24"/>
        </w:rPr>
      </w:pPr>
      <w:r w:rsidRPr="00453AF5">
        <w:rPr>
          <w:sz w:val="24"/>
          <w:szCs w:val="24"/>
        </w:rPr>
        <w:t>The 2023-24 target is above 70%.</w:t>
      </w:r>
    </w:p>
    <w:p w14:paraId="2A7AE9A9" w14:textId="77777777" w:rsidR="00453AF5" w:rsidRPr="00453AF5" w:rsidRDefault="00453AF5" w:rsidP="00453AF5">
      <w:pPr>
        <w:pStyle w:val="BodyText1"/>
        <w:rPr>
          <w:sz w:val="24"/>
          <w:szCs w:val="24"/>
        </w:rPr>
      </w:pPr>
      <w:r w:rsidRPr="00453AF5">
        <w:rPr>
          <w:sz w:val="24"/>
          <w:szCs w:val="24"/>
        </w:rPr>
        <w:t>The rationale for this target is to assess the effectiveness of the Scheme to support participant independence during plan implementation.</w:t>
      </w:r>
    </w:p>
    <w:p w14:paraId="4862BA42" w14:textId="77777777" w:rsidR="00453AF5" w:rsidRPr="00453AF5" w:rsidRDefault="00453AF5" w:rsidP="00453AF5">
      <w:pPr>
        <w:pStyle w:val="BodyText1"/>
        <w:rPr>
          <w:sz w:val="24"/>
          <w:szCs w:val="24"/>
        </w:rPr>
      </w:pPr>
      <w:r w:rsidRPr="00453AF5">
        <w:rPr>
          <w:sz w:val="24"/>
          <w:szCs w:val="24"/>
        </w:rPr>
        <w:lastRenderedPageBreak/>
        <w:t>Our method is to calculate the percentage of participants who completed the NDIS outcomes framework questionnaire, and indicated the providers they chose.</w:t>
      </w:r>
    </w:p>
    <w:p w14:paraId="0E9042DB" w14:textId="77777777" w:rsidR="00453AF5" w:rsidRPr="00453AF5" w:rsidRDefault="00453AF5" w:rsidP="00453AF5">
      <w:pPr>
        <w:pStyle w:val="BodyText1"/>
        <w:rPr>
          <w:rStyle w:val="Heading5Char"/>
          <w:sz w:val="24"/>
        </w:rPr>
      </w:pPr>
      <w:bookmarkStart w:id="178" w:name="_Toc136613860"/>
      <w:bookmarkStart w:id="179" w:name="_Toc136616251"/>
      <w:bookmarkStart w:id="180" w:name="_Toc136617538"/>
      <w:r w:rsidRPr="00453AF5">
        <w:rPr>
          <w:rStyle w:val="Heading5Char"/>
          <w:sz w:val="24"/>
        </w:rPr>
        <w:t>Participant perception of choice and control over their life</w:t>
      </w:r>
      <w:bookmarkEnd w:id="178"/>
      <w:bookmarkEnd w:id="179"/>
      <w:bookmarkEnd w:id="180"/>
    </w:p>
    <w:p w14:paraId="4F618CF8" w14:textId="77777777" w:rsidR="00453AF5" w:rsidRPr="00453AF5" w:rsidRDefault="00453AF5" w:rsidP="00453AF5">
      <w:pPr>
        <w:pStyle w:val="BodyText1"/>
        <w:rPr>
          <w:sz w:val="24"/>
          <w:szCs w:val="24"/>
        </w:rPr>
      </w:pPr>
      <w:r w:rsidRPr="00453AF5">
        <w:rPr>
          <w:sz w:val="24"/>
          <w:szCs w:val="24"/>
        </w:rPr>
        <w:t>The 2023-24 target is 75%.</w:t>
      </w:r>
    </w:p>
    <w:p w14:paraId="6C69F5E2" w14:textId="77777777" w:rsidR="00453AF5" w:rsidRPr="00453AF5" w:rsidRDefault="00453AF5" w:rsidP="00453AF5">
      <w:pPr>
        <w:pStyle w:val="BodyText1"/>
        <w:rPr>
          <w:sz w:val="24"/>
          <w:szCs w:val="24"/>
        </w:rPr>
      </w:pPr>
      <w:r w:rsidRPr="00453AF5">
        <w:rPr>
          <w:sz w:val="24"/>
          <w:szCs w:val="24"/>
        </w:rPr>
        <w:t>The rationale for this target is to assess the effectiveness of reasonable and necessary supports on participant independence.</w:t>
      </w:r>
    </w:p>
    <w:p w14:paraId="380ADF9B" w14:textId="77777777" w:rsidR="00453AF5" w:rsidRPr="00453AF5" w:rsidRDefault="00453AF5" w:rsidP="00453AF5">
      <w:pPr>
        <w:pStyle w:val="BodyText1"/>
        <w:rPr>
          <w:rFonts w:cs="Arial"/>
          <w:sz w:val="24"/>
          <w:szCs w:val="24"/>
        </w:rPr>
      </w:pPr>
      <w:r w:rsidRPr="00453AF5">
        <w:rPr>
          <w:sz w:val="24"/>
          <w:szCs w:val="24"/>
        </w:rPr>
        <w:t xml:space="preserve">Our method is to calculate the percentage of </w:t>
      </w:r>
      <w:r w:rsidRPr="00453AF5">
        <w:rPr>
          <w:rFonts w:cs="Arial"/>
          <w:sz w:val="24"/>
          <w:szCs w:val="24"/>
        </w:rPr>
        <w:t>participants who answer, ‘yes’ to ‘has the NDIS helped you have more choice and control over your life?’, from the latest result for participants aged 15+ who have been in the Scheme for at least 2 years.</w:t>
      </w:r>
    </w:p>
    <w:p w14:paraId="14310492" w14:textId="77777777" w:rsidR="00453AF5" w:rsidRPr="00453AF5" w:rsidRDefault="00453AF5" w:rsidP="00453AF5">
      <w:pPr>
        <w:pStyle w:val="BodyText1"/>
        <w:rPr>
          <w:rStyle w:val="Heading5Char"/>
          <w:sz w:val="24"/>
        </w:rPr>
      </w:pPr>
      <w:bookmarkStart w:id="181" w:name="_Toc136613861"/>
      <w:bookmarkStart w:id="182" w:name="_Toc136616252"/>
      <w:bookmarkStart w:id="183" w:name="_Toc136617539"/>
      <w:r w:rsidRPr="00453AF5">
        <w:rPr>
          <w:rStyle w:val="Heading5Char"/>
          <w:sz w:val="24"/>
        </w:rPr>
        <w:t>Participant satisfaction with progress toward their goals</w:t>
      </w:r>
      <w:bookmarkEnd w:id="181"/>
      <w:bookmarkEnd w:id="182"/>
      <w:bookmarkEnd w:id="183"/>
    </w:p>
    <w:p w14:paraId="3788FE8D" w14:textId="77777777" w:rsidR="00453AF5" w:rsidRPr="00453AF5" w:rsidRDefault="00453AF5" w:rsidP="00453AF5">
      <w:pPr>
        <w:pStyle w:val="BodyText1"/>
        <w:rPr>
          <w:sz w:val="24"/>
          <w:szCs w:val="24"/>
        </w:rPr>
      </w:pPr>
      <w:r w:rsidRPr="00453AF5">
        <w:rPr>
          <w:sz w:val="24"/>
          <w:szCs w:val="24"/>
        </w:rPr>
        <w:t>The 2023-24 target is 70%</w:t>
      </w:r>
      <w:r w:rsidRPr="00453AF5">
        <w:rPr>
          <w:rFonts w:cs="Arial"/>
          <w:sz w:val="24"/>
          <w:szCs w:val="24"/>
        </w:rPr>
        <w:t>.</w:t>
      </w:r>
    </w:p>
    <w:p w14:paraId="1D9A32D4" w14:textId="77777777" w:rsidR="00453AF5" w:rsidRPr="00453AF5" w:rsidRDefault="00453AF5" w:rsidP="00453AF5">
      <w:pPr>
        <w:pStyle w:val="BodyText1"/>
        <w:rPr>
          <w:sz w:val="24"/>
          <w:szCs w:val="24"/>
        </w:rPr>
      </w:pPr>
      <w:r w:rsidRPr="00453AF5">
        <w:rPr>
          <w:sz w:val="24"/>
          <w:szCs w:val="24"/>
        </w:rPr>
        <w:t>The rationale for this target is to assess the effectiveness of reasonable and necessary supports for participants to achieve their goals.</w:t>
      </w:r>
    </w:p>
    <w:p w14:paraId="3F9CAD0E" w14:textId="77777777" w:rsidR="00453AF5" w:rsidRPr="00453AF5" w:rsidRDefault="00453AF5" w:rsidP="00453AF5">
      <w:pPr>
        <w:pStyle w:val="BodyText1"/>
        <w:rPr>
          <w:sz w:val="24"/>
          <w:szCs w:val="24"/>
        </w:rPr>
      </w:pPr>
      <w:r w:rsidRPr="00453AF5">
        <w:rPr>
          <w:sz w:val="24"/>
          <w:szCs w:val="24"/>
        </w:rPr>
        <w:t xml:space="preserve">Satisfaction is measured quarterly by the percentage of ‘good’ and ‘very good’ responses to the question regarding a participant’s experience achieving progress on their goals at plan reassessment. Our method is to calculate the average of 4 quarterly results published in the </w:t>
      </w:r>
      <w:hyperlink r:id="rId20" w:history="1">
        <w:r w:rsidRPr="00453AF5">
          <w:rPr>
            <w:rStyle w:val="Hyperlink"/>
            <w:rFonts w:cs="Arial"/>
            <w:sz w:val="24"/>
            <w:szCs w:val="24"/>
          </w:rPr>
          <w:t>Quarterly Report</w:t>
        </w:r>
      </w:hyperlink>
      <w:r w:rsidRPr="00453AF5">
        <w:rPr>
          <w:sz w:val="24"/>
          <w:szCs w:val="24"/>
        </w:rPr>
        <w:t xml:space="preserve"> to the Disability Reform Ministerial Council.</w:t>
      </w:r>
    </w:p>
    <w:p w14:paraId="78A7DB35" w14:textId="77777777" w:rsidR="00453AF5" w:rsidRPr="00453AF5" w:rsidRDefault="00453AF5" w:rsidP="00453AF5">
      <w:pPr>
        <w:pStyle w:val="BodyText1"/>
        <w:rPr>
          <w:rStyle w:val="Heading5Char"/>
          <w:sz w:val="24"/>
        </w:rPr>
      </w:pPr>
      <w:bookmarkStart w:id="184" w:name="_Toc136613862"/>
      <w:bookmarkStart w:id="185" w:name="_Toc136616253"/>
      <w:bookmarkStart w:id="186" w:name="_Toc136617540"/>
      <w:r w:rsidRPr="00453AF5">
        <w:rPr>
          <w:rStyle w:val="Heading5Char"/>
          <w:sz w:val="24"/>
        </w:rPr>
        <w:t>Participant satisfaction</w:t>
      </w:r>
      <w:bookmarkEnd w:id="184"/>
      <w:bookmarkEnd w:id="185"/>
      <w:bookmarkEnd w:id="186"/>
    </w:p>
    <w:p w14:paraId="5A917A63" w14:textId="77777777" w:rsidR="00453AF5" w:rsidRPr="00453AF5" w:rsidRDefault="00453AF5" w:rsidP="00453AF5">
      <w:pPr>
        <w:pStyle w:val="BodyText1"/>
        <w:rPr>
          <w:sz w:val="24"/>
          <w:szCs w:val="24"/>
        </w:rPr>
      </w:pPr>
      <w:r w:rsidRPr="00453AF5">
        <w:rPr>
          <w:sz w:val="24"/>
          <w:szCs w:val="24"/>
        </w:rPr>
        <w:t>The 2023-24 target is 76%.</w:t>
      </w:r>
    </w:p>
    <w:p w14:paraId="1A1104CE" w14:textId="77777777" w:rsidR="00453AF5" w:rsidRPr="00453AF5" w:rsidRDefault="00453AF5" w:rsidP="00453AF5">
      <w:pPr>
        <w:pStyle w:val="BodyText1"/>
        <w:rPr>
          <w:sz w:val="24"/>
          <w:szCs w:val="24"/>
        </w:rPr>
      </w:pPr>
      <w:r w:rsidRPr="00453AF5">
        <w:rPr>
          <w:sz w:val="24"/>
          <w:szCs w:val="24"/>
        </w:rPr>
        <w:t>The rationale for this target is to assess the effectiveness of the Scheme in supporting participant independence in a safe environment across the 4 stages of the participant pathway (access, pre-planning, planning, plan reassessment).</w:t>
      </w:r>
    </w:p>
    <w:p w14:paraId="19F20856" w14:textId="77777777" w:rsidR="00453AF5" w:rsidRPr="00453AF5" w:rsidRDefault="00453AF5" w:rsidP="00453AF5">
      <w:pPr>
        <w:pStyle w:val="BodyText1"/>
        <w:rPr>
          <w:sz w:val="24"/>
          <w:szCs w:val="24"/>
        </w:rPr>
      </w:pPr>
      <w:r w:rsidRPr="00453AF5">
        <w:rPr>
          <w:sz w:val="24"/>
          <w:szCs w:val="24"/>
        </w:rPr>
        <w:t xml:space="preserve">Satisfaction is measured by the percentage of ‘good’ and ‘very good’ responses to the question regarding a participant’s experience with the NDIS across the 4 stages (access, pre-planning, planning, plan reassessment). Our method is to calculate the average of the 4 quarterly results published in the </w:t>
      </w:r>
      <w:hyperlink r:id="rId21" w:history="1">
        <w:r w:rsidRPr="00453AF5">
          <w:rPr>
            <w:rStyle w:val="Hyperlink"/>
            <w:rFonts w:cs="Arial"/>
            <w:sz w:val="24"/>
            <w:szCs w:val="24"/>
          </w:rPr>
          <w:t>Quarterly Report</w:t>
        </w:r>
      </w:hyperlink>
      <w:r w:rsidRPr="00453AF5">
        <w:rPr>
          <w:sz w:val="24"/>
          <w:szCs w:val="24"/>
        </w:rPr>
        <w:t>.</w:t>
      </w:r>
    </w:p>
    <w:p w14:paraId="7536993D" w14:textId="77777777" w:rsidR="00453AF5" w:rsidRPr="00453AF5" w:rsidRDefault="00453AF5" w:rsidP="00453AF5">
      <w:pPr>
        <w:pStyle w:val="BodyText1"/>
        <w:rPr>
          <w:rStyle w:val="Heading5Char"/>
          <w:bCs/>
          <w:sz w:val="24"/>
        </w:rPr>
      </w:pPr>
      <w:bookmarkStart w:id="187" w:name="_Toc136613863"/>
      <w:bookmarkStart w:id="188" w:name="_Toc136616254"/>
      <w:bookmarkStart w:id="189" w:name="_Toc136617541"/>
      <w:r w:rsidRPr="00453AF5">
        <w:rPr>
          <w:rStyle w:val="Heading5Char"/>
          <w:sz w:val="24"/>
        </w:rPr>
        <w:t>Participant employment</w:t>
      </w:r>
      <w:bookmarkEnd w:id="187"/>
      <w:bookmarkEnd w:id="188"/>
      <w:bookmarkEnd w:id="189"/>
    </w:p>
    <w:p w14:paraId="4AA1BCBC" w14:textId="77777777" w:rsidR="00453AF5" w:rsidRPr="00453AF5" w:rsidRDefault="00453AF5" w:rsidP="00453AF5">
      <w:pPr>
        <w:pStyle w:val="BodyText1"/>
        <w:rPr>
          <w:rFonts w:cs="Arial"/>
          <w:sz w:val="24"/>
          <w:szCs w:val="24"/>
        </w:rPr>
      </w:pPr>
      <w:r w:rsidRPr="00453AF5">
        <w:rPr>
          <w:rFonts w:cs="Arial"/>
          <w:sz w:val="24"/>
          <w:szCs w:val="24"/>
        </w:rPr>
        <w:t>The 2023-24 target is 26%.</w:t>
      </w:r>
    </w:p>
    <w:p w14:paraId="39D250A3" w14:textId="77777777" w:rsidR="00453AF5" w:rsidRPr="00453AF5" w:rsidRDefault="00453AF5" w:rsidP="00453AF5">
      <w:pPr>
        <w:pStyle w:val="BodyText1"/>
        <w:rPr>
          <w:rFonts w:cs="Arial"/>
          <w:sz w:val="24"/>
          <w:szCs w:val="24"/>
        </w:rPr>
      </w:pPr>
      <w:r w:rsidRPr="00453AF5">
        <w:rPr>
          <w:rFonts w:cs="Arial"/>
          <w:sz w:val="24"/>
          <w:szCs w:val="24"/>
        </w:rPr>
        <w:t>The rationale for this target is to assess the effectiveness that the Scheme increases participant employment through reasonable and necessary supports.</w:t>
      </w:r>
    </w:p>
    <w:p w14:paraId="546C5CF9" w14:textId="4AA34F86" w:rsidR="00453AF5" w:rsidRPr="00453AF5" w:rsidRDefault="00453AF5" w:rsidP="00453AF5">
      <w:pPr>
        <w:pStyle w:val="BodyText1"/>
        <w:rPr>
          <w:rFonts w:cs="Arial"/>
          <w:sz w:val="24"/>
          <w:szCs w:val="24"/>
        </w:rPr>
      </w:pPr>
      <w:r w:rsidRPr="00453AF5">
        <w:rPr>
          <w:rFonts w:cs="Arial"/>
          <w:sz w:val="24"/>
          <w:szCs w:val="24"/>
        </w:rPr>
        <w:lastRenderedPageBreak/>
        <w:t>Our method is to take the percentage of participants who have been in the Scheme for at least 2 years, aged 15 to 64 (working age), who respond ‘yes’ to having a paid job.</w:t>
      </w:r>
      <w:r w:rsidR="00DE3FEE">
        <w:rPr>
          <w:rFonts w:ascii="ZWAdobeF" w:hAnsi="ZWAdobeF" w:cs="ZWAdobeF"/>
          <w:sz w:val="2"/>
          <w:szCs w:val="2"/>
        </w:rPr>
        <w:t>6F</w:t>
      </w:r>
      <w:r w:rsidR="0002315E">
        <w:rPr>
          <w:rStyle w:val="FootnoteReference"/>
          <w:rFonts w:cs="Arial"/>
          <w:szCs w:val="24"/>
        </w:rPr>
        <w:footnoteReference w:id="8"/>
      </w:r>
    </w:p>
    <w:p w14:paraId="5C379B8A" w14:textId="77777777" w:rsidR="00453AF5" w:rsidRPr="00453AF5" w:rsidRDefault="00453AF5" w:rsidP="00453AF5">
      <w:pPr>
        <w:pStyle w:val="BodyText1"/>
        <w:rPr>
          <w:rStyle w:val="Heading5Char"/>
          <w:sz w:val="24"/>
        </w:rPr>
      </w:pPr>
      <w:bookmarkStart w:id="190" w:name="_Toc136613864"/>
      <w:bookmarkStart w:id="191" w:name="_Toc136616255"/>
      <w:bookmarkStart w:id="192" w:name="_Toc136617542"/>
      <w:r w:rsidRPr="00453AF5">
        <w:rPr>
          <w:rStyle w:val="Heading5Char"/>
          <w:sz w:val="24"/>
        </w:rPr>
        <w:t>Participant social and community engagement</w:t>
      </w:r>
      <w:bookmarkEnd w:id="190"/>
      <w:bookmarkEnd w:id="191"/>
      <w:bookmarkEnd w:id="192"/>
    </w:p>
    <w:p w14:paraId="5C56EA3A" w14:textId="77777777" w:rsidR="00453AF5" w:rsidRPr="00453AF5" w:rsidRDefault="00453AF5" w:rsidP="00453AF5">
      <w:pPr>
        <w:pStyle w:val="BodyText1"/>
        <w:rPr>
          <w:rFonts w:cs="Arial"/>
          <w:sz w:val="24"/>
          <w:szCs w:val="24"/>
        </w:rPr>
      </w:pPr>
      <w:r w:rsidRPr="00453AF5">
        <w:rPr>
          <w:rFonts w:cs="Arial"/>
          <w:sz w:val="24"/>
          <w:szCs w:val="24"/>
        </w:rPr>
        <w:t>The 2023-24 target is 46%.</w:t>
      </w:r>
    </w:p>
    <w:p w14:paraId="0D649EE5" w14:textId="77777777" w:rsidR="00453AF5" w:rsidRPr="00453AF5" w:rsidRDefault="00453AF5" w:rsidP="00453AF5">
      <w:pPr>
        <w:pStyle w:val="BodyText1"/>
        <w:rPr>
          <w:rFonts w:cs="Arial"/>
          <w:sz w:val="24"/>
          <w:szCs w:val="24"/>
        </w:rPr>
      </w:pPr>
      <w:r w:rsidRPr="00453AF5">
        <w:rPr>
          <w:rFonts w:cs="Arial"/>
          <w:sz w:val="24"/>
          <w:szCs w:val="24"/>
        </w:rPr>
        <w:t>The rationale for this target is to assess the effectiveness that the Scheme increases participant social and community participation.</w:t>
      </w:r>
    </w:p>
    <w:p w14:paraId="68307947" w14:textId="77777777" w:rsidR="00453AF5" w:rsidRPr="00453AF5" w:rsidRDefault="00453AF5" w:rsidP="00453AF5">
      <w:pPr>
        <w:pStyle w:val="BodyText1"/>
        <w:rPr>
          <w:rFonts w:cs="Arial"/>
          <w:sz w:val="24"/>
          <w:szCs w:val="24"/>
        </w:rPr>
      </w:pPr>
      <w:r w:rsidRPr="00453AF5">
        <w:rPr>
          <w:rFonts w:cs="Arial"/>
          <w:sz w:val="24"/>
          <w:szCs w:val="24"/>
        </w:rPr>
        <w:t>Our method is to calculate the percentage of participants aged 15+ who respond ‘yes’ to being actively involved in a community, cultural or religious group in the last 12 months.</w:t>
      </w:r>
    </w:p>
    <w:p w14:paraId="26A97A94" w14:textId="77777777" w:rsidR="00453AF5" w:rsidRPr="00453AF5" w:rsidRDefault="00453AF5" w:rsidP="00453AF5">
      <w:pPr>
        <w:pStyle w:val="BodyText1"/>
        <w:rPr>
          <w:rStyle w:val="Heading5Char"/>
          <w:bCs/>
          <w:sz w:val="24"/>
        </w:rPr>
      </w:pPr>
      <w:bookmarkStart w:id="193" w:name="_Toc136613865"/>
      <w:bookmarkStart w:id="194" w:name="_Toc136616256"/>
      <w:bookmarkStart w:id="195" w:name="_Toc136617543"/>
      <w:r w:rsidRPr="00453AF5">
        <w:rPr>
          <w:rStyle w:val="Heading5Char"/>
          <w:sz w:val="24"/>
        </w:rPr>
        <w:t>Children who have benefited from the Scheme that no longer need supports</w:t>
      </w:r>
      <w:bookmarkEnd w:id="193"/>
      <w:bookmarkEnd w:id="194"/>
      <w:bookmarkEnd w:id="195"/>
    </w:p>
    <w:p w14:paraId="4ED034D0" w14:textId="5167C438" w:rsidR="00453AF5" w:rsidRPr="00453AF5" w:rsidRDefault="00453AF5" w:rsidP="00453AF5">
      <w:pPr>
        <w:pStyle w:val="BodyText1"/>
        <w:rPr>
          <w:rFonts w:cs="Arial"/>
          <w:sz w:val="24"/>
          <w:szCs w:val="24"/>
        </w:rPr>
      </w:pPr>
      <w:r w:rsidRPr="00453AF5">
        <w:rPr>
          <w:rFonts w:cs="Arial"/>
          <w:sz w:val="24"/>
          <w:szCs w:val="24"/>
        </w:rPr>
        <w:t xml:space="preserve">The 2023-24 target </w:t>
      </w:r>
      <w:r w:rsidR="003D04CB">
        <w:rPr>
          <w:rFonts w:cs="Arial"/>
          <w:sz w:val="24"/>
          <w:szCs w:val="24"/>
        </w:rPr>
        <w:t xml:space="preserve">is </w:t>
      </w:r>
      <w:r w:rsidRPr="00453AF5">
        <w:rPr>
          <w:rFonts w:cs="Arial"/>
          <w:sz w:val="24"/>
          <w:szCs w:val="24"/>
        </w:rPr>
        <w:t>6%.</w:t>
      </w:r>
    </w:p>
    <w:p w14:paraId="2487007B" w14:textId="77777777" w:rsidR="00453AF5" w:rsidRPr="00453AF5" w:rsidRDefault="00453AF5" w:rsidP="00453AF5">
      <w:pPr>
        <w:pStyle w:val="BodyText1"/>
        <w:rPr>
          <w:rFonts w:cs="Arial"/>
          <w:sz w:val="24"/>
          <w:szCs w:val="24"/>
        </w:rPr>
      </w:pPr>
      <w:r w:rsidRPr="00453AF5">
        <w:rPr>
          <w:rFonts w:cs="Arial"/>
          <w:sz w:val="24"/>
          <w:szCs w:val="24"/>
        </w:rPr>
        <w:t>The rationale for this target is to assess the effectiveness of the Early Childhood Approach and embedding the insurance-based model.</w:t>
      </w:r>
    </w:p>
    <w:p w14:paraId="6A2A3E41" w14:textId="7BB77B04" w:rsidR="00453AF5" w:rsidRPr="00453AF5" w:rsidRDefault="00453AF5" w:rsidP="00453AF5">
      <w:pPr>
        <w:pStyle w:val="BodyText1"/>
        <w:rPr>
          <w:rFonts w:cs="Arial"/>
          <w:sz w:val="24"/>
          <w:szCs w:val="24"/>
        </w:rPr>
      </w:pPr>
      <w:r w:rsidRPr="00453AF5">
        <w:rPr>
          <w:rFonts w:cs="Arial"/>
          <w:sz w:val="24"/>
          <w:szCs w:val="24"/>
        </w:rPr>
        <w:t xml:space="preserve">Our method is to calculate the number of participants aged </w:t>
      </w:r>
      <w:r w:rsidR="003F0A64">
        <w:rPr>
          <w:rFonts w:cs="Arial"/>
          <w:sz w:val="24"/>
          <w:szCs w:val="24"/>
        </w:rPr>
        <w:t>zero</w:t>
      </w:r>
      <w:r w:rsidRPr="00453AF5">
        <w:rPr>
          <w:rFonts w:cs="Arial"/>
          <w:sz w:val="24"/>
          <w:szCs w:val="24"/>
        </w:rPr>
        <w:t xml:space="preserve"> to 14 who have benefited from the Scheme’s Early Childhood Approach and who no longer receive supports (under Program 1.1).</w:t>
      </w:r>
    </w:p>
    <w:p w14:paraId="71A34011" w14:textId="77777777" w:rsidR="00453AF5" w:rsidRPr="00453AF5" w:rsidRDefault="00453AF5" w:rsidP="00453AF5">
      <w:pPr>
        <w:pStyle w:val="BodyText1"/>
        <w:rPr>
          <w:rStyle w:val="Heading5Char"/>
          <w:sz w:val="24"/>
        </w:rPr>
      </w:pPr>
      <w:bookmarkStart w:id="196" w:name="_Toc136613866"/>
      <w:bookmarkStart w:id="197" w:name="_Toc136616257"/>
      <w:bookmarkStart w:id="198" w:name="_Toc136617544"/>
      <w:r w:rsidRPr="00453AF5">
        <w:rPr>
          <w:rStyle w:val="Heading5Char"/>
          <w:sz w:val="24"/>
        </w:rPr>
        <w:t>No person under the age of 65 is living in residential aged care, unless there are exceptional circumstances, by end of 2025</w:t>
      </w:r>
      <w:bookmarkEnd w:id="196"/>
      <w:bookmarkEnd w:id="197"/>
      <w:bookmarkEnd w:id="198"/>
    </w:p>
    <w:p w14:paraId="1EDDC111" w14:textId="77777777" w:rsidR="00453AF5" w:rsidRPr="00453AF5" w:rsidRDefault="00453AF5" w:rsidP="00453AF5">
      <w:pPr>
        <w:pStyle w:val="BodyText1"/>
        <w:rPr>
          <w:rFonts w:cs="Arial"/>
          <w:sz w:val="24"/>
          <w:szCs w:val="24"/>
        </w:rPr>
      </w:pPr>
      <w:r w:rsidRPr="00453AF5">
        <w:rPr>
          <w:rFonts w:cs="Arial"/>
          <w:sz w:val="24"/>
          <w:szCs w:val="24"/>
        </w:rPr>
        <w:t>The 2023-24 Agency target is less than 1% of NDIS participants, under the age of 65, are living in residential aged care, unless there are exceptional circumstances, by end of 2025.</w:t>
      </w:r>
    </w:p>
    <w:p w14:paraId="3C446A70" w14:textId="68E3A836" w:rsidR="00453AF5" w:rsidRPr="00453AF5" w:rsidRDefault="00453AF5" w:rsidP="00453AF5">
      <w:pPr>
        <w:pStyle w:val="BodyText1"/>
        <w:rPr>
          <w:rFonts w:cs="Arial"/>
          <w:sz w:val="24"/>
          <w:szCs w:val="24"/>
        </w:rPr>
      </w:pPr>
      <w:r w:rsidRPr="00453AF5">
        <w:rPr>
          <w:rFonts w:cs="Arial"/>
          <w:sz w:val="24"/>
          <w:szCs w:val="24"/>
        </w:rPr>
        <w:t xml:space="preserve">This target is contributed to by the work conducted by the </w:t>
      </w:r>
      <w:r w:rsidRPr="00453AF5">
        <w:rPr>
          <w:sz w:val="24"/>
          <w:szCs w:val="24"/>
          <w:shd w:val="clear" w:color="auto" w:fill="FFFFFF"/>
        </w:rPr>
        <w:t>Younger People in Residential Aged Care</w:t>
      </w:r>
      <w:r w:rsidRPr="00453AF5">
        <w:rPr>
          <w:rFonts w:cs="Arial"/>
          <w:sz w:val="24"/>
          <w:szCs w:val="24"/>
        </w:rPr>
        <w:t xml:space="preserve"> Joint Agency Taskforce</w:t>
      </w:r>
      <w:r w:rsidR="000E7861">
        <w:rPr>
          <w:rFonts w:cs="Arial"/>
          <w:sz w:val="24"/>
          <w:szCs w:val="24"/>
        </w:rPr>
        <w:t xml:space="preserve"> (YPIRAC).</w:t>
      </w:r>
    </w:p>
    <w:p w14:paraId="27B42C8C" w14:textId="77777777" w:rsidR="00453AF5" w:rsidRPr="00453AF5" w:rsidRDefault="00453AF5" w:rsidP="00453AF5">
      <w:pPr>
        <w:pStyle w:val="BodyText1"/>
        <w:rPr>
          <w:rFonts w:cs="Arial"/>
          <w:sz w:val="24"/>
          <w:szCs w:val="24"/>
        </w:rPr>
      </w:pPr>
      <w:r w:rsidRPr="00453AF5">
        <w:rPr>
          <w:rFonts w:cs="Arial"/>
          <w:sz w:val="24"/>
          <w:szCs w:val="24"/>
        </w:rPr>
        <w:t xml:space="preserve">The </w:t>
      </w:r>
      <w:r w:rsidRPr="00453AF5">
        <w:rPr>
          <w:sz w:val="24"/>
          <w:szCs w:val="24"/>
        </w:rPr>
        <w:t>rationale for this target is to assess the effectiveness of the Government’s efforts to reduce the number of young people living in residential aged care, consistent with Recommendation 74 of the Royal Commission into Aged Care Quality and Safety. We source the results from the Australian Institute of Health and Welfare (AIHW) and their data on people with disability who currently reside in residential aged care facilities</w:t>
      </w:r>
      <w:r w:rsidRPr="00453AF5">
        <w:rPr>
          <w:rFonts w:cs="Arial"/>
          <w:sz w:val="24"/>
          <w:szCs w:val="24"/>
        </w:rPr>
        <w:t>.</w:t>
      </w:r>
    </w:p>
    <w:p w14:paraId="20B92B21" w14:textId="77777777" w:rsidR="00D77F14" w:rsidRDefault="00D77F14">
      <w:pPr>
        <w:spacing w:after="0" w:line="240" w:lineRule="auto"/>
        <w:rPr>
          <w:rStyle w:val="Heading5Char"/>
          <w:sz w:val="24"/>
        </w:rPr>
      </w:pPr>
      <w:bookmarkStart w:id="199" w:name="_Toc136613867"/>
      <w:bookmarkStart w:id="200" w:name="_Toc136616258"/>
      <w:bookmarkStart w:id="201" w:name="_Toc136617545"/>
      <w:r>
        <w:rPr>
          <w:rStyle w:val="Heading5Char"/>
          <w:sz w:val="24"/>
        </w:rPr>
        <w:br w:type="page"/>
      </w:r>
    </w:p>
    <w:p w14:paraId="461DB2E0" w14:textId="168C5582" w:rsidR="00453AF5" w:rsidRPr="00453AF5" w:rsidRDefault="00453AF5" w:rsidP="00453AF5">
      <w:pPr>
        <w:pStyle w:val="BodyText1"/>
        <w:rPr>
          <w:rStyle w:val="Heading5Char"/>
          <w:bCs/>
          <w:sz w:val="24"/>
        </w:rPr>
      </w:pPr>
      <w:r w:rsidRPr="00453AF5">
        <w:rPr>
          <w:rStyle w:val="Heading5Char"/>
          <w:sz w:val="24"/>
        </w:rPr>
        <w:lastRenderedPageBreak/>
        <w:t>Socioeconomic equity</w:t>
      </w:r>
      <w:bookmarkEnd w:id="199"/>
      <w:bookmarkEnd w:id="200"/>
      <w:bookmarkEnd w:id="201"/>
    </w:p>
    <w:p w14:paraId="7C64282B" w14:textId="53AEDEBA" w:rsidR="00453AF5" w:rsidRPr="00453AF5" w:rsidRDefault="005779C8" w:rsidP="00453AF5">
      <w:pPr>
        <w:pStyle w:val="BodyText1"/>
        <w:rPr>
          <w:rFonts w:cs="Arial"/>
          <w:sz w:val="24"/>
          <w:szCs w:val="24"/>
        </w:rPr>
      </w:pPr>
      <w:r>
        <w:rPr>
          <w:rFonts w:cs="Arial"/>
          <w:sz w:val="24"/>
          <w:szCs w:val="24"/>
        </w:rPr>
        <w:t xml:space="preserve">The </w:t>
      </w:r>
      <w:r w:rsidR="00453AF5" w:rsidRPr="00453AF5">
        <w:rPr>
          <w:rFonts w:cs="Arial"/>
          <w:sz w:val="24"/>
          <w:szCs w:val="24"/>
        </w:rPr>
        <w:t>2023-24 target is 104%.</w:t>
      </w:r>
    </w:p>
    <w:p w14:paraId="2965EFEF" w14:textId="177AF438" w:rsidR="00453AF5" w:rsidRPr="00453AF5" w:rsidRDefault="00453AF5" w:rsidP="00453AF5">
      <w:pPr>
        <w:pStyle w:val="BodyText1"/>
        <w:rPr>
          <w:rFonts w:cs="Arial"/>
          <w:sz w:val="24"/>
          <w:szCs w:val="24"/>
        </w:rPr>
      </w:pPr>
      <w:r w:rsidRPr="00453AF5">
        <w:rPr>
          <w:rFonts w:cs="Arial"/>
          <w:sz w:val="24"/>
          <w:szCs w:val="24"/>
        </w:rPr>
        <w:t>The rationale for this target is to assess the effectiveness of Australian Government activities to stimulate the market, that enable participants to have value for money</w:t>
      </w:r>
      <w:r w:rsidR="00B57AB8">
        <w:rPr>
          <w:rFonts w:cs="Arial"/>
          <w:sz w:val="24"/>
          <w:szCs w:val="24"/>
        </w:rPr>
        <w:t xml:space="preserve"> and </w:t>
      </w:r>
      <w:r w:rsidRPr="00453AF5">
        <w:rPr>
          <w:rFonts w:cs="Arial"/>
          <w:sz w:val="24"/>
          <w:szCs w:val="24"/>
        </w:rPr>
        <w:t>equitable access to supports.</w:t>
      </w:r>
    </w:p>
    <w:p w14:paraId="4777C0D8" w14:textId="571E80F8" w:rsidR="00453AF5" w:rsidRPr="00460D64" w:rsidRDefault="00453AF5" w:rsidP="00E3315D">
      <w:pPr>
        <w:pStyle w:val="BodyText1"/>
      </w:pPr>
      <w:r w:rsidRPr="00453AF5">
        <w:rPr>
          <w:rFonts w:cs="Arial"/>
          <w:sz w:val="24"/>
          <w:szCs w:val="24"/>
        </w:rPr>
        <w:t xml:space="preserve">Our method is to use a participant’s residential address where participants are allocated to a socioeconomic decile based on the ABS IEO index classification. We calculate the average participant annual plan budget in the top </w:t>
      </w:r>
      <w:r w:rsidR="00760C5F">
        <w:rPr>
          <w:rFonts w:cs="Arial"/>
          <w:sz w:val="24"/>
          <w:szCs w:val="24"/>
        </w:rPr>
        <w:t>2</w:t>
      </w:r>
      <w:r w:rsidRPr="00453AF5">
        <w:rPr>
          <w:rFonts w:cs="Arial"/>
          <w:sz w:val="24"/>
          <w:szCs w:val="24"/>
        </w:rPr>
        <w:t xml:space="preserve"> deciles divided by the average participant annual plan budget in the bottom </w:t>
      </w:r>
      <w:r w:rsidR="00760C5F">
        <w:rPr>
          <w:rFonts w:cs="Arial"/>
          <w:sz w:val="24"/>
          <w:szCs w:val="24"/>
        </w:rPr>
        <w:t>2</w:t>
      </w:r>
      <w:r w:rsidRPr="00453AF5">
        <w:rPr>
          <w:rFonts w:cs="Arial"/>
          <w:sz w:val="24"/>
          <w:szCs w:val="24"/>
        </w:rPr>
        <w:t xml:space="preserve"> deciles of all states and territories (except for ACT being the top and bottom 4 deciles).</w:t>
      </w:r>
    </w:p>
    <w:p w14:paraId="582E03D8" w14:textId="77777777" w:rsidR="00453AF5" w:rsidRPr="00460D64" w:rsidRDefault="00453AF5" w:rsidP="0098047C">
      <w:pPr>
        <w:pStyle w:val="Heading3"/>
        <w:numPr>
          <w:ilvl w:val="0"/>
          <w:numId w:val="0"/>
        </w:numPr>
        <w:ind w:left="720" w:hanging="720"/>
      </w:pPr>
      <w:bookmarkStart w:id="202" w:name="_Toc134701830"/>
      <w:bookmarkStart w:id="203" w:name="_Toc136617546"/>
      <w:r w:rsidRPr="00460D64">
        <w:t>Program 1.2 – Agency costs</w:t>
      </w:r>
      <w:bookmarkEnd w:id="202"/>
      <w:bookmarkEnd w:id="203"/>
    </w:p>
    <w:p w14:paraId="78566C74" w14:textId="77777777" w:rsidR="00453AF5" w:rsidRPr="00453AF5" w:rsidRDefault="00453AF5" w:rsidP="00453AF5">
      <w:pPr>
        <w:pStyle w:val="BodyText1"/>
        <w:rPr>
          <w:sz w:val="24"/>
          <w:szCs w:val="24"/>
        </w:rPr>
      </w:pPr>
      <w:r w:rsidRPr="00453AF5">
        <w:rPr>
          <w:sz w:val="24"/>
          <w:szCs w:val="24"/>
        </w:rPr>
        <w:t>The Agency costs program ensures efficient and effective use of the NDIA operating resources to implement the outcomes of the NDIA. This program contributes to the outcome because it enables the delivery of the Scheme.</w:t>
      </w:r>
    </w:p>
    <w:p w14:paraId="268B8911" w14:textId="77777777" w:rsidR="00453AF5" w:rsidRPr="00453AF5" w:rsidRDefault="00453AF5" w:rsidP="00453AF5">
      <w:pPr>
        <w:pStyle w:val="BodyText1"/>
        <w:rPr>
          <w:sz w:val="24"/>
          <w:szCs w:val="24"/>
          <w:lang w:val="en-US"/>
        </w:rPr>
      </w:pPr>
      <w:r w:rsidRPr="00453AF5">
        <w:rPr>
          <w:sz w:val="24"/>
          <w:szCs w:val="24"/>
        </w:rPr>
        <w:t>The Agency is responsible for assessing applicants to the Scheme and developing plans, for those who are eligible, in a manner that is based on insurance principles, and administering the payments made under Program 1.1.</w:t>
      </w:r>
    </w:p>
    <w:p w14:paraId="52160C71" w14:textId="77777777" w:rsidR="00453AF5" w:rsidRPr="00D46D80" w:rsidRDefault="00453AF5" w:rsidP="0098047C">
      <w:pPr>
        <w:pStyle w:val="Heading4"/>
        <w:numPr>
          <w:ilvl w:val="0"/>
          <w:numId w:val="0"/>
        </w:numPr>
        <w:ind w:left="709" w:hanging="709"/>
      </w:pPr>
      <w:bookmarkStart w:id="204" w:name="_Toc132117451"/>
      <w:bookmarkStart w:id="205" w:name="_Toc133997927"/>
      <w:bookmarkStart w:id="206" w:name="_Toc134010516"/>
      <w:bookmarkStart w:id="207" w:name="_Toc134701831"/>
      <w:bookmarkStart w:id="208" w:name="_Toc136613869"/>
      <w:bookmarkStart w:id="209" w:name="_Toc136616260"/>
      <w:bookmarkStart w:id="210" w:name="_Toc136617547"/>
      <w:r w:rsidRPr="00D46D80">
        <w:t>Cooperation with others</w:t>
      </w:r>
      <w:bookmarkEnd w:id="204"/>
      <w:bookmarkEnd w:id="205"/>
      <w:bookmarkEnd w:id="206"/>
      <w:bookmarkEnd w:id="207"/>
      <w:bookmarkEnd w:id="208"/>
      <w:bookmarkEnd w:id="209"/>
      <w:bookmarkEnd w:id="210"/>
    </w:p>
    <w:p w14:paraId="32E83EE4" w14:textId="4873CE4E" w:rsidR="00453AF5" w:rsidRPr="006B51D6" w:rsidRDefault="00453AF5" w:rsidP="00453AF5">
      <w:pPr>
        <w:rPr>
          <w:lang w:eastAsia="en-US"/>
        </w:rPr>
      </w:pPr>
      <w:r w:rsidRPr="00453AF5">
        <w:rPr>
          <w:lang w:eastAsia="en-US"/>
        </w:rPr>
        <w:t xml:space="preserve">To achieve the outcome, the Agency works </w:t>
      </w:r>
      <w:r w:rsidRPr="006B51D6">
        <w:rPr>
          <w:lang w:eastAsia="en-US"/>
        </w:rPr>
        <w:t xml:space="preserve">with </w:t>
      </w:r>
      <w:r w:rsidRPr="00B00251">
        <w:rPr>
          <w:rStyle w:val="Hyperlink"/>
          <w:color w:val="auto"/>
          <w:u w:val="none"/>
          <w:lang w:eastAsia="en-US"/>
        </w:rPr>
        <w:t xml:space="preserve">people with disability, our participants, </w:t>
      </w:r>
      <w:r w:rsidR="005C31DB">
        <w:rPr>
          <w:rStyle w:val="Hyperlink"/>
          <w:color w:val="auto"/>
          <w:u w:val="none"/>
          <w:lang w:eastAsia="en-US"/>
        </w:rPr>
        <w:t>P</w:t>
      </w:r>
      <w:r w:rsidRPr="00B00251">
        <w:rPr>
          <w:rStyle w:val="Hyperlink"/>
          <w:color w:val="auto"/>
          <w:u w:val="none"/>
          <w:lang w:eastAsia="en-US"/>
        </w:rPr>
        <w:t xml:space="preserve">artners in the </w:t>
      </w:r>
      <w:r w:rsidR="005C31DB">
        <w:rPr>
          <w:rStyle w:val="Hyperlink"/>
          <w:color w:val="auto"/>
          <w:u w:val="none"/>
          <w:lang w:eastAsia="en-US"/>
        </w:rPr>
        <w:t>C</w:t>
      </w:r>
      <w:r w:rsidRPr="00B00251">
        <w:rPr>
          <w:rStyle w:val="Hyperlink"/>
          <w:color w:val="auto"/>
          <w:u w:val="none"/>
          <w:lang w:eastAsia="en-US"/>
        </w:rPr>
        <w:t>ommunity, the sector and government stakeholders to:</w:t>
      </w:r>
    </w:p>
    <w:p w14:paraId="12C183A1" w14:textId="77777777" w:rsidR="00453AF5" w:rsidRPr="00F30985" w:rsidRDefault="00453AF5" w:rsidP="00DE3FEE">
      <w:pPr>
        <w:pStyle w:val="ListParagraph"/>
        <w:numPr>
          <w:ilvl w:val="0"/>
          <w:numId w:val="9"/>
        </w:numPr>
        <w:ind w:left="714" w:hanging="357"/>
      </w:pPr>
      <w:r w:rsidRPr="00F30985">
        <w:t>co-design the delivery of the Scheme</w:t>
      </w:r>
    </w:p>
    <w:p w14:paraId="24E35FF4" w14:textId="77777777" w:rsidR="00453AF5" w:rsidRPr="00F30985" w:rsidRDefault="00453AF5" w:rsidP="00DE3FEE">
      <w:pPr>
        <w:pStyle w:val="ListParagraph"/>
        <w:numPr>
          <w:ilvl w:val="0"/>
          <w:numId w:val="9"/>
        </w:numPr>
        <w:ind w:left="714" w:hanging="357"/>
      </w:pPr>
      <w:r w:rsidRPr="00F30985">
        <w:t>conduct research</w:t>
      </w:r>
    </w:p>
    <w:p w14:paraId="41E4CA6A" w14:textId="77777777" w:rsidR="00453AF5" w:rsidRPr="00F30985" w:rsidRDefault="00453AF5" w:rsidP="00DE3FEE">
      <w:pPr>
        <w:pStyle w:val="ListParagraph"/>
        <w:numPr>
          <w:ilvl w:val="0"/>
          <w:numId w:val="9"/>
        </w:numPr>
        <w:ind w:left="714" w:hanging="357"/>
      </w:pPr>
      <w:r w:rsidRPr="00F30985">
        <w:t>build a stable and sustainable provider marketplace that serves the needs of all participants</w:t>
      </w:r>
    </w:p>
    <w:p w14:paraId="013615E2" w14:textId="77777777" w:rsidR="00453AF5" w:rsidRPr="00F30985" w:rsidRDefault="00453AF5" w:rsidP="00DE3FEE">
      <w:pPr>
        <w:pStyle w:val="ListParagraph"/>
        <w:numPr>
          <w:ilvl w:val="0"/>
          <w:numId w:val="9"/>
        </w:numPr>
        <w:ind w:left="714" w:hanging="357"/>
      </w:pPr>
      <w:r w:rsidRPr="00F30985">
        <w:t>facilitate the development of innovative supports</w:t>
      </w:r>
    </w:p>
    <w:p w14:paraId="12F23C9F" w14:textId="77777777" w:rsidR="00453AF5" w:rsidRPr="00F30985" w:rsidRDefault="00453AF5" w:rsidP="00DE3FEE">
      <w:pPr>
        <w:pStyle w:val="ListParagraph"/>
        <w:numPr>
          <w:ilvl w:val="0"/>
          <w:numId w:val="9"/>
        </w:numPr>
        <w:ind w:left="714" w:hanging="357"/>
      </w:pPr>
      <w:r w:rsidRPr="00F30985">
        <w:t>connect non-participants with disability, their families and carers to a broad range of community and other government services</w:t>
      </w:r>
    </w:p>
    <w:p w14:paraId="720C581B" w14:textId="77777777" w:rsidR="00453AF5" w:rsidRPr="00F30985" w:rsidRDefault="00453AF5" w:rsidP="00DE3FEE">
      <w:pPr>
        <w:pStyle w:val="ListParagraph"/>
        <w:numPr>
          <w:ilvl w:val="0"/>
          <w:numId w:val="9"/>
        </w:numPr>
        <w:ind w:left="714" w:hanging="357"/>
        <w:rPr>
          <w:rStyle w:val="Hyperlink"/>
          <w:color w:val="auto"/>
        </w:rPr>
      </w:pPr>
      <w:r w:rsidRPr="00F30985">
        <w:t>embed an insurance-based approach.</w:t>
      </w:r>
    </w:p>
    <w:p w14:paraId="5E9CFFED" w14:textId="5D11C1BF" w:rsidR="00453AF5" w:rsidRPr="00453AF5" w:rsidRDefault="00453AF5" w:rsidP="00453AF5">
      <w:pPr>
        <w:pStyle w:val="BodyText1"/>
        <w:rPr>
          <w:sz w:val="24"/>
          <w:szCs w:val="24"/>
        </w:rPr>
      </w:pPr>
      <w:r w:rsidRPr="00453AF5">
        <w:rPr>
          <w:rFonts w:eastAsia="Arial"/>
          <w:sz w:val="24"/>
          <w:szCs w:val="24"/>
        </w:rPr>
        <w:t xml:space="preserve">The </w:t>
      </w:r>
      <w:hyperlink r:id="rId22" w:history="1">
        <w:r w:rsidRPr="00453AF5">
          <w:rPr>
            <w:rStyle w:val="Hyperlink"/>
            <w:rFonts w:eastAsia="Arial" w:cs="Arial"/>
            <w:sz w:val="24"/>
            <w:szCs w:val="24"/>
          </w:rPr>
          <w:t>Portfolio Budget Statements (PBS)</w:t>
        </w:r>
      </w:hyperlink>
      <w:r w:rsidRPr="00453AF5">
        <w:rPr>
          <w:rFonts w:eastAsia="Arial"/>
          <w:sz w:val="24"/>
          <w:szCs w:val="24"/>
        </w:rPr>
        <w:t xml:space="preserve"> set out the anticipated expenditure for Program 1.2 Agency </w:t>
      </w:r>
      <w:r w:rsidR="006B51D6">
        <w:rPr>
          <w:rFonts w:eastAsia="Arial"/>
          <w:sz w:val="24"/>
          <w:szCs w:val="24"/>
        </w:rPr>
        <w:t>c</w:t>
      </w:r>
      <w:r w:rsidRPr="00453AF5">
        <w:rPr>
          <w:rFonts w:eastAsia="Arial"/>
          <w:sz w:val="24"/>
          <w:szCs w:val="24"/>
        </w:rPr>
        <w:t>osts over the forward estimates. Full details are provided in Appendix A.</w:t>
      </w:r>
    </w:p>
    <w:p w14:paraId="1E56AEFF" w14:textId="7172D0B6" w:rsidR="00453AF5" w:rsidRPr="00460D64" w:rsidRDefault="00453AF5" w:rsidP="00B00251">
      <w:pPr>
        <w:rPr>
          <w:rFonts w:eastAsiaTheme="minorHAnsi" w:cstheme="minorBidi"/>
          <w:color w:val="6B2976"/>
          <w:sz w:val="30"/>
          <w:szCs w:val="30"/>
          <w:lang w:eastAsia="en-US"/>
        </w:rPr>
      </w:pPr>
      <w:r w:rsidRPr="00453AF5">
        <w:rPr>
          <w:rFonts w:eastAsia="Arial Unicode MS" w:cs="Arial"/>
        </w:rPr>
        <w:t>Program 1.2 expenditure estimate for the 2023-24 budget is $2.2b, followed by $1.7b each financial year till 2026-27.</w:t>
      </w:r>
    </w:p>
    <w:p w14:paraId="7E843371" w14:textId="62D80D1F" w:rsidR="00453AF5" w:rsidRPr="00460D64" w:rsidRDefault="00453AF5" w:rsidP="0098047C">
      <w:pPr>
        <w:pStyle w:val="Heading3"/>
        <w:numPr>
          <w:ilvl w:val="0"/>
          <w:numId w:val="0"/>
        </w:numPr>
        <w:rPr>
          <w:rStyle w:val="Heading3Char"/>
          <w:b/>
        </w:rPr>
      </w:pPr>
      <w:bookmarkStart w:id="211" w:name="_Toc133997929"/>
      <w:bookmarkStart w:id="212" w:name="_Toc134701832"/>
      <w:bookmarkStart w:id="213" w:name="_Toc136613870"/>
      <w:bookmarkStart w:id="214" w:name="_Toc136617548"/>
      <w:r w:rsidRPr="00460D64">
        <w:rPr>
          <w:rStyle w:val="Heading3Char"/>
          <w:b/>
        </w:rPr>
        <w:lastRenderedPageBreak/>
        <w:t xml:space="preserve">Key </w:t>
      </w:r>
      <w:r w:rsidR="00A9583D">
        <w:rPr>
          <w:rStyle w:val="Heading3Char"/>
          <w:b/>
        </w:rPr>
        <w:t>a</w:t>
      </w:r>
      <w:r w:rsidR="00A9583D" w:rsidRPr="00460D64">
        <w:rPr>
          <w:rStyle w:val="Heading3Char"/>
          <w:b/>
        </w:rPr>
        <w:t xml:space="preserve">ctivity </w:t>
      </w:r>
      <w:r w:rsidRPr="00460D64">
        <w:rPr>
          <w:rStyle w:val="Heading3Char"/>
          <w:b/>
        </w:rPr>
        <w:t xml:space="preserve">2 – Develop a high-performing NDIA for </w:t>
      </w:r>
      <w:r>
        <w:rPr>
          <w:rStyle w:val="Heading3Char"/>
          <w:b/>
        </w:rPr>
        <w:t>p</w:t>
      </w:r>
      <w:r w:rsidRPr="00460D64">
        <w:rPr>
          <w:rStyle w:val="Heading3Char"/>
          <w:b/>
        </w:rPr>
        <w:t>articipants</w:t>
      </w:r>
      <w:bookmarkEnd w:id="211"/>
      <w:bookmarkEnd w:id="212"/>
      <w:bookmarkEnd w:id="213"/>
      <w:bookmarkEnd w:id="214"/>
    </w:p>
    <w:p w14:paraId="30B668D8" w14:textId="77777777" w:rsidR="00453AF5" w:rsidRPr="00D46D80" w:rsidRDefault="00453AF5" w:rsidP="0098047C">
      <w:pPr>
        <w:pStyle w:val="Heading4"/>
        <w:numPr>
          <w:ilvl w:val="0"/>
          <w:numId w:val="0"/>
        </w:numPr>
        <w:ind w:left="709" w:hanging="709"/>
      </w:pPr>
      <w:bookmarkStart w:id="215" w:name="_Toc132117454"/>
      <w:bookmarkStart w:id="216" w:name="_Toc133997930"/>
      <w:bookmarkStart w:id="217" w:name="_Toc134010519"/>
      <w:bookmarkStart w:id="218" w:name="_Toc134701833"/>
      <w:bookmarkStart w:id="219" w:name="_Toc136613871"/>
      <w:bookmarkStart w:id="220" w:name="_Toc136616262"/>
      <w:bookmarkStart w:id="221" w:name="_Toc136617549"/>
      <w:r w:rsidRPr="00D46D80">
        <w:t xml:space="preserve">Why </w:t>
      </w:r>
      <w:bookmarkStart w:id="222" w:name="_Int_Lq5JhS3W"/>
      <w:proofErr w:type="gramStart"/>
      <w:r w:rsidRPr="00D46D80">
        <w:t>this matters</w:t>
      </w:r>
      <w:bookmarkEnd w:id="215"/>
      <w:bookmarkEnd w:id="216"/>
      <w:bookmarkEnd w:id="217"/>
      <w:bookmarkEnd w:id="218"/>
      <w:bookmarkEnd w:id="219"/>
      <w:bookmarkEnd w:id="220"/>
      <w:bookmarkEnd w:id="221"/>
      <w:bookmarkEnd w:id="222"/>
      <w:proofErr w:type="gramEnd"/>
    </w:p>
    <w:p w14:paraId="60E0E46F" w14:textId="77777777" w:rsidR="00453AF5" w:rsidRPr="00453AF5" w:rsidRDefault="00453AF5" w:rsidP="00453AF5">
      <w:pPr>
        <w:pStyle w:val="BodyText1"/>
        <w:rPr>
          <w:sz w:val="24"/>
          <w:szCs w:val="24"/>
          <w:lang w:eastAsia="en-US"/>
        </w:rPr>
      </w:pPr>
      <w:r w:rsidRPr="00453AF5">
        <w:rPr>
          <w:sz w:val="24"/>
          <w:szCs w:val="24"/>
          <w:lang w:eastAsia="en-US"/>
        </w:rPr>
        <w:t xml:space="preserve">We will continue to focus on improvement through </w:t>
      </w:r>
      <w:r w:rsidRPr="00453AF5">
        <w:rPr>
          <w:sz w:val="24"/>
          <w:szCs w:val="24"/>
        </w:rPr>
        <w:t xml:space="preserve">our </w:t>
      </w:r>
      <w:hyperlink r:id="rId23" w:history="1">
        <w:r w:rsidRPr="00453AF5">
          <w:rPr>
            <w:rStyle w:val="Hyperlink"/>
            <w:sz w:val="24"/>
            <w:szCs w:val="24"/>
          </w:rPr>
          <w:t>Participant Service Charter</w:t>
        </w:r>
      </w:hyperlink>
      <w:r w:rsidRPr="00453AF5">
        <w:rPr>
          <w:rStyle w:val="Hyperlink"/>
          <w:sz w:val="24"/>
          <w:szCs w:val="24"/>
        </w:rPr>
        <w:t xml:space="preserve">, </w:t>
      </w:r>
      <w:r w:rsidRPr="00453AF5">
        <w:rPr>
          <w:sz w:val="24"/>
          <w:szCs w:val="24"/>
        </w:rPr>
        <w:t>which has 5 principles for the way we will interact with participants:</w:t>
      </w:r>
    </w:p>
    <w:p w14:paraId="2EA8587B" w14:textId="77777777" w:rsidR="00453AF5" w:rsidRPr="00453AF5" w:rsidRDefault="00453AF5" w:rsidP="00DE3FEE">
      <w:pPr>
        <w:pStyle w:val="ListParagraph"/>
        <w:numPr>
          <w:ilvl w:val="0"/>
          <w:numId w:val="13"/>
        </w:numPr>
        <w:ind w:left="714" w:hanging="357"/>
      </w:pPr>
      <w:r w:rsidRPr="00453AF5">
        <w:rPr>
          <w:b/>
          <w:bCs/>
        </w:rPr>
        <w:t>Transparent:</w:t>
      </w:r>
      <w:r w:rsidRPr="00453AF5">
        <w:t xml:space="preserve"> we will make it easy to access and understand our information and decisions.</w:t>
      </w:r>
    </w:p>
    <w:p w14:paraId="0B573E94" w14:textId="77777777" w:rsidR="00453AF5" w:rsidRPr="00453AF5" w:rsidRDefault="00453AF5" w:rsidP="00DE3FEE">
      <w:pPr>
        <w:pStyle w:val="ListParagraph"/>
        <w:numPr>
          <w:ilvl w:val="0"/>
          <w:numId w:val="13"/>
        </w:numPr>
        <w:ind w:left="714" w:hanging="357"/>
      </w:pPr>
      <w:r w:rsidRPr="00453AF5">
        <w:rPr>
          <w:b/>
          <w:bCs/>
        </w:rPr>
        <w:t>Responsive:</w:t>
      </w:r>
      <w:r w:rsidRPr="00453AF5">
        <w:t xml:space="preserve"> we will respond to individual needs and circumstances.</w:t>
      </w:r>
    </w:p>
    <w:p w14:paraId="2D0869B7" w14:textId="77777777" w:rsidR="00453AF5" w:rsidRPr="00453AF5" w:rsidRDefault="00453AF5" w:rsidP="00DE3FEE">
      <w:pPr>
        <w:pStyle w:val="ListParagraph"/>
        <w:numPr>
          <w:ilvl w:val="0"/>
          <w:numId w:val="13"/>
        </w:numPr>
        <w:ind w:left="714" w:hanging="357"/>
      </w:pPr>
      <w:r w:rsidRPr="00453AF5">
        <w:rPr>
          <w:b/>
          <w:bCs/>
        </w:rPr>
        <w:t>Respectful:</w:t>
      </w:r>
      <w:r w:rsidRPr="00453AF5">
        <w:t xml:space="preserve"> we will recognise your individual experience and acknowledge you are an expert in your own life.</w:t>
      </w:r>
    </w:p>
    <w:p w14:paraId="36CC62EE" w14:textId="77777777" w:rsidR="00453AF5" w:rsidRPr="00453AF5" w:rsidRDefault="00453AF5" w:rsidP="00DE3FEE">
      <w:pPr>
        <w:pStyle w:val="ListParagraph"/>
        <w:numPr>
          <w:ilvl w:val="0"/>
          <w:numId w:val="13"/>
        </w:numPr>
        <w:ind w:left="714" w:hanging="357"/>
      </w:pPr>
      <w:r w:rsidRPr="00453AF5">
        <w:rPr>
          <w:b/>
          <w:bCs/>
        </w:rPr>
        <w:t>Empowering:</w:t>
      </w:r>
      <w:r w:rsidRPr="00453AF5">
        <w:t xml:space="preserve"> we will make it easy to access and use information and be supported by the NDIS to lead your life.</w:t>
      </w:r>
    </w:p>
    <w:p w14:paraId="59FC08F2" w14:textId="77777777" w:rsidR="00453AF5" w:rsidRPr="00453AF5" w:rsidRDefault="00453AF5" w:rsidP="00DE3FEE">
      <w:pPr>
        <w:pStyle w:val="ListParagraph"/>
        <w:numPr>
          <w:ilvl w:val="0"/>
          <w:numId w:val="13"/>
        </w:numPr>
        <w:ind w:left="714" w:hanging="357"/>
      </w:pPr>
      <w:r w:rsidRPr="00453AF5">
        <w:rPr>
          <w:rFonts w:cs="Arial"/>
          <w:b/>
          <w:bCs/>
        </w:rPr>
        <w:t>Connected:</w:t>
      </w:r>
      <w:r w:rsidRPr="00453AF5">
        <w:rPr>
          <w:rFonts w:cs="Arial"/>
        </w:rPr>
        <w:t xml:space="preserve"> we will support</w:t>
      </w:r>
      <w:r w:rsidRPr="00453AF5">
        <w:t xml:space="preserve"> you to access the services and supports you need.</w:t>
      </w:r>
    </w:p>
    <w:p w14:paraId="34F00681" w14:textId="7B4B61CC" w:rsidR="00453AF5" w:rsidRPr="00453AF5" w:rsidRDefault="00453AF5" w:rsidP="00453AF5">
      <w:pPr>
        <w:pStyle w:val="BodyText1"/>
        <w:rPr>
          <w:sz w:val="24"/>
          <w:szCs w:val="24"/>
          <w:lang w:eastAsia="en-US"/>
        </w:rPr>
      </w:pPr>
      <w:r w:rsidRPr="00453AF5">
        <w:rPr>
          <w:sz w:val="24"/>
          <w:szCs w:val="24"/>
        </w:rPr>
        <w:t>The</w:t>
      </w:r>
      <w:r w:rsidR="00062858">
        <w:rPr>
          <w:sz w:val="24"/>
          <w:szCs w:val="24"/>
        </w:rPr>
        <w:t xml:space="preserve"> </w:t>
      </w:r>
      <w:hyperlink r:id="rId24" w:history="1">
        <w:r w:rsidR="00062858" w:rsidRPr="00062858">
          <w:rPr>
            <w:rStyle w:val="Hyperlink"/>
            <w:sz w:val="24"/>
            <w:szCs w:val="24"/>
          </w:rPr>
          <w:t>Participant Service Guarantee</w:t>
        </w:r>
      </w:hyperlink>
      <w:r w:rsidRPr="00453AF5">
        <w:rPr>
          <w:sz w:val="24"/>
          <w:szCs w:val="24"/>
        </w:rPr>
        <w:t xml:space="preserve"> sets timeframes for key NDIS processes such as access, plan approvals, plan reassessments and nominee changes. </w:t>
      </w:r>
      <w:bookmarkStart w:id="223" w:name="_Int_oV6NGAE3"/>
      <w:r w:rsidRPr="00453AF5">
        <w:rPr>
          <w:sz w:val="24"/>
          <w:szCs w:val="24"/>
        </w:rPr>
        <w:t>The</w:t>
      </w:r>
      <w:bookmarkEnd w:id="223"/>
      <w:r w:rsidRPr="00453AF5">
        <w:rPr>
          <w:sz w:val="24"/>
          <w:szCs w:val="24"/>
        </w:rPr>
        <w:t xml:space="preserve"> </w:t>
      </w:r>
      <w:hyperlink r:id="rId25">
        <w:r w:rsidRPr="00453AF5">
          <w:rPr>
            <w:rStyle w:val="Hyperlink"/>
            <w:sz w:val="24"/>
            <w:szCs w:val="24"/>
          </w:rPr>
          <w:t>Participant Service Improvement Plan</w:t>
        </w:r>
      </w:hyperlink>
      <w:r w:rsidRPr="00453AF5">
        <w:rPr>
          <w:sz w:val="24"/>
          <w:szCs w:val="24"/>
        </w:rPr>
        <w:t xml:space="preserve"> will make our promises in the Participant Service Charter and Participant Service Guarantee a reality. Since mid-2020, we have been reporting against our progress to achieving our timeframes and our commitments in our </w:t>
      </w:r>
      <w:hyperlink r:id="rId26" w:history="1">
        <w:r w:rsidRPr="00AB4E27">
          <w:rPr>
            <w:rStyle w:val="Hyperlink"/>
            <w:sz w:val="24"/>
            <w:szCs w:val="24"/>
          </w:rPr>
          <w:t>quarterly</w:t>
        </w:r>
        <w:r w:rsidR="003D04CB" w:rsidRPr="00AB4E27">
          <w:rPr>
            <w:rStyle w:val="Hyperlink"/>
            <w:sz w:val="24"/>
            <w:szCs w:val="24"/>
          </w:rPr>
          <w:t xml:space="preserve"> </w:t>
        </w:r>
        <w:r w:rsidRPr="00AB4E27">
          <w:rPr>
            <w:rStyle w:val="Hyperlink"/>
            <w:sz w:val="24"/>
            <w:szCs w:val="24"/>
          </w:rPr>
          <w:t>reports</w:t>
        </w:r>
      </w:hyperlink>
      <w:r w:rsidRPr="00453AF5">
        <w:rPr>
          <w:sz w:val="24"/>
          <w:szCs w:val="24"/>
        </w:rPr>
        <w:t>.</w:t>
      </w:r>
    </w:p>
    <w:p w14:paraId="77364D7D" w14:textId="77777777" w:rsidR="00453AF5" w:rsidRPr="00453AF5" w:rsidRDefault="00453AF5" w:rsidP="00453AF5">
      <w:r w:rsidRPr="00453AF5">
        <w:t xml:space="preserve">It is important that our workforce represents our participants and people with disability. We have implemented an </w:t>
      </w:r>
      <w:hyperlink r:id="rId27">
        <w:r w:rsidRPr="00453AF5">
          <w:rPr>
            <w:rStyle w:val="Hyperlink"/>
          </w:rPr>
          <w:t>Inclusion and Diversity Framework</w:t>
        </w:r>
      </w:hyperlink>
      <w:r w:rsidRPr="00453AF5">
        <w:t>. The framework sets out the Agency’s commitment to all staff.</w:t>
      </w:r>
    </w:p>
    <w:p w14:paraId="7947B150" w14:textId="77777777" w:rsidR="00453AF5" w:rsidRPr="00453AF5" w:rsidRDefault="00453AF5" w:rsidP="00453AF5">
      <w:r w:rsidRPr="00453AF5">
        <w:t>We will report on our progress to:</w:t>
      </w:r>
    </w:p>
    <w:p w14:paraId="4E6A4279" w14:textId="1F42B1E3" w:rsidR="00453AF5" w:rsidRPr="00453AF5" w:rsidRDefault="00453AF5" w:rsidP="00DE3FEE">
      <w:pPr>
        <w:pStyle w:val="ListParagraph"/>
        <w:numPr>
          <w:ilvl w:val="0"/>
          <w:numId w:val="16"/>
        </w:numPr>
        <w:ind w:left="714" w:hanging="357"/>
      </w:pPr>
      <w:r w:rsidRPr="00453AF5">
        <w:t xml:space="preserve">deliver a quality experience in line with the Participant Service Charter and </w:t>
      </w:r>
      <w:r w:rsidR="006643B4">
        <w:t xml:space="preserve">Participant Service </w:t>
      </w:r>
      <w:r w:rsidRPr="00453AF5">
        <w:t>Guarantee</w:t>
      </w:r>
    </w:p>
    <w:p w14:paraId="5D84F1E6" w14:textId="77777777" w:rsidR="00453AF5" w:rsidRPr="00453AF5" w:rsidRDefault="00453AF5" w:rsidP="00DE3FEE">
      <w:pPr>
        <w:pStyle w:val="ListParagraph"/>
        <w:numPr>
          <w:ilvl w:val="0"/>
          <w:numId w:val="16"/>
        </w:numPr>
        <w:ind w:left="714" w:hanging="357"/>
      </w:pPr>
      <w:r w:rsidRPr="00453AF5">
        <w:t>develop a market with high quality, competitive and innovative supports and services for participants</w:t>
      </w:r>
    </w:p>
    <w:p w14:paraId="5040EB81" w14:textId="77777777" w:rsidR="00453AF5" w:rsidRPr="00453AF5" w:rsidRDefault="00453AF5" w:rsidP="00DE3FEE">
      <w:pPr>
        <w:pStyle w:val="ListParagraph"/>
        <w:numPr>
          <w:ilvl w:val="0"/>
          <w:numId w:val="16"/>
        </w:numPr>
        <w:ind w:left="714" w:hanging="357"/>
      </w:pPr>
      <w:r w:rsidRPr="00453AF5">
        <w:t>improve the NDIS provider experience</w:t>
      </w:r>
    </w:p>
    <w:p w14:paraId="6597A3BB" w14:textId="77777777" w:rsidR="00453AF5" w:rsidRPr="00453AF5" w:rsidRDefault="00453AF5" w:rsidP="00DE3FEE">
      <w:pPr>
        <w:pStyle w:val="ListParagraph"/>
        <w:numPr>
          <w:ilvl w:val="0"/>
          <w:numId w:val="16"/>
        </w:numPr>
        <w:ind w:left="714" w:hanging="357"/>
      </w:pPr>
      <w:r w:rsidRPr="00453AF5">
        <w:t>enhance sector and community sentiment and confidence through co-design, transparency and better communications</w:t>
      </w:r>
    </w:p>
    <w:p w14:paraId="05711E0B" w14:textId="77777777" w:rsidR="00453AF5" w:rsidRPr="00453AF5" w:rsidRDefault="00453AF5" w:rsidP="00DE3FEE">
      <w:pPr>
        <w:pStyle w:val="ListParagraph"/>
        <w:numPr>
          <w:ilvl w:val="0"/>
          <w:numId w:val="16"/>
        </w:numPr>
        <w:ind w:left="714" w:hanging="357"/>
      </w:pPr>
      <w:r w:rsidRPr="00453AF5">
        <w:t>enhance efficiency and effectiveness of the NDIA</w:t>
      </w:r>
    </w:p>
    <w:p w14:paraId="5F9A4F0E" w14:textId="77777777" w:rsidR="00453AF5" w:rsidRPr="00453AF5" w:rsidRDefault="00453AF5" w:rsidP="00DE3FEE">
      <w:pPr>
        <w:pStyle w:val="ListParagraph"/>
        <w:numPr>
          <w:ilvl w:val="0"/>
          <w:numId w:val="16"/>
        </w:numPr>
        <w:ind w:left="714" w:hanging="357"/>
      </w:pPr>
      <w:r w:rsidRPr="00453AF5">
        <w:t>maintain strong staff engagement and wellbeing through a time of transformation</w:t>
      </w:r>
    </w:p>
    <w:p w14:paraId="1849C123" w14:textId="0F57161F" w:rsidR="00453AF5" w:rsidRPr="00453AF5" w:rsidRDefault="00453AF5" w:rsidP="00DE3FEE">
      <w:pPr>
        <w:pStyle w:val="ListParagraph"/>
        <w:numPr>
          <w:ilvl w:val="0"/>
          <w:numId w:val="16"/>
        </w:numPr>
        <w:ind w:left="714" w:hanging="357"/>
      </w:pPr>
      <w:r w:rsidRPr="00453AF5">
        <w:lastRenderedPageBreak/>
        <w:t>protect the Scheme from non-compliant and fraudulent practices through a control environment.</w:t>
      </w:r>
    </w:p>
    <w:p w14:paraId="60832B23" w14:textId="77777777" w:rsidR="00453AF5" w:rsidRPr="00D46D80" w:rsidRDefault="00453AF5" w:rsidP="0098047C">
      <w:pPr>
        <w:pStyle w:val="Heading4"/>
        <w:numPr>
          <w:ilvl w:val="0"/>
          <w:numId w:val="0"/>
        </w:numPr>
        <w:ind w:left="709" w:hanging="709"/>
      </w:pPr>
      <w:bookmarkStart w:id="224" w:name="_Toc134701834"/>
      <w:bookmarkStart w:id="225" w:name="_Toc136613872"/>
      <w:bookmarkStart w:id="226" w:name="_Toc136616263"/>
      <w:bookmarkStart w:id="227" w:name="_Toc136617550"/>
      <w:r w:rsidRPr="00D46D80">
        <w:t>Key activity 2 performance measures</w:t>
      </w:r>
      <w:bookmarkEnd w:id="224"/>
      <w:bookmarkEnd w:id="225"/>
      <w:bookmarkEnd w:id="226"/>
      <w:bookmarkEnd w:id="227"/>
    </w:p>
    <w:p w14:paraId="231ACC3C" w14:textId="77777777" w:rsidR="00453AF5" w:rsidRPr="00453AF5" w:rsidRDefault="00453AF5" w:rsidP="00453AF5">
      <w:r w:rsidRPr="00453AF5">
        <w:t>Our performance measures, targets, rationale, and method of assessment for the 2023-24 reporting period are detailed below. The NDIA is retaining the 2022-23 targets for the reporting period and will improve performance measures and targets following recommendations from public reviews.</w:t>
      </w:r>
    </w:p>
    <w:p w14:paraId="5619F090" w14:textId="77777777" w:rsidR="00453AF5" w:rsidRPr="00453AF5" w:rsidRDefault="00453AF5" w:rsidP="00453AF5">
      <w:pPr>
        <w:pStyle w:val="Heading5"/>
      </w:pPr>
      <w:bookmarkStart w:id="228" w:name="_Toc136613873"/>
      <w:bookmarkStart w:id="229" w:name="_Toc136616264"/>
      <w:bookmarkStart w:id="230" w:name="_Toc136617551"/>
      <w:r w:rsidRPr="00453AF5">
        <w:t>Participant Service Guarantee (PSG) timeframes are met 95% of the time</w:t>
      </w:r>
      <w:bookmarkEnd w:id="228"/>
      <w:bookmarkEnd w:id="229"/>
      <w:bookmarkEnd w:id="230"/>
    </w:p>
    <w:p w14:paraId="3C2EAB31" w14:textId="77777777" w:rsidR="00453AF5" w:rsidRPr="00453AF5" w:rsidRDefault="00453AF5" w:rsidP="00453AF5">
      <w:pPr>
        <w:pStyle w:val="BodyText1"/>
        <w:rPr>
          <w:sz w:val="24"/>
          <w:szCs w:val="24"/>
        </w:rPr>
      </w:pPr>
      <w:r w:rsidRPr="00453AF5">
        <w:rPr>
          <w:sz w:val="24"/>
          <w:szCs w:val="24"/>
        </w:rPr>
        <w:t>The 2023-24 target is 80%.</w:t>
      </w:r>
    </w:p>
    <w:p w14:paraId="656A3956" w14:textId="77777777" w:rsidR="00453AF5" w:rsidRPr="00453AF5" w:rsidRDefault="00453AF5" w:rsidP="00453AF5">
      <w:pPr>
        <w:pStyle w:val="BodyText1"/>
        <w:rPr>
          <w:sz w:val="24"/>
          <w:szCs w:val="24"/>
        </w:rPr>
      </w:pPr>
      <w:r w:rsidRPr="00453AF5">
        <w:rPr>
          <w:sz w:val="24"/>
          <w:szCs w:val="24"/>
        </w:rPr>
        <w:t>The rationale for this target is to measure the efficiency of our services and effectiveness of implementing the Participant Service Improvement Plan.</w:t>
      </w:r>
    </w:p>
    <w:p w14:paraId="37267D79" w14:textId="77777777" w:rsidR="00453AF5" w:rsidRPr="00453AF5" w:rsidRDefault="00453AF5" w:rsidP="00453AF5">
      <w:pPr>
        <w:pStyle w:val="BodyText1"/>
        <w:rPr>
          <w:sz w:val="24"/>
          <w:szCs w:val="24"/>
        </w:rPr>
      </w:pPr>
      <w:r w:rsidRPr="00453AF5">
        <w:rPr>
          <w:sz w:val="24"/>
          <w:szCs w:val="24"/>
        </w:rPr>
        <w:t>Our method is to calculate the average quarterly results from the Report percentage of cases where the PSG timeframes have been met. An individual PSG metric is considered to have been met overall if 95% or more of tasks being measured meet the target.</w:t>
      </w:r>
    </w:p>
    <w:p w14:paraId="5AA84DA4" w14:textId="77777777" w:rsidR="00453AF5" w:rsidRPr="00453AF5" w:rsidRDefault="00453AF5" w:rsidP="00453AF5">
      <w:pPr>
        <w:pStyle w:val="Heading5"/>
      </w:pPr>
      <w:bookmarkStart w:id="231" w:name="_Toc136613874"/>
      <w:bookmarkStart w:id="232" w:name="_Toc136616265"/>
      <w:bookmarkStart w:id="233" w:name="_Toc136617552"/>
      <w:r w:rsidRPr="00453AF5">
        <w:t>Participant satisfaction</w:t>
      </w:r>
      <w:bookmarkEnd w:id="231"/>
      <w:bookmarkEnd w:id="232"/>
      <w:bookmarkEnd w:id="233"/>
    </w:p>
    <w:p w14:paraId="05B77FBF" w14:textId="77777777" w:rsidR="00453AF5" w:rsidRPr="00453AF5" w:rsidRDefault="00453AF5" w:rsidP="00453AF5">
      <w:pPr>
        <w:pStyle w:val="BodyText1"/>
        <w:rPr>
          <w:sz w:val="24"/>
          <w:szCs w:val="24"/>
        </w:rPr>
      </w:pPr>
      <w:r w:rsidRPr="00453AF5">
        <w:rPr>
          <w:sz w:val="24"/>
          <w:szCs w:val="24"/>
        </w:rPr>
        <w:t>The 2023-24 target is 76%</w:t>
      </w:r>
      <w:r w:rsidRPr="00453AF5">
        <w:rPr>
          <w:rFonts w:cs="Arial"/>
          <w:sz w:val="24"/>
          <w:szCs w:val="24"/>
        </w:rPr>
        <w:t>.</w:t>
      </w:r>
    </w:p>
    <w:p w14:paraId="6BAC7CD4" w14:textId="77777777" w:rsidR="00453AF5" w:rsidRPr="00453AF5" w:rsidRDefault="00453AF5" w:rsidP="00453AF5">
      <w:pPr>
        <w:pStyle w:val="BodyText1"/>
        <w:rPr>
          <w:sz w:val="24"/>
          <w:szCs w:val="24"/>
        </w:rPr>
      </w:pPr>
      <w:r w:rsidRPr="00453AF5">
        <w:rPr>
          <w:sz w:val="24"/>
          <w:szCs w:val="24"/>
        </w:rPr>
        <w:t>The rationale for this target is to assess participant satisfaction across the 4 stages of the participant pathway (access, pre-planning, planning, plan reassessment) and effectiveness of implementing the Participant Service Improvement Plan.</w:t>
      </w:r>
    </w:p>
    <w:p w14:paraId="533DC4EE" w14:textId="0D663C60" w:rsidR="00453AF5" w:rsidRPr="00453AF5" w:rsidRDefault="00453AF5" w:rsidP="00453AF5">
      <w:pPr>
        <w:pStyle w:val="BodyText1"/>
        <w:rPr>
          <w:sz w:val="24"/>
          <w:szCs w:val="24"/>
        </w:rPr>
      </w:pPr>
      <w:r w:rsidRPr="00453AF5">
        <w:rPr>
          <w:sz w:val="24"/>
          <w:szCs w:val="24"/>
        </w:rPr>
        <w:t xml:space="preserve">Our method is to calculate the average of the quarterly results from the </w:t>
      </w:r>
      <w:hyperlink r:id="rId28" w:history="1">
        <w:r w:rsidRPr="00453AF5">
          <w:rPr>
            <w:rStyle w:val="Hyperlink"/>
            <w:sz w:val="24"/>
            <w:szCs w:val="24"/>
          </w:rPr>
          <w:t>Quarterly Report</w:t>
        </w:r>
      </w:hyperlink>
      <w:r w:rsidRPr="00453AF5">
        <w:rPr>
          <w:sz w:val="24"/>
          <w:szCs w:val="24"/>
        </w:rPr>
        <w:t xml:space="preserve"> on the percentage of ‘good’ and ‘very good’ responses to the question about a participant’s experience across the stages.</w:t>
      </w:r>
    </w:p>
    <w:p w14:paraId="03B8B84E" w14:textId="77777777" w:rsidR="00453AF5" w:rsidRPr="00453AF5" w:rsidRDefault="00453AF5" w:rsidP="00453AF5">
      <w:pPr>
        <w:pStyle w:val="Heading5"/>
      </w:pPr>
      <w:bookmarkStart w:id="234" w:name="_Toc136613875"/>
      <w:bookmarkStart w:id="235" w:name="_Toc136616266"/>
      <w:bookmarkStart w:id="236" w:name="_Toc136617553"/>
      <w:r w:rsidRPr="00453AF5">
        <w:t>General community sentiment and confidence</w:t>
      </w:r>
      <w:bookmarkEnd w:id="234"/>
      <w:bookmarkEnd w:id="235"/>
      <w:bookmarkEnd w:id="236"/>
    </w:p>
    <w:p w14:paraId="608333A5" w14:textId="77777777" w:rsidR="00453AF5" w:rsidRPr="00453AF5" w:rsidRDefault="00453AF5" w:rsidP="00453AF5">
      <w:pPr>
        <w:pStyle w:val="BodyText1"/>
        <w:rPr>
          <w:sz w:val="24"/>
          <w:szCs w:val="24"/>
        </w:rPr>
      </w:pPr>
      <w:r w:rsidRPr="00453AF5">
        <w:rPr>
          <w:sz w:val="24"/>
          <w:szCs w:val="24"/>
        </w:rPr>
        <w:t>The 2023-24 target is 70%.</w:t>
      </w:r>
    </w:p>
    <w:p w14:paraId="24611A55" w14:textId="77777777" w:rsidR="00453AF5" w:rsidRPr="00453AF5" w:rsidRDefault="00453AF5" w:rsidP="00453AF5">
      <w:r w:rsidRPr="00453AF5">
        <w:t>The rationale for this target is to assess the effectiveness of our public engagement.</w:t>
      </w:r>
    </w:p>
    <w:p w14:paraId="3C3BFD1B" w14:textId="69D612BB" w:rsidR="00453AF5" w:rsidRPr="00453AF5" w:rsidRDefault="00453AF5" w:rsidP="00453AF5">
      <w:r w:rsidRPr="00453AF5">
        <w:t>Our method is to calculate the average of the 12 monthly results from a survey conducted independently by Hall &amp; Partners, on brand sentiment measures – Reputation, Trust, Support and Positivity towards the Agency.</w:t>
      </w:r>
    </w:p>
    <w:p w14:paraId="2C6175ED" w14:textId="77777777" w:rsidR="00275380" w:rsidRDefault="00275380">
      <w:pPr>
        <w:spacing w:after="0" w:line="240" w:lineRule="auto"/>
        <w:rPr>
          <w:b/>
        </w:rPr>
      </w:pPr>
      <w:bookmarkStart w:id="237" w:name="_Toc136613876"/>
      <w:bookmarkStart w:id="238" w:name="_Toc136616267"/>
      <w:bookmarkStart w:id="239" w:name="_Toc136617554"/>
      <w:r>
        <w:br w:type="page"/>
      </w:r>
    </w:p>
    <w:p w14:paraId="6469C08F" w14:textId="2CFE21BF" w:rsidR="00453AF5" w:rsidRPr="00453AF5" w:rsidRDefault="00453AF5" w:rsidP="00453AF5">
      <w:pPr>
        <w:pStyle w:val="Heading5"/>
      </w:pPr>
      <w:r w:rsidRPr="00453AF5">
        <w:lastRenderedPageBreak/>
        <w:t>Staff wellbeing</w:t>
      </w:r>
      <w:bookmarkEnd w:id="237"/>
      <w:bookmarkEnd w:id="238"/>
      <w:bookmarkEnd w:id="239"/>
    </w:p>
    <w:p w14:paraId="480D204A" w14:textId="77777777" w:rsidR="00453AF5" w:rsidRPr="00453AF5" w:rsidRDefault="00453AF5" w:rsidP="00453AF5">
      <w:pPr>
        <w:pStyle w:val="BodyText1"/>
        <w:rPr>
          <w:sz w:val="24"/>
          <w:szCs w:val="24"/>
        </w:rPr>
      </w:pPr>
      <w:r w:rsidRPr="00453AF5">
        <w:rPr>
          <w:sz w:val="24"/>
          <w:szCs w:val="24"/>
        </w:rPr>
        <w:t>The 2023-24 target is 70%.</w:t>
      </w:r>
    </w:p>
    <w:p w14:paraId="3A9C97C4" w14:textId="77777777" w:rsidR="00453AF5" w:rsidRPr="00453AF5" w:rsidRDefault="00453AF5" w:rsidP="00453AF5">
      <w:r w:rsidRPr="00453AF5">
        <w:t>The rationale for this target is to assess the effectiveness of staff wellbeing activities.</w:t>
      </w:r>
    </w:p>
    <w:p w14:paraId="24770EB9" w14:textId="77777777" w:rsidR="00453AF5" w:rsidRPr="00453AF5" w:rsidRDefault="00453AF5" w:rsidP="00453AF5">
      <w:r w:rsidRPr="00453AF5">
        <w:t xml:space="preserve">Results are sourced from the </w:t>
      </w:r>
      <w:hyperlink r:id="rId29" w:history="1">
        <w:r w:rsidRPr="00453AF5">
          <w:rPr>
            <w:rStyle w:val="Hyperlink"/>
          </w:rPr>
          <w:t>Annual APS Census Survey</w:t>
        </w:r>
      </w:hyperlink>
      <w:r w:rsidRPr="00453AF5">
        <w:t xml:space="preserve"> conducted by the Australian Public Service Commission.</w:t>
      </w:r>
    </w:p>
    <w:p w14:paraId="76CD0A45" w14:textId="77777777" w:rsidR="00453AF5" w:rsidRPr="00453AF5" w:rsidRDefault="00453AF5" w:rsidP="00453AF5">
      <w:pPr>
        <w:pStyle w:val="Heading5"/>
      </w:pPr>
      <w:bookmarkStart w:id="240" w:name="_Toc136613877"/>
      <w:bookmarkStart w:id="241" w:name="_Toc136616268"/>
      <w:bookmarkStart w:id="242" w:name="_Toc136617555"/>
      <w:r w:rsidRPr="00453AF5">
        <w:t>Staff engagement</w:t>
      </w:r>
      <w:bookmarkEnd w:id="240"/>
      <w:bookmarkEnd w:id="241"/>
      <w:bookmarkEnd w:id="242"/>
    </w:p>
    <w:p w14:paraId="330FF96B" w14:textId="77777777" w:rsidR="00453AF5" w:rsidRPr="00453AF5" w:rsidRDefault="00453AF5" w:rsidP="00453AF5">
      <w:pPr>
        <w:pStyle w:val="BodyText1"/>
        <w:rPr>
          <w:sz w:val="24"/>
          <w:szCs w:val="24"/>
        </w:rPr>
      </w:pPr>
      <w:r w:rsidRPr="00453AF5">
        <w:rPr>
          <w:sz w:val="24"/>
          <w:szCs w:val="24"/>
        </w:rPr>
        <w:t>The 2023-24 target is 76%.</w:t>
      </w:r>
    </w:p>
    <w:p w14:paraId="06E05D8F" w14:textId="77777777" w:rsidR="00453AF5" w:rsidRPr="00453AF5" w:rsidRDefault="00453AF5" w:rsidP="00453AF5">
      <w:pPr>
        <w:pStyle w:val="BodyText1"/>
        <w:rPr>
          <w:sz w:val="24"/>
          <w:szCs w:val="24"/>
        </w:rPr>
      </w:pPr>
      <w:r w:rsidRPr="00453AF5">
        <w:rPr>
          <w:sz w:val="24"/>
          <w:szCs w:val="24"/>
        </w:rPr>
        <w:t>The rational for this target is to assess the effectiveness of staff engagement activities.</w:t>
      </w:r>
    </w:p>
    <w:p w14:paraId="6871E8B3" w14:textId="77777777" w:rsidR="00453AF5" w:rsidRPr="00453AF5" w:rsidRDefault="00453AF5" w:rsidP="00453AF5">
      <w:r w:rsidRPr="00453AF5">
        <w:t xml:space="preserve">Our measurement is taken from the </w:t>
      </w:r>
      <w:hyperlink r:id="rId30" w:history="1">
        <w:r w:rsidRPr="00453AF5">
          <w:rPr>
            <w:rStyle w:val="Hyperlink"/>
          </w:rPr>
          <w:t>Annual APS Census Survey</w:t>
        </w:r>
      </w:hyperlink>
      <w:r w:rsidRPr="00453AF5">
        <w:t xml:space="preserve"> conducted by the Australian Public Service Commission.</w:t>
      </w:r>
    </w:p>
    <w:p w14:paraId="74F90C3E" w14:textId="77777777" w:rsidR="00453AF5" w:rsidRPr="00453AF5" w:rsidRDefault="00453AF5" w:rsidP="00453AF5">
      <w:pPr>
        <w:pStyle w:val="Heading5"/>
      </w:pPr>
      <w:bookmarkStart w:id="243" w:name="_Toc136613878"/>
      <w:bookmarkStart w:id="244" w:name="_Toc136616269"/>
      <w:bookmarkStart w:id="245" w:name="_Toc136617556"/>
      <w:r w:rsidRPr="00453AF5">
        <w:t>Staff with disability</w:t>
      </w:r>
      <w:bookmarkEnd w:id="243"/>
      <w:bookmarkEnd w:id="244"/>
      <w:bookmarkEnd w:id="245"/>
    </w:p>
    <w:p w14:paraId="115791F9" w14:textId="77777777" w:rsidR="00453AF5" w:rsidRPr="00453AF5" w:rsidRDefault="00453AF5" w:rsidP="00453AF5">
      <w:pPr>
        <w:pStyle w:val="BodyText1"/>
        <w:rPr>
          <w:sz w:val="24"/>
          <w:szCs w:val="24"/>
        </w:rPr>
      </w:pPr>
      <w:r w:rsidRPr="00453AF5">
        <w:rPr>
          <w:sz w:val="24"/>
          <w:szCs w:val="24"/>
        </w:rPr>
        <w:t>The 2023-24 target is 19%.</w:t>
      </w:r>
    </w:p>
    <w:p w14:paraId="6787C337" w14:textId="77777777" w:rsidR="00453AF5" w:rsidRPr="00453AF5" w:rsidRDefault="00453AF5" w:rsidP="00453AF5">
      <w:r w:rsidRPr="00453AF5">
        <w:t>The rationale for this target is to assess effectiveness of the Agency to represent participants and people with disability.</w:t>
      </w:r>
    </w:p>
    <w:p w14:paraId="5E58F2F0" w14:textId="77777777" w:rsidR="00453AF5" w:rsidRPr="00453AF5" w:rsidRDefault="00453AF5" w:rsidP="00453AF5">
      <w:r w:rsidRPr="00453AF5">
        <w:t xml:space="preserve">Results are sourced from the </w:t>
      </w:r>
      <w:hyperlink r:id="rId31" w:history="1">
        <w:r w:rsidRPr="00453AF5">
          <w:rPr>
            <w:rStyle w:val="Hyperlink"/>
          </w:rPr>
          <w:t>Annual APS Census Survey</w:t>
        </w:r>
      </w:hyperlink>
      <w:r w:rsidRPr="00453AF5">
        <w:t xml:space="preserve"> conducted by the Australian Public Service Commission.</w:t>
      </w:r>
    </w:p>
    <w:p w14:paraId="156CD8DA" w14:textId="77777777" w:rsidR="00453AF5" w:rsidRPr="00453AF5" w:rsidRDefault="00453AF5" w:rsidP="00453AF5">
      <w:pPr>
        <w:pStyle w:val="Heading5"/>
      </w:pPr>
      <w:bookmarkStart w:id="246" w:name="_Toc136613879"/>
      <w:bookmarkStart w:id="247" w:name="_Toc136616270"/>
      <w:bookmarkStart w:id="248" w:name="_Toc136617557"/>
      <w:r w:rsidRPr="00453AF5">
        <w:t>Senior executive staff with disability</w:t>
      </w:r>
      <w:bookmarkEnd w:id="246"/>
      <w:bookmarkEnd w:id="247"/>
      <w:bookmarkEnd w:id="248"/>
    </w:p>
    <w:p w14:paraId="0BC7D9BF" w14:textId="77777777" w:rsidR="00453AF5" w:rsidRPr="00453AF5" w:rsidRDefault="00453AF5" w:rsidP="00453AF5">
      <w:pPr>
        <w:pStyle w:val="BodyText1"/>
        <w:rPr>
          <w:sz w:val="24"/>
          <w:szCs w:val="24"/>
        </w:rPr>
      </w:pPr>
      <w:r w:rsidRPr="00453AF5">
        <w:rPr>
          <w:sz w:val="24"/>
          <w:szCs w:val="24"/>
        </w:rPr>
        <w:t>The 2023-24 target is 12%.</w:t>
      </w:r>
    </w:p>
    <w:p w14:paraId="0CF930DB" w14:textId="77777777" w:rsidR="00453AF5" w:rsidRPr="00453AF5" w:rsidRDefault="00453AF5" w:rsidP="00453AF5">
      <w:r w:rsidRPr="00453AF5">
        <w:t>The rationale for this target is to assess the effectiveness of the Agency to represent our participants and people with disability.</w:t>
      </w:r>
    </w:p>
    <w:p w14:paraId="4ED40B70" w14:textId="77777777" w:rsidR="00453AF5" w:rsidRPr="00453AF5" w:rsidRDefault="00453AF5" w:rsidP="00453AF5">
      <w:r w:rsidRPr="00453AF5">
        <w:t xml:space="preserve">Results are sourced from the </w:t>
      </w:r>
      <w:hyperlink r:id="rId32" w:history="1">
        <w:r w:rsidRPr="00453AF5">
          <w:rPr>
            <w:rStyle w:val="Hyperlink"/>
          </w:rPr>
          <w:t>Annual APS Census Survey</w:t>
        </w:r>
      </w:hyperlink>
      <w:r w:rsidRPr="00453AF5">
        <w:t xml:space="preserve"> conducted by the Australian Public Service Commission.</w:t>
      </w:r>
    </w:p>
    <w:p w14:paraId="37C7A546" w14:textId="77777777" w:rsidR="00453AF5" w:rsidRPr="00453AF5" w:rsidRDefault="00453AF5" w:rsidP="00453AF5">
      <w:pPr>
        <w:pStyle w:val="Heading5"/>
      </w:pPr>
      <w:bookmarkStart w:id="249" w:name="_Toc136613880"/>
      <w:bookmarkStart w:id="250" w:name="_Toc136616271"/>
      <w:bookmarkStart w:id="251" w:name="_Toc136617558"/>
      <w:r w:rsidRPr="00453AF5">
        <w:t>NDIA spend (Program 1.2) compared to estimates</w:t>
      </w:r>
      <w:bookmarkEnd w:id="249"/>
      <w:bookmarkEnd w:id="250"/>
      <w:bookmarkEnd w:id="251"/>
      <w:r w:rsidRPr="00453AF5">
        <w:t xml:space="preserve"> </w:t>
      </w:r>
    </w:p>
    <w:p w14:paraId="011C4341" w14:textId="77777777" w:rsidR="00453AF5" w:rsidRPr="00453AF5" w:rsidRDefault="00453AF5" w:rsidP="00453AF5">
      <w:pPr>
        <w:pStyle w:val="BodyText1"/>
        <w:rPr>
          <w:sz w:val="24"/>
          <w:szCs w:val="24"/>
        </w:rPr>
      </w:pPr>
      <w:r w:rsidRPr="00453AF5">
        <w:rPr>
          <w:sz w:val="24"/>
          <w:szCs w:val="24"/>
        </w:rPr>
        <w:t>The 2023-24 target is 100%.</w:t>
      </w:r>
    </w:p>
    <w:p w14:paraId="344CB967" w14:textId="77777777" w:rsidR="00453AF5" w:rsidRPr="00453AF5" w:rsidRDefault="00453AF5" w:rsidP="00453AF5">
      <w:r w:rsidRPr="00453AF5">
        <w:t>The rationale for this target is to assess the financial sustainability of Program 1.2 and the efficiency and effectiveness of NDIA activity.</w:t>
      </w:r>
    </w:p>
    <w:p w14:paraId="7E71855F" w14:textId="77777777" w:rsidR="00453AF5" w:rsidRPr="00453AF5" w:rsidRDefault="00453AF5" w:rsidP="00453AF5">
      <w:r w:rsidRPr="00453AF5">
        <w:t>Our method is to calculate actual Agency costs divided by Agency costs in the PBS for the YTD (from 1 July 2023) on the PBS accrual basis.</w:t>
      </w:r>
    </w:p>
    <w:p w14:paraId="64169ADD" w14:textId="77777777" w:rsidR="00453AF5" w:rsidRPr="00453AF5" w:rsidRDefault="00453AF5" w:rsidP="00453AF5">
      <w:pPr>
        <w:pStyle w:val="Heading5"/>
      </w:pPr>
      <w:bookmarkStart w:id="252" w:name="_Toc136613881"/>
      <w:bookmarkStart w:id="253" w:name="_Toc136616272"/>
      <w:bookmarkStart w:id="254" w:name="_Toc136617559"/>
      <w:r w:rsidRPr="00453AF5">
        <w:lastRenderedPageBreak/>
        <w:t>NDIA spend (Program 1.2) as a proportion of NDIS spend (Program 1.1)</w:t>
      </w:r>
      <w:bookmarkEnd w:id="252"/>
      <w:bookmarkEnd w:id="253"/>
      <w:bookmarkEnd w:id="254"/>
    </w:p>
    <w:p w14:paraId="523FF091" w14:textId="77777777" w:rsidR="00453AF5" w:rsidRPr="00453AF5" w:rsidRDefault="00453AF5" w:rsidP="00453AF5">
      <w:pPr>
        <w:pStyle w:val="BodyText1"/>
        <w:rPr>
          <w:sz w:val="24"/>
          <w:szCs w:val="24"/>
        </w:rPr>
      </w:pPr>
      <w:r w:rsidRPr="00453AF5">
        <w:rPr>
          <w:sz w:val="24"/>
          <w:szCs w:val="24"/>
        </w:rPr>
        <w:t>The 2023-24 target is 6%.</w:t>
      </w:r>
    </w:p>
    <w:p w14:paraId="79FCD42C" w14:textId="4140FE15" w:rsidR="00453AF5" w:rsidRPr="00453AF5" w:rsidRDefault="00453AF5" w:rsidP="00453AF5">
      <w:r w:rsidRPr="00453AF5">
        <w:t>The rationale for this target is based on the Productivity Commission’s suggested range of 7% to 10% as an appropriate amount for NDIA operating costs.</w:t>
      </w:r>
    </w:p>
    <w:p w14:paraId="73649298" w14:textId="77777777" w:rsidR="00453AF5" w:rsidRPr="00453AF5" w:rsidRDefault="00453AF5" w:rsidP="00453AF5">
      <w:r w:rsidRPr="00453AF5">
        <w:t>Our method is to calculate Agency costs as a percentage of Scheme costs for the YTD (from 1 July 2023) on the PBS accrual basis. The result is the latest result for the financial year and aligned to the annual finance statements.</w:t>
      </w:r>
    </w:p>
    <w:p w14:paraId="7458BFBC" w14:textId="77777777" w:rsidR="00453AF5" w:rsidRDefault="00453AF5" w:rsidP="00453AF5">
      <w:pPr>
        <w:spacing w:after="0" w:line="240" w:lineRule="auto"/>
        <w:rPr>
          <w:sz w:val="22"/>
          <w:szCs w:val="22"/>
        </w:rPr>
      </w:pPr>
      <w:r>
        <w:rPr>
          <w:sz w:val="22"/>
          <w:szCs w:val="22"/>
        </w:rPr>
        <w:br w:type="page"/>
      </w:r>
    </w:p>
    <w:p w14:paraId="0BC08C81" w14:textId="77777777" w:rsidR="00453AF5" w:rsidRDefault="00453AF5" w:rsidP="00453AF5">
      <w:pPr>
        <w:pStyle w:val="Heading2"/>
      </w:pPr>
      <w:bookmarkStart w:id="255" w:name="_Toc134701835"/>
      <w:bookmarkStart w:id="256" w:name="_Toc136617560"/>
      <w:r>
        <w:lastRenderedPageBreak/>
        <w:t>Appendix A</w:t>
      </w:r>
      <w:bookmarkEnd w:id="255"/>
      <w:bookmarkEnd w:id="256"/>
    </w:p>
    <w:p w14:paraId="74DAF86B" w14:textId="77777777" w:rsidR="00453AF5" w:rsidRPr="00636F69" w:rsidRDefault="00453AF5" w:rsidP="00636F69">
      <w:pPr>
        <w:pStyle w:val="Heading3"/>
        <w:numPr>
          <w:ilvl w:val="0"/>
          <w:numId w:val="0"/>
        </w:numPr>
        <w:rPr>
          <w:color w:val="auto"/>
          <w:sz w:val="24"/>
          <w:szCs w:val="24"/>
        </w:rPr>
      </w:pPr>
      <w:bookmarkStart w:id="257" w:name="_Toc134701836"/>
      <w:bookmarkStart w:id="258" w:name="_Toc136617561"/>
      <w:r w:rsidRPr="00636F69">
        <w:rPr>
          <w:color w:val="auto"/>
          <w:sz w:val="24"/>
          <w:szCs w:val="24"/>
        </w:rPr>
        <w:t>Table 1. Program expenditure</w:t>
      </w:r>
      <w:bookmarkEnd w:id="257"/>
      <w:bookmarkEnd w:id="258"/>
    </w:p>
    <w:tbl>
      <w:tblPr>
        <w:tblStyle w:val="LightShading-Accent4"/>
        <w:tblW w:w="9072" w:type="dxa"/>
        <w:tblInd w:w="-5" w:type="dxa"/>
        <w:tblCellMar>
          <w:top w:w="144" w:type="dxa"/>
          <w:left w:w="0" w:type="dxa"/>
          <w:bottom w:w="144" w:type="dxa"/>
          <w:right w:w="0" w:type="dxa"/>
        </w:tblCellMar>
        <w:tblLook w:val="06A0" w:firstRow="1" w:lastRow="0" w:firstColumn="1" w:lastColumn="0" w:noHBand="1" w:noVBand="1"/>
        <w:tblCaption w:val="Table 1. Program expenditure"/>
        <w:tblDescription w:val="Provides the financial year 2022-23 estimate, financial year 2023-24 budget and forward estimates for financial years 2024-25, 2025-26, 2026-27"/>
      </w:tblPr>
      <w:tblGrid>
        <w:gridCol w:w="1732"/>
        <w:gridCol w:w="1468"/>
        <w:gridCol w:w="1468"/>
        <w:gridCol w:w="1468"/>
        <w:gridCol w:w="1468"/>
        <w:gridCol w:w="1468"/>
      </w:tblGrid>
      <w:tr w:rsidR="00951E81" w:rsidRPr="00460D64" w14:paraId="3C114EBF" w14:textId="77777777" w:rsidTr="00951E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73" w:type="dxa"/>
            <w:tcBorders>
              <w:top w:val="single" w:sz="4" w:space="0" w:color="auto"/>
              <w:left w:val="single" w:sz="4" w:space="0" w:color="auto"/>
              <w:bottom w:val="single" w:sz="4" w:space="0" w:color="auto"/>
            </w:tcBorders>
          </w:tcPr>
          <w:p w14:paraId="0F790C9F" w14:textId="77777777" w:rsidR="00453AF5" w:rsidRPr="00460D64" w:rsidRDefault="00453AF5" w:rsidP="00B22BA0">
            <w:pPr>
              <w:spacing w:before="0" w:after="0"/>
              <w:rPr>
                <w:rFonts w:eastAsia="Arial Unicode MS" w:cs="Arial"/>
                <w:b w:val="0"/>
                <w:bCs w:val="0"/>
                <w:sz w:val="22"/>
                <w:szCs w:val="22"/>
              </w:rPr>
            </w:pPr>
            <w:bookmarkStart w:id="259" w:name="Title_3" w:colFirst="0" w:colLast="0"/>
            <w:r w:rsidRPr="00460D64">
              <w:rPr>
                <w:rFonts w:eastAsia="Arial Unicode MS" w:cs="Arial"/>
                <w:sz w:val="22"/>
                <w:szCs w:val="22"/>
              </w:rPr>
              <w:t>Program</w:t>
            </w:r>
          </w:p>
        </w:tc>
        <w:tc>
          <w:tcPr>
            <w:tcW w:w="1418" w:type="dxa"/>
            <w:tcBorders>
              <w:top w:val="single" w:sz="4" w:space="0" w:color="auto"/>
              <w:bottom w:val="single" w:sz="4" w:space="0" w:color="auto"/>
            </w:tcBorders>
          </w:tcPr>
          <w:p w14:paraId="31E5EB08" w14:textId="65406DF5" w:rsidR="00453AF5" w:rsidRPr="00460D64" w:rsidRDefault="00453AF5" w:rsidP="00B22BA0">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sz w:val="22"/>
                <w:szCs w:val="22"/>
              </w:rPr>
            </w:pPr>
            <w:r w:rsidRPr="00460D64">
              <w:rPr>
                <w:rFonts w:eastAsia="Arial Unicode MS" w:cs="Arial"/>
                <w:sz w:val="22"/>
                <w:szCs w:val="22"/>
              </w:rPr>
              <w:t xml:space="preserve">2022-23 </w:t>
            </w:r>
            <w:r w:rsidR="00EB24DA">
              <w:rPr>
                <w:rFonts w:eastAsia="Arial Unicode MS" w:cs="Arial"/>
                <w:sz w:val="22"/>
                <w:szCs w:val="22"/>
              </w:rPr>
              <w:t>e</w:t>
            </w:r>
            <w:r w:rsidRPr="00460D64">
              <w:rPr>
                <w:rFonts w:eastAsia="Arial Unicode MS" w:cs="Arial"/>
                <w:sz w:val="22"/>
                <w:szCs w:val="22"/>
              </w:rPr>
              <w:t>stimate</w:t>
            </w:r>
          </w:p>
        </w:tc>
        <w:tc>
          <w:tcPr>
            <w:tcW w:w="1418" w:type="dxa"/>
            <w:tcBorders>
              <w:top w:val="single" w:sz="4" w:space="0" w:color="auto"/>
              <w:bottom w:val="single" w:sz="4" w:space="0" w:color="auto"/>
            </w:tcBorders>
          </w:tcPr>
          <w:p w14:paraId="5C765F61" w14:textId="083F5CF5" w:rsidR="00453AF5" w:rsidRPr="00460D64" w:rsidRDefault="00453AF5" w:rsidP="00B22BA0">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sz w:val="22"/>
                <w:szCs w:val="22"/>
              </w:rPr>
            </w:pPr>
            <w:r w:rsidRPr="00460D64">
              <w:rPr>
                <w:rFonts w:eastAsia="Arial Unicode MS" w:cs="Arial"/>
                <w:sz w:val="22"/>
                <w:szCs w:val="22"/>
              </w:rPr>
              <w:t>2023-</w:t>
            </w:r>
            <w:r>
              <w:rPr>
                <w:rFonts w:eastAsia="Arial Unicode MS" w:cs="Arial"/>
                <w:sz w:val="22"/>
                <w:szCs w:val="22"/>
              </w:rPr>
              <w:t>2</w:t>
            </w:r>
            <w:r w:rsidRPr="00460D64">
              <w:rPr>
                <w:rFonts w:eastAsia="Arial Unicode MS" w:cs="Arial"/>
                <w:sz w:val="22"/>
                <w:szCs w:val="22"/>
              </w:rPr>
              <w:t xml:space="preserve">4 </w:t>
            </w:r>
            <w:r w:rsidR="00EB24DA">
              <w:rPr>
                <w:rFonts w:eastAsia="Arial Unicode MS" w:cs="Arial"/>
                <w:sz w:val="22"/>
                <w:szCs w:val="22"/>
              </w:rPr>
              <w:t>b</w:t>
            </w:r>
            <w:r w:rsidRPr="00460D64">
              <w:rPr>
                <w:rFonts w:eastAsia="Arial Unicode MS" w:cs="Arial"/>
                <w:sz w:val="22"/>
                <w:szCs w:val="22"/>
              </w:rPr>
              <w:t>udget</w:t>
            </w:r>
          </w:p>
        </w:tc>
        <w:tc>
          <w:tcPr>
            <w:tcW w:w="1418" w:type="dxa"/>
            <w:tcBorders>
              <w:top w:val="single" w:sz="4" w:space="0" w:color="auto"/>
              <w:bottom w:val="single" w:sz="4" w:space="0" w:color="auto"/>
            </w:tcBorders>
          </w:tcPr>
          <w:p w14:paraId="44360566" w14:textId="3EBE1572" w:rsidR="00453AF5" w:rsidRPr="00460D64" w:rsidRDefault="00453AF5" w:rsidP="00B22BA0">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sz w:val="22"/>
                <w:szCs w:val="22"/>
              </w:rPr>
            </w:pPr>
            <w:r w:rsidRPr="00460D64">
              <w:rPr>
                <w:rFonts w:eastAsia="Arial Unicode MS" w:cs="Arial"/>
                <w:sz w:val="22"/>
                <w:szCs w:val="22"/>
              </w:rPr>
              <w:t xml:space="preserve">2024-25 </w:t>
            </w:r>
            <w:r w:rsidR="00EB24DA">
              <w:rPr>
                <w:rFonts w:eastAsia="Arial Unicode MS" w:cs="Arial"/>
                <w:sz w:val="22"/>
                <w:szCs w:val="22"/>
              </w:rPr>
              <w:t>f</w:t>
            </w:r>
            <w:r w:rsidRPr="00460D64">
              <w:rPr>
                <w:rFonts w:eastAsia="Arial Unicode MS" w:cs="Arial"/>
                <w:sz w:val="22"/>
                <w:szCs w:val="22"/>
              </w:rPr>
              <w:t>orward estimate</w:t>
            </w:r>
          </w:p>
        </w:tc>
        <w:tc>
          <w:tcPr>
            <w:tcW w:w="1418" w:type="dxa"/>
            <w:tcBorders>
              <w:top w:val="single" w:sz="4" w:space="0" w:color="auto"/>
              <w:bottom w:val="single" w:sz="4" w:space="0" w:color="auto"/>
            </w:tcBorders>
          </w:tcPr>
          <w:p w14:paraId="6779E8E1" w14:textId="3FA8B43D" w:rsidR="00453AF5" w:rsidRPr="00460D64" w:rsidRDefault="00453AF5" w:rsidP="00B22BA0">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sz w:val="22"/>
                <w:szCs w:val="22"/>
              </w:rPr>
            </w:pPr>
            <w:r w:rsidRPr="00460D64">
              <w:rPr>
                <w:rFonts w:eastAsia="Arial Unicode MS" w:cs="Arial"/>
                <w:sz w:val="22"/>
                <w:szCs w:val="22"/>
              </w:rPr>
              <w:t xml:space="preserve">2025-26 </w:t>
            </w:r>
            <w:r w:rsidR="00EB24DA">
              <w:rPr>
                <w:rFonts w:eastAsia="Arial Unicode MS" w:cs="Arial"/>
                <w:sz w:val="22"/>
                <w:szCs w:val="22"/>
              </w:rPr>
              <w:t>f</w:t>
            </w:r>
            <w:r w:rsidRPr="00460D64">
              <w:rPr>
                <w:rFonts w:eastAsia="Arial Unicode MS" w:cs="Arial"/>
                <w:sz w:val="22"/>
                <w:szCs w:val="22"/>
              </w:rPr>
              <w:t>orward estimate</w:t>
            </w:r>
          </w:p>
        </w:tc>
        <w:tc>
          <w:tcPr>
            <w:tcW w:w="1418" w:type="dxa"/>
            <w:tcBorders>
              <w:top w:val="single" w:sz="4" w:space="0" w:color="auto"/>
              <w:bottom w:val="single" w:sz="4" w:space="0" w:color="auto"/>
              <w:right w:val="single" w:sz="4" w:space="0" w:color="auto"/>
            </w:tcBorders>
          </w:tcPr>
          <w:p w14:paraId="4AE7DCE0" w14:textId="4E240C53" w:rsidR="00453AF5" w:rsidRPr="00460D64" w:rsidRDefault="00453AF5" w:rsidP="00B22BA0">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sz w:val="22"/>
                <w:szCs w:val="22"/>
              </w:rPr>
            </w:pPr>
            <w:r w:rsidRPr="00460D64">
              <w:rPr>
                <w:rFonts w:eastAsia="Arial Unicode MS" w:cs="Arial"/>
                <w:sz w:val="22"/>
                <w:szCs w:val="22"/>
              </w:rPr>
              <w:t xml:space="preserve">2026-27 </w:t>
            </w:r>
            <w:r w:rsidR="00EB24DA">
              <w:rPr>
                <w:rFonts w:eastAsia="Arial Unicode MS" w:cs="Arial"/>
                <w:sz w:val="22"/>
                <w:szCs w:val="22"/>
              </w:rPr>
              <w:t>f</w:t>
            </w:r>
            <w:r w:rsidRPr="00460D64">
              <w:rPr>
                <w:rFonts w:eastAsia="Arial Unicode MS" w:cs="Arial"/>
                <w:sz w:val="22"/>
                <w:szCs w:val="22"/>
              </w:rPr>
              <w:t>orward estimate</w:t>
            </w:r>
          </w:p>
        </w:tc>
      </w:tr>
      <w:bookmarkEnd w:id="259"/>
      <w:tr w:rsidR="00453AF5" w:rsidRPr="00460D64" w14:paraId="69DAF99B" w14:textId="77777777" w:rsidTr="00951E81">
        <w:trPr>
          <w:trHeight w:val="911"/>
        </w:trPr>
        <w:tc>
          <w:tcPr>
            <w:cnfStyle w:val="001000000000" w:firstRow="0" w:lastRow="0" w:firstColumn="1" w:lastColumn="0" w:oddVBand="0" w:evenVBand="0" w:oddHBand="0" w:evenHBand="0" w:firstRowFirstColumn="0" w:firstRowLastColumn="0" w:lastRowFirstColumn="0" w:lastRowLastColumn="0"/>
            <w:tcW w:w="1673" w:type="dxa"/>
            <w:tcBorders>
              <w:top w:val="single" w:sz="4" w:space="0" w:color="auto"/>
              <w:left w:val="single" w:sz="4" w:space="0" w:color="6B2876" w:themeColor="text1"/>
              <w:bottom w:val="single" w:sz="4" w:space="0" w:color="6B2876" w:themeColor="text1"/>
              <w:right w:val="single" w:sz="4" w:space="0" w:color="6B2876" w:themeColor="text1"/>
            </w:tcBorders>
          </w:tcPr>
          <w:p w14:paraId="7F06D943" w14:textId="77777777" w:rsidR="00453AF5" w:rsidRPr="00460D64" w:rsidRDefault="00453AF5" w:rsidP="00B22BA0">
            <w:pPr>
              <w:spacing w:after="0" w:line="240" w:lineRule="auto"/>
              <w:rPr>
                <w:rFonts w:eastAsia="Arial Unicode MS" w:cs="Arial"/>
                <w:sz w:val="22"/>
                <w:szCs w:val="22"/>
              </w:rPr>
            </w:pPr>
            <w:r w:rsidRPr="00460D64">
              <w:rPr>
                <w:rFonts w:eastAsia="Arial Unicode MS" w:cs="Arial"/>
                <w:sz w:val="22"/>
                <w:szCs w:val="22"/>
              </w:rPr>
              <w:t>Program 1.</w:t>
            </w:r>
            <w:r>
              <w:rPr>
                <w:rFonts w:eastAsia="Arial Unicode MS" w:cs="Arial"/>
                <w:sz w:val="22"/>
                <w:szCs w:val="22"/>
              </w:rPr>
              <w:t>1</w:t>
            </w:r>
            <w:r w:rsidRPr="00460D64">
              <w:rPr>
                <w:rFonts w:eastAsia="Arial Unicode MS" w:cs="Arial"/>
                <w:sz w:val="22"/>
                <w:szCs w:val="22"/>
              </w:rPr>
              <w:br/>
            </w:r>
            <w:r>
              <w:rPr>
                <w:rFonts w:eastAsia="Arial Unicode MS" w:cs="Arial"/>
                <w:sz w:val="22"/>
                <w:szCs w:val="22"/>
              </w:rPr>
              <w:t>NDIS</w:t>
            </w:r>
            <w:r w:rsidRPr="00460D64">
              <w:rPr>
                <w:rFonts w:eastAsia="Arial Unicode MS" w:cs="Arial"/>
                <w:sz w:val="22"/>
                <w:szCs w:val="22"/>
              </w:rPr>
              <w:t xml:space="preserve"> costs ($m)</w:t>
            </w:r>
          </w:p>
        </w:tc>
        <w:tc>
          <w:tcPr>
            <w:tcW w:w="1418" w:type="dxa"/>
            <w:tcBorders>
              <w:top w:val="single" w:sz="4" w:space="0" w:color="auto"/>
              <w:left w:val="single" w:sz="4" w:space="0" w:color="6B2876" w:themeColor="text1"/>
              <w:bottom w:val="single" w:sz="4" w:space="0" w:color="6B2876" w:themeColor="text1"/>
              <w:right w:val="single" w:sz="4" w:space="0" w:color="6B2876" w:themeColor="text1"/>
            </w:tcBorders>
          </w:tcPr>
          <w:p w14:paraId="44C9E46A" w14:textId="77777777" w:rsidR="00453AF5" w:rsidRPr="00460D64"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Unicode MS" w:cs="Arial"/>
                <w:sz w:val="22"/>
                <w:szCs w:val="22"/>
              </w:rPr>
              <w:t>35,100</w:t>
            </w:r>
          </w:p>
        </w:tc>
        <w:tc>
          <w:tcPr>
            <w:tcW w:w="1418" w:type="dxa"/>
            <w:tcBorders>
              <w:top w:val="single" w:sz="4" w:space="0" w:color="auto"/>
              <w:left w:val="single" w:sz="4" w:space="0" w:color="6B2876" w:themeColor="text1"/>
              <w:bottom w:val="single" w:sz="4" w:space="0" w:color="6B2876" w:themeColor="text1"/>
              <w:right w:val="single" w:sz="4" w:space="0" w:color="6B2876" w:themeColor="text1"/>
            </w:tcBorders>
          </w:tcPr>
          <w:p w14:paraId="104C80C4" w14:textId="77777777" w:rsidR="00453AF5" w:rsidRPr="00460D64"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Unicode MS" w:cs="Arial"/>
                <w:sz w:val="22"/>
                <w:szCs w:val="22"/>
              </w:rPr>
              <w:t>39,977</w:t>
            </w:r>
          </w:p>
        </w:tc>
        <w:tc>
          <w:tcPr>
            <w:tcW w:w="1418" w:type="dxa"/>
            <w:tcBorders>
              <w:top w:val="single" w:sz="4" w:space="0" w:color="auto"/>
              <w:left w:val="single" w:sz="4" w:space="0" w:color="6B2876" w:themeColor="text1"/>
              <w:bottom w:val="single" w:sz="4" w:space="0" w:color="6B2876" w:themeColor="text1"/>
              <w:right w:val="single" w:sz="4" w:space="0" w:color="6B2876" w:themeColor="text1"/>
            </w:tcBorders>
          </w:tcPr>
          <w:p w14:paraId="61F492E7" w14:textId="77777777" w:rsidR="00453AF5" w:rsidRPr="00460D64"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Unicode MS" w:cs="Arial"/>
                <w:sz w:val="22"/>
                <w:szCs w:val="22"/>
              </w:rPr>
              <w:t>45,315</w:t>
            </w:r>
          </w:p>
        </w:tc>
        <w:tc>
          <w:tcPr>
            <w:tcW w:w="1418" w:type="dxa"/>
            <w:tcBorders>
              <w:top w:val="single" w:sz="4" w:space="0" w:color="auto"/>
              <w:left w:val="single" w:sz="4" w:space="0" w:color="6B2876" w:themeColor="text1"/>
              <w:bottom w:val="single" w:sz="4" w:space="0" w:color="6B2876" w:themeColor="text1"/>
              <w:right w:val="single" w:sz="4" w:space="0" w:color="6B2876" w:themeColor="text1"/>
            </w:tcBorders>
          </w:tcPr>
          <w:p w14:paraId="7EB48E7E" w14:textId="77777777" w:rsidR="00453AF5" w:rsidRPr="00460D64"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Unicode MS" w:cs="Arial"/>
                <w:sz w:val="22"/>
                <w:szCs w:val="22"/>
              </w:rPr>
              <w:t>50,347</w:t>
            </w:r>
          </w:p>
        </w:tc>
        <w:tc>
          <w:tcPr>
            <w:tcW w:w="1418" w:type="dxa"/>
            <w:tcBorders>
              <w:top w:val="single" w:sz="4" w:space="0" w:color="auto"/>
              <w:left w:val="single" w:sz="4" w:space="0" w:color="6B2876" w:themeColor="text1"/>
              <w:bottom w:val="single" w:sz="4" w:space="0" w:color="6B2876" w:themeColor="text1"/>
              <w:right w:val="single" w:sz="4" w:space="0" w:color="6B2876" w:themeColor="text1"/>
            </w:tcBorders>
          </w:tcPr>
          <w:p w14:paraId="6FCB6B29" w14:textId="77777777" w:rsidR="00453AF5" w:rsidRPr="00460D64"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Unicode MS" w:cs="Arial"/>
                <w:sz w:val="22"/>
                <w:szCs w:val="22"/>
              </w:rPr>
              <w:t>54,376</w:t>
            </w:r>
          </w:p>
        </w:tc>
      </w:tr>
      <w:tr w:rsidR="00453AF5" w:rsidRPr="00460D64" w14:paraId="1B304940" w14:textId="77777777" w:rsidTr="00951E81">
        <w:trPr>
          <w:trHeight w:val="546"/>
        </w:trPr>
        <w:tc>
          <w:tcPr>
            <w:cnfStyle w:val="001000000000" w:firstRow="0" w:lastRow="0" w:firstColumn="1" w:lastColumn="0" w:oddVBand="0" w:evenVBand="0" w:oddHBand="0" w:evenHBand="0" w:firstRowFirstColumn="0" w:firstRowLastColumn="0" w:lastRowFirstColumn="0" w:lastRowLastColumn="0"/>
            <w:tcW w:w="1673"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10A696F0" w14:textId="77777777" w:rsidR="00453AF5" w:rsidRPr="00460D64" w:rsidRDefault="00453AF5" w:rsidP="00B22BA0">
            <w:pPr>
              <w:spacing w:after="0" w:line="240" w:lineRule="auto"/>
              <w:rPr>
                <w:rFonts w:eastAsia="Arial Unicode MS" w:cs="Arial"/>
                <w:sz w:val="22"/>
                <w:szCs w:val="22"/>
              </w:rPr>
            </w:pPr>
            <w:r w:rsidRPr="00460D64">
              <w:rPr>
                <w:rFonts w:eastAsia="Arial Unicode MS" w:cs="Arial"/>
                <w:sz w:val="22"/>
                <w:szCs w:val="22"/>
              </w:rPr>
              <w:t>Program 1.2</w:t>
            </w:r>
            <w:r w:rsidRPr="00460D64">
              <w:rPr>
                <w:rFonts w:eastAsia="Arial Unicode MS" w:cs="Arial"/>
                <w:sz w:val="22"/>
                <w:szCs w:val="22"/>
              </w:rPr>
              <w:br/>
            </w:r>
            <w:r>
              <w:rPr>
                <w:rFonts w:eastAsia="Arial Unicode MS" w:cs="Arial"/>
                <w:sz w:val="22"/>
                <w:szCs w:val="22"/>
              </w:rPr>
              <w:t>NDIA</w:t>
            </w:r>
            <w:r w:rsidRPr="00460D64">
              <w:rPr>
                <w:rFonts w:eastAsia="Arial Unicode MS" w:cs="Arial"/>
                <w:sz w:val="22"/>
                <w:szCs w:val="22"/>
              </w:rPr>
              <w:t xml:space="preserve"> costs ($m)</w:t>
            </w:r>
          </w:p>
        </w:tc>
        <w:tc>
          <w:tcPr>
            <w:tcW w:w="1418"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61F930AE" w14:textId="0A803E88" w:rsidR="00453AF5" w:rsidRPr="00460D64"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Pr>
                <w:rFonts w:eastAsia="Arial Unicode MS" w:cs="Arial"/>
                <w:sz w:val="22"/>
                <w:szCs w:val="22"/>
              </w:rPr>
              <w:t>1</w:t>
            </w:r>
            <w:r w:rsidR="006C7CB0">
              <w:rPr>
                <w:rFonts w:eastAsia="Arial Unicode MS" w:cs="Arial"/>
                <w:sz w:val="22"/>
                <w:szCs w:val="22"/>
              </w:rPr>
              <w:t>,</w:t>
            </w:r>
            <w:r>
              <w:rPr>
                <w:rFonts w:eastAsia="Arial Unicode MS" w:cs="Arial"/>
                <w:sz w:val="22"/>
                <w:szCs w:val="22"/>
              </w:rPr>
              <w:t>832</w:t>
            </w:r>
          </w:p>
        </w:tc>
        <w:tc>
          <w:tcPr>
            <w:tcW w:w="1418"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2FCD6598" w14:textId="0C718E52" w:rsidR="00453AF5" w:rsidRPr="00460D64"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Pr>
                <w:rFonts w:eastAsia="Arial Unicode MS" w:cs="Arial"/>
                <w:sz w:val="22"/>
                <w:szCs w:val="22"/>
              </w:rPr>
              <w:t>2</w:t>
            </w:r>
            <w:r w:rsidR="006C7CB0">
              <w:rPr>
                <w:rFonts w:eastAsia="Arial Unicode MS" w:cs="Arial"/>
                <w:sz w:val="22"/>
                <w:szCs w:val="22"/>
              </w:rPr>
              <w:t>,</w:t>
            </w:r>
            <w:r>
              <w:rPr>
                <w:rFonts w:eastAsia="Arial Unicode MS" w:cs="Arial"/>
                <w:sz w:val="22"/>
                <w:szCs w:val="22"/>
              </w:rPr>
              <w:t>156</w:t>
            </w:r>
          </w:p>
        </w:tc>
        <w:tc>
          <w:tcPr>
            <w:tcW w:w="1418"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75BF3EA6" w14:textId="2CEEE0DF" w:rsidR="00453AF5" w:rsidRPr="00460D64"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Pr>
                <w:rFonts w:eastAsia="Arial Unicode MS" w:cs="Arial"/>
                <w:sz w:val="22"/>
                <w:szCs w:val="22"/>
              </w:rPr>
              <w:t>1</w:t>
            </w:r>
            <w:r w:rsidR="006C7CB0">
              <w:rPr>
                <w:rFonts w:eastAsia="Arial Unicode MS" w:cs="Arial"/>
                <w:sz w:val="22"/>
                <w:szCs w:val="22"/>
              </w:rPr>
              <w:t>,</w:t>
            </w:r>
            <w:r>
              <w:rPr>
                <w:rFonts w:eastAsia="Arial Unicode MS" w:cs="Arial"/>
                <w:sz w:val="22"/>
                <w:szCs w:val="22"/>
              </w:rPr>
              <w:t>680</w:t>
            </w:r>
          </w:p>
        </w:tc>
        <w:tc>
          <w:tcPr>
            <w:tcW w:w="1418"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44D35C9E" w14:textId="2A0F61D1" w:rsidR="00453AF5" w:rsidRPr="00460D64"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Pr>
                <w:rFonts w:eastAsia="Arial Unicode MS" w:cs="Arial"/>
                <w:sz w:val="22"/>
                <w:szCs w:val="22"/>
              </w:rPr>
              <w:t>1</w:t>
            </w:r>
            <w:r w:rsidR="006C7CB0">
              <w:rPr>
                <w:rFonts w:eastAsia="Arial Unicode MS" w:cs="Arial"/>
                <w:sz w:val="22"/>
                <w:szCs w:val="22"/>
              </w:rPr>
              <w:t>,</w:t>
            </w:r>
            <w:r>
              <w:rPr>
                <w:rFonts w:eastAsia="Arial Unicode MS" w:cs="Arial"/>
                <w:sz w:val="22"/>
                <w:szCs w:val="22"/>
              </w:rPr>
              <w:t>682</w:t>
            </w:r>
          </w:p>
        </w:tc>
        <w:tc>
          <w:tcPr>
            <w:tcW w:w="1418"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7B94EC0B" w14:textId="05747925" w:rsidR="00453AF5" w:rsidRPr="00460D64"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Pr>
                <w:rFonts w:eastAsia="Arial Unicode MS" w:cs="Arial"/>
                <w:sz w:val="22"/>
                <w:szCs w:val="22"/>
              </w:rPr>
              <w:t>1</w:t>
            </w:r>
            <w:r w:rsidR="006C7CB0">
              <w:rPr>
                <w:rFonts w:eastAsia="Arial Unicode MS" w:cs="Arial"/>
                <w:sz w:val="22"/>
                <w:szCs w:val="22"/>
              </w:rPr>
              <w:t>,</w:t>
            </w:r>
            <w:r>
              <w:rPr>
                <w:rFonts w:eastAsia="Arial Unicode MS" w:cs="Arial"/>
                <w:sz w:val="22"/>
                <w:szCs w:val="22"/>
              </w:rPr>
              <w:t>701</w:t>
            </w:r>
          </w:p>
        </w:tc>
      </w:tr>
    </w:tbl>
    <w:p w14:paraId="2676DB6B" w14:textId="77777777" w:rsidR="00453AF5" w:rsidRPr="00636F69" w:rsidRDefault="00453AF5" w:rsidP="00636F69">
      <w:pPr>
        <w:pStyle w:val="Heading3"/>
        <w:numPr>
          <w:ilvl w:val="0"/>
          <w:numId w:val="0"/>
        </w:numPr>
        <w:ind w:left="720" w:hanging="720"/>
        <w:rPr>
          <w:sz w:val="24"/>
          <w:szCs w:val="24"/>
        </w:rPr>
      </w:pPr>
      <w:bookmarkStart w:id="260" w:name="_Toc134701837"/>
      <w:bookmarkStart w:id="261" w:name="_Toc136617562"/>
      <w:r w:rsidRPr="00636F69">
        <w:rPr>
          <w:color w:val="auto"/>
          <w:sz w:val="24"/>
          <w:szCs w:val="24"/>
        </w:rPr>
        <w:t>Table 2. Program 1.1 revenue</w:t>
      </w:r>
      <w:bookmarkEnd w:id="260"/>
      <w:bookmarkEnd w:id="261"/>
    </w:p>
    <w:tbl>
      <w:tblPr>
        <w:tblStyle w:val="LightShading-Accent4"/>
        <w:tblW w:w="9072" w:type="dxa"/>
        <w:tblInd w:w="-5" w:type="dxa"/>
        <w:tblCellMar>
          <w:top w:w="144" w:type="dxa"/>
          <w:left w:w="0" w:type="dxa"/>
          <w:bottom w:w="144" w:type="dxa"/>
          <w:right w:w="0" w:type="dxa"/>
        </w:tblCellMar>
        <w:tblLook w:val="06A0" w:firstRow="1" w:lastRow="0" w:firstColumn="1" w:lastColumn="0" w:noHBand="1" w:noVBand="1"/>
        <w:tblCaption w:val="Table 2. Program 1.1 revenue"/>
        <w:tblDescription w:val="Provides the source of revenue, financial year 2022-23 estimate, financial year 2023-24 budget and forward estimates for financial years 2024-25, 2025-26, 2026-27"/>
      </w:tblPr>
      <w:tblGrid>
        <w:gridCol w:w="1877"/>
        <w:gridCol w:w="1439"/>
        <w:gridCol w:w="1439"/>
        <w:gridCol w:w="1439"/>
        <w:gridCol w:w="1439"/>
        <w:gridCol w:w="1439"/>
      </w:tblGrid>
      <w:tr w:rsidR="00951E81" w:rsidRPr="00460D64" w14:paraId="1056FDAC" w14:textId="77777777" w:rsidTr="00D33C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auto"/>
              <w:left w:val="single" w:sz="4" w:space="0" w:color="auto"/>
              <w:bottom w:val="single" w:sz="4" w:space="0" w:color="auto"/>
            </w:tcBorders>
          </w:tcPr>
          <w:p w14:paraId="38CC5011" w14:textId="77777777" w:rsidR="00453AF5" w:rsidRPr="00460D64" w:rsidRDefault="00453AF5" w:rsidP="00B22BA0">
            <w:pPr>
              <w:spacing w:before="0" w:after="0"/>
              <w:rPr>
                <w:rFonts w:eastAsia="Arial Unicode MS" w:cs="Arial"/>
                <w:b w:val="0"/>
                <w:bCs w:val="0"/>
                <w:sz w:val="22"/>
                <w:szCs w:val="22"/>
              </w:rPr>
            </w:pPr>
            <w:bookmarkStart w:id="262" w:name="Title_4" w:colFirst="0" w:colLast="0"/>
            <w:r>
              <w:rPr>
                <w:rFonts w:eastAsia="Arial Unicode MS" w:cs="Arial"/>
                <w:sz w:val="22"/>
                <w:szCs w:val="22"/>
              </w:rPr>
              <w:t>Source</w:t>
            </w:r>
          </w:p>
        </w:tc>
        <w:tc>
          <w:tcPr>
            <w:tcW w:w="1439" w:type="dxa"/>
            <w:tcBorders>
              <w:top w:val="single" w:sz="4" w:space="0" w:color="auto"/>
              <w:bottom w:val="single" w:sz="4" w:space="0" w:color="auto"/>
            </w:tcBorders>
          </w:tcPr>
          <w:p w14:paraId="11287EDC" w14:textId="36AB86B8" w:rsidR="00453AF5" w:rsidRPr="00460D64" w:rsidRDefault="00453AF5" w:rsidP="00B22BA0">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sz w:val="22"/>
                <w:szCs w:val="22"/>
              </w:rPr>
            </w:pPr>
            <w:r w:rsidRPr="00460D64">
              <w:rPr>
                <w:rFonts w:eastAsia="Arial Unicode MS" w:cs="Arial"/>
                <w:sz w:val="22"/>
                <w:szCs w:val="22"/>
              </w:rPr>
              <w:t xml:space="preserve">2022-23 </w:t>
            </w:r>
            <w:r w:rsidR="00EB24DA">
              <w:rPr>
                <w:rFonts w:eastAsia="Arial Unicode MS" w:cs="Arial"/>
                <w:sz w:val="22"/>
                <w:szCs w:val="22"/>
              </w:rPr>
              <w:t>e</w:t>
            </w:r>
            <w:r w:rsidRPr="00460D64">
              <w:rPr>
                <w:rFonts w:eastAsia="Arial Unicode MS" w:cs="Arial"/>
                <w:sz w:val="22"/>
                <w:szCs w:val="22"/>
              </w:rPr>
              <w:t>stimate</w:t>
            </w:r>
          </w:p>
        </w:tc>
        <w:tc>
          <w:tcPr>
            <w:tcW w:w="1439" w:type="dxa"/>
            <w:tcBorders>
              <w:top w:val="single" w:sz="4" w:space="0" w:color="auto"/>
              <w:bottom w:val="single" w:sz="4" w:space="0" w:color="auto"/>
            </w:tcBorders>
          </w:tcPr>
          <w:p w14:paraId="599779DD" w14:textId="3ADE2AFB" w:rsidR="00453AF5" w:rsidRPr="00460D64" w:rsidRDefault="00453AF5" w:rsidP="00B22BA0">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sz w:val="22"/>
                <w:szCs w:val="22"/>
              </w:rPr>
            </w:pPr>
            <w:r w:rsidRPr="00460D64">
              <w:rPr>
                <w:rFonts w:eastAsia="Arial Unicode MS" w:cs="Arial"/>
                <w:sz w:val="22"/>
                <w:szCs w:val="22"/>
              </w:rPr>
              <w:t>2023-</w:t>
            </w:r>
            <w:r>
              <w:rPr>
                <w:rFonts w:eastAsia="Arial Unicode MS" w:cs="Arial"/>
                <w:sz w:val="22"/>
                <w:szCs w:val="22"/>
              </w:rPr>
              <w:t>2</w:t>
            </w:r>
            <w:r w:rsidRPr="00460D64">
              <w:rPr>
                <w:rFonts w:eastAsia="Arial Unicode MS" w:cs="Arial"/>
                <w:sz w:val="22"/>
                <w:szCs w:val="22"/>
              </w:rPr>
              <w:t xml:space="preserve">4 </w:t>
            </w:r>
            <w:r w:rsidR="00EB24DA">
              <w:rPr>
                <w:rFonts w:eastAsia="Arial Unicode MS" w:cs="Arial"/>
                <w:sz w:val="22"/>
                <w:szCs w:val="22"/>
              </w:rPr>
              <w:t>b</w:t>
            </w:r>
            <w:r w:rsidRPr="00460D64">
              <w:rPr>
                <w:rFonts w:eastAsia="Arial Unicode MS" w:cs="Arial"/>
                <w:sz w:val="22"/>
                <w:szCs w:val="22"/>
              </w:rPr>
              <w:t>udget</w:t>
            </w:r>
          </w:p>
        </w:tc>
        <w:tc>
          <w:tcPr>
            <w:tcW w:w="1439" w:type="dxa"/>
            <w:tcBorders>
              <w:top w:val="single" w:sz="4" w:space="0" w:color="auto"/>
              <w:bottom w:val="single" w:sz="4" w:space="0" w:color="auto"/>
            </w:tcBorders>
          </w:tcPr>
          <w:p w14:paraId="232AF91D" w14:textId="56EAEA11" w:rsidR="00453AF5" w:rsidRPr="00460D64" w:rsidRDefault="00453AF5" w:rsidP="00B22BA0">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sz w:val="22"/>
                <w:szCs w:val="22"/>
              </w:rPr>
            </w:pPr>
            <w:r w:rsidRPr="00460D64">
              <w:rPr>
                <w:rFonts w:eastAsia="Arial Unicode MS" w:cs="Arial"/>
                <w:sz w:val="22"/>
                <w:szCs w:val="22"/>
              </w:rPr>
              <w:t xml:space="preserve">2024-25 </w:t>
            </w:r>
            <w:r w:rsidR="00EB24DA">
              <w:rPr>
                <w:rFonts w:eastAsia="Arial Unicode MS" w:cs="Arial"/>
                <w:sz w:val="22"/>
                <w:szCs w:val="22"/>
              </w:rPr>
              <w:t>f</w:t>
            </w:r>
            <w:r w:rsidRPr="00460D64">
              <w:rPr>
                <w:rFonts w:eastAsia="Arial Unicode MS" w:cs="Arial"/>
                <w:sz w:val="22"/>
                <w:szCs w:val="22"/>
              </w:rPr>
              <w:t>orward estimate</w:t>
            </w:r>
          </w:p>
        </w:tc>
        <w:tc>
          <w:tcPr>
            <w:tcW w:w="1439" w:type="dxa"/>
            <w:tcBorders>
              <w:top w:val="single" w:sz="4" w:space="0" w:color="auto"/>
              <w:bottom w:val="single" w:sz="4" w:space="0" w:color="auto"/>
            </w:tcBorders>
          </w:tcPr>
          <w:p w14:paraId="42A3A19B" w14:textId="13B23DAF" w:rsidR="00453AF5" w:rsidRPr="00460D64" w:rsidRDefault="00453AF5" w:rsidP="00B22BA0">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sz w:val="22"/>
                <w:szCs w:val="22"/>
              </w:rPr>
            </w:pPr>
            <w:r w:rsidRPr="00460D64">
              <w:rPr>
                <w:rFonts w:eastAsia="Arial Unicode MS" w:cs="Arial"/>
                <w:sz w:val="22"/>
                <w:szCs w:val="22"/>
              </w:rPr>
              <w:t xml:space="preserve">2025-26 </w:t>
            </w:r>
            <w:r w:rsidR="00EB24DA">
              <w:rPr>
                <w:rFonts w:eastAsia="Arial Unicode MS" w:cs="Arial"/>
                <w:sz w:val="22"/>
                <w:szCs w:val="22"/>
              </w:rPr>
              <w:t>f</w:t>
            </w:r>
            <w:r w:rsidRPr="00460D64">
              <w:rPr>
                <w:rFonts w:eastAsia="Arial Unicode MS" w:cs="Arial"/>
                <w:sz w:val="22"/>
                <w:szCs w:val="22"/>
              </w:rPr>
              <w:t>orward estimate</w:t>
            </w:r>
          </w:p>
        </w:tc>
        <w:tc>
          <w:tcPr>
            <w:tcW w:w="1439" w:type="dxa"/>
            <w:tcBorders>
              <w:top w:val="single" w:sz="4" w:space="0" w:color="auto"/>
              <w:bottom w:val="single" w:sz="4" w:space="0" w:color="auto"/>
              <w:right w:val="single" w:sz="4" w:space="0" w:color="auto"/>
            </w:tcBorders>
          </w:tcPr>
          <w:p w14:paraId="1A7B8982" w14:textId="7AE5CEE3" w:rsidR="00453AF5" w:rsidRPr="00460D64" w:rsidRDefault="00453AF5" w:rsidP="00B22BA0">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sz w:val="22"/>
                <w:szCs w:val="22"/>
              </w:rPr>
            </w:pPr>
            <w:r w:rsidRPr="00460D64">
              <w:rPr>
                <w:rFonts w:eastAsia="Arial Unicode MS" w:cs="Arial"/>
                <w:sz w:val="22"/>
                <w:szCs w:val="22"/>
              </w:rPr>
              <w:t xml:space="preserve">2026-27 </w:t>
            </w:r>
            <w:r w:rsidR="00EB24DA">
              <w:rPr>
                <w:rFonts w:eastAsia="Arial Unicode MS" w:cs="Arial"/>
                <w:sz w:val="22"/>
                <w:szCs w:val="22"/>
              </w:rPr>
              <w:t>f</w:t>
            </w:r>
            <w:r w:rsidRPr="00460D64">
              <w:rPr>
                <w:rFonts w:eastAsia="Arial Unicode MS" w:cs="Arial"/>
                <w:sz w:val="22"/>
                <w:szCs w:val="22"/>
              </w:rPr>
              <w:t>orward estimate</w:t>
            </w:r>
          </w:p>
        </w:tc>
      </w:tr>
      <w:bookmarkEnd w:id="262"/>
      <w:tr w:rsidR="00453AF5" w:rsidRPr="00460D64" w14:paraId="43F98CE3" w14:textId="77777777" w:rsidTr="00D33CB6">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744E60DC" w14:textId="77777777" w:rsidR="00453AF5" w:rsidRPr="00460D64" w:rsidRDefault="00453AF5" w:rsidP="00B22BA0">
            <w:pPr>
              <w:spacing w:after="0" w:line="240" w:lineRule="auto"/>
              <w:rPr>
                <w:rFonts w:eastAsia="Arial Unicode MS" w:cs="Arial"/>
                <w:sz w:val="22"/>
                <w:szCs w:val="22"/>
              </w:rPr>
            </w:pPr>
            <w:r w:rsidRPr="00460D64">
              <w:rPr>
                <w:rFonts w:eastAsia="Arial Unicode MS" w:cs="Arial"/>
                <w:sz w:val="22"/>
                <w:szCs w:val="22"/>
              </w:rPr>
              <w:t>Australian Government (appropriations and contributions)</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7DE6CCA8"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color w:val="333333"/>
                <w:sz w:val="22"/>
                <w:szCs w:val="22"/>
              </w:rPr>
              <w:t>23,635</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1A46493C"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color w:val="333333"/>
                <w:sz w:val="22"/>
                <w:szCs w:val="22"/>
              </w:rPr>
              <w:t>27,875</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1574548C"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color w:val="333333"/>
                <w:sz w:val="22"/>
                <w:szCs w:val="22"/>
              </w:rPr>
              <w:t>32,731</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2ADC38DB"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color w:val="333333"/>
                <w:sz w:val="22"/>
                <w:szCs w:val="22"/>
              </w:rPr>
              <w:t>37,261</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5D7DF3A9"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color w:val="333333"/>
                <w:sz w:val="22"/>
                <w:szCs w:val="22"/>
              </w:rPr>
              <w:t>40,767</w:t>
            </w:r>
          </w:p>
        </w:tc>
      </w:tr>
      <w:tr w:rsidR="00453AF5" w:rsidRPr="00460D64" w14:paraId="1CB6C63C" w14:textId="77777777" w:rsidTr="00D33CB6">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579EA8EB" w14:textId="77777777" w:rsidR="00453AF5" w:rsidRPr="00460D64" w:rsidRDefault="00453AF5" w:rsidP="00B22BA0">
            <w:pPr>
              <w:spacing w:after="0" w:line="240" w:lineRule="auto"/>
              <w:rPr>
                <w:rFonts w:eastAsia="Arial Unicode MS" w:cs="Arial"/>
                <w:sz w:val="22"/>
                <w:szCs w:val="22"/>
              </w:rPr>
            </w:pPr>
            <w:r w:rsidRPr="00460D64">
              <w:rPr>
                <w:rFonts w:eastAsia="Arial Unicode MS" w:cs="Arial"/>
                <w:sz w:val="22"/>
                <w:szCs w:val="22"/>
              </w:rPr>
              <w:t>State and territory jurisdiction contributions (cash)</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7CC33202"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color w:val="333333"/>
                <w:sz w:val="22"/>
                <w:szCs w:val="22"/>
              </w:rPr>
              <w:t>10,457</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6762737B"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color w:val="333333"/>
                <w:sz w:val="22"/>
                <w:szCs w:val="22"/>
              </w:rPr>
              <w:t>11,790</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46F52028"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color w:val="333333"/>
                <w:sz w:val="22"/>
                <w:szCs w:val="22"/>
              </w:rPr>
              <w:t>12,584</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44DF7CA4"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color w:val="333333"/>
                <w:sz w:val="22"/>
                <w:szCs w:val="22"/>
              </w:rPr>
              <w:t>13,086</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4CBD7ED0"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color w:val="333333"/>
                <w:sz w:val="22"/>
                <w:szCs w:val="22"/>
              </w:rPr>
              <w:t>13,609</w:t>
            </w:r>
          </w:p>
        </w:tc>
      </w:tr>
      <w:tr w:rsidR="00453AF5" w:rsidRPr="00460D64" w14:paraId="14FA0A2A" w14:textId="77777777" w:rsidTr="00D33CB6">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2ADFA904" w14:textId="77777777" w:rsidR="00453AF5" w:rsidRPr="00460D64" w:rsidRDefault="00453AF5" w:rsidP="00B22BA0">
            <w:pPr>
              <w:spacing w:after="0" w:line="240" w:lineRule="auto"/>
              <w:rPr>
                <w:rFonts w:eastAsia="Arial Unicode MS" w:cs="Arial"/>
                <w:b w:val="0"/>
                <w:bCs w:val="0"/>
                <w:sz w:val="22"/>
                <w:szCs w:val="22"/>
              </w:rPr>
            </w:pPr>
            <w:r w:rsidRPr="00460D64">
              <w:rPr>
                <w:rFonts w:eastAsia="Arial Unicode MS" w:cs="Arial"/>
                <w:sz w:val="22"/>
                <w:szCs w:val="22"/>
              </w:rPr>
              <w:t>In-kind and other revenue (Australian Government, state and territory governments)</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6163C14A" w14:textId="77777777" w:rsidR="00453AF5" w:rsidRPr="00742F57"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B00251">
              <w:rPr>
                <w:rFonts w:eastAsia="Arial" w:cs="Arial"/>
                <w:sz w:val="22"/>
                <w:szCs w:val="22"/>
              </w:rPr>
              <w:t>1,088</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4AFB0E9F" w14:textId="77777777" w:rsidR="00453AF5" w:rsidRPr="00742F57"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B00251">
              <w:rPr>
                <w:rFonts w:eastAsia="Arial" w:cs="Arial"/>
                <w:sz w:val="22"/>
                <w:szCs w:val="22"/>
              </w:rPr>
              <w:t>312</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1C6CC254" w14:textId="77777777" w:rsidR="00453AF5" w:rsidRPr="00742F57"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B00251">
              <w:rPr>
                <w:rFonts w:eastAsia="Arial" w:cs="Arial"/>
                <w:sz w:val="22"/>
                <w:szCs w:val="22"/>
              </w:rPr>
              <w:t>0</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1367DED2" w14:textId="77777777" w:rsidR="00453AF5" w:rsidRPr="00742F57"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B00251">
              <w:rPr>
                <w:rFonts w:eastAsia="Arial" w:cs="Arial"/>
                <w:sz w:val="22"/>
                <w:szCs w:val="22"/>
              </w:rPr>
              <w:t>0</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12DBCAA6" w14:textId="77777777" w:rsidR="00453AF5" w:rsidRPr="00742F57"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B00251">
              <w:rPr>
                <w:rFonts w:eastAsia="Arial" w:cs="Arial"/>
                <w:sz w:val="22"/>
                <w:szCs w:val="22"/>
              </w:rPr>
              <w:t>0</w:t>
            </w:r>
          </w:p>
        </w:tc>
      </w:tr>
      <w:tr w:rsidR="00453AF5" w:rsidRPr="00460D64" w14:paraId="503833C9" w14:textId="77777777" w:rsidTr="00D33CB6">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5764A826" w14:textId="77777777" w:rsidR="00453AF5" w:rsidRPr="00460D64" w:rsidRDefault="00453AF5" w:rsidP="00B22BA0">
            <w:pPr>
              <w:spacing w:after="0" w:line="240" w:lineRule="auto"/>
              <w:rPr>
                <w:rFonts w:eastAsia="Arial Unicode MS" w:cs="Arial"/>
                <w:sz w:val="22"/>
                <w:szCs w:val="22"/>
              </w:rPr>
            </w:pPr>
            <w:r>
              <w:rPr>
                <w:rFonts w:eastAsia="Arial Unicode MS" w:cs="Arial"/>
                <w:sz w:val="22"/>
                <w:szCs w:val="22"/>
              </w:rPr>
              <w:t>Recoveries</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4B93B12A"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Unicode MS" w:cs="Arial"/>
                <w:sz w:val="22"/>
                <w:szCs w:val="22"/>
              </w:rPr>
              <w:t>53</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7C007FA8"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Unicode MS" w:cs="Arial"/>
                <w:sz w:val="22"/>
                <w:szCs w:val="22"/>
              </w:rPr>
              <w:t>80</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3A2E4359"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Unicode MS" w:cs="Arial"/>
                <w:sz w:val="22"/>
                <w:szCs w:val="22"/>
              </w:rPr>
              <w:t>80</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1BDA75CA"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Unicode MS" w:cs="Arial"/>
                <w:sz w:val="22"/>
                <w:szCs w:val="22"/>
              </w:rPr>
              <w:t>80</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26E592A9" w14:textId="77777777" w:rsidR="00453AF5" w:rsidRPr="00021873"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Unicode MS" w:cs="Arial"/>
                <w:sz w:val="22"/>
                <w:szCs w:val="22"/>
              </w:rPr>
              <w:t>0</w:t>
            </w:r>
          </w:p>
        </w:tc>
      </w:tr>
      <w:tr w:rsidR="00453AF5" w:rsidRPr="00460D64" w14:paraId="04C726DE" w14:textId="77777777" w:rsidTr="00D33CB6">
        <w:tc>
          <w:tcPr>
            <w:cnfStyle w:val="001000000000" w:firstRow="0" w:lastRow="0" w:firstColumn="1" w:lastColumn="0" w:oddVBand="0" w:evenVBand="0" w:oddHBand="0" w:evenHBand="0" w:firstRowFirstColumn="0" w:firstRowLastColumn="0" w:lastRowFirstColumn="0" w:lastRowLastColumn="0"/>
            <w:tcW w:w="1877"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1727906C" w14:textId="77777777" w:rsidR="00453AF5" w:rsidRPr="00460D64" w:rsidRDefault="00453AF5" w:rsidP="00B22BA0">
            <w:pPr>
              <w:spacing w:after="0" w:line="240" w:lineRule="auto"/>
              <w:rPr>
                <w:rFonts w:eastAsia="Arial Unicode MS" w:cs="Arial"/>
                <w:b w:val="0"/>
                <w:bCs w:val="0"/>
                <w:sz w:val="22"/>
                <w:szCs w:val="22"/>
              </w:rPr>
            </w:pPr>
            <w:r w:rsidRPr="00460D64">
              <w:rPr>
                <w:rFonts w:eastAsia="Arial Unicode MS" w:cs="Arial"/>
                <w:sz w:val="22"/>
                <w:szCs w:val="22"/>
              </w:rPr>
              <w:t>Total ($m)</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63DC3003" w14:textId="77777777" w:rsidR="00453AF5" w:rsidRPr="004759FC"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sz w:val="22"/>
                <w:szCs w:val="22"/>
              </w:rPr>
              <w:t>35,233</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112AC673" w14:textId="77777777" w:rsidR="00453AF5" w:rsidRPr="004759FC"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sz w:val="22"/>
                <w:szCs w:val="22"/>
              </w:rPr>
              <w:t>40,057</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310BD7B6" w14:textId="77777777" w:rsidR="00453AF5" w:rsidRPr="004759FC"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sz w:val="22"/>
                <w:szCs w:val="22"/>
              </w:rPr>
              <w:t>45,395</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2E5F21DB" w14:textId="77777777" w:rsidR="00453AF5" w:rsidRPr="004759FC"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sz w:val="22"/>
                <w:szCs w:val="22"/>
              </w:rPr>
              <w:t>50,427</w:t>
            </w:r>
          </w:p>
        </w:tc>
        <w:tc>
          <w:tcPr>
            <w:tcW w:w="1439" w:type="dxa"/>
            <w:tcBorders>
              <w:top w:val="single" w:sz="4" w:space="0" w:color="6B2876" w:themeColor="text1"/>
              <w:left w:val="single" w:sz="4" w:space="0" w:color="6B2876" w:themeColor="text1"/>
              <w:bottom w:val="single" w:sz="4" w:space="0" w:color="6B2876" w:themeColor="text1"/>
              <w:right w:val="single" w:sz="4" w:space="0" w:color="6B2876" w:themeColor="text1"/>
            </w:tcBorders>
          </w:tcPr>
          <w:p w14:paraId="12A2A601" w14:textId="77777777" w:rsidR="00453AF5" w:rsidRPr="004759FC" w:rsidRDefault="00453AF5" w:rsidP="00B22BA0">
            <w:pPr>
              <w:spacing w:after="0" w:line="240" w:lineRule="auto"/>
              <w:cnfStyle w:val="000000000000" w:firstRow="0" w:lastRow="0" w:firstColumn="0" w:lastColumn="0" w:oddVBand="0" w:evenVBand="0" w:oddHBand="0" w:evenHBand="0" w:firstRowFirstColumn="0" w:firstRowLastColumn="0" w:lastRowFirstColumn="0" w:lastRowLastColumn="0"/>
              <w:rPr>
                <w:rFonts w:eastAsia="Arial Unicode MS" w:cs="Arial"/>
                <w:sz w:val="22"/>
                <w:szCs w:val="22"/>
              </w:rPr>
            </w:pPr>
            <w:r w:rsidRPr="004759FC">
              <w:rPr>
                <w:rFonts w:eastAsia="Arial" w:cs="Arial"/>
                <w:sz w:val="22"/>
                <w:szCs w:val="22"/>
              </w:rPr>
              <w:t>54,376</w:t>
            </w:r>
          </w:p>
        </w:tc>
      </w:tr>
    </w:tbl>
    <w:p w14:paraId="3B6BCFBE" w14:textId="77777777" w:rsidR="00D33CB6" w:rsidRPr="00884352" w:rsidRDefault="00D33CB6" w:rsidP="00D33CB6">
      <w:pPr>
        <w:pStyle w:val="Heading2"/>
        <w:numPr>
          <w:ilvl w:val="0"/>
          <w:numId w:val="0"/>
        </w:numPr>
        <w:ind w:left="720" w:hanging="720"/>
      </w:pPr>
      <w:r w:rsidRPr="00884352">
        <w:lastRenderedPageBreak/>
        <w:t>National Disability Insurance Agency</w:t>
      </w:r>
    </w:p>
    <w:p w14:paraId="320D8E41" w14:textId="77777777" w:rsidR="00D33CB6" w:rsidRPr="00D43B75" w:rsidRDefault="00D33CB6" w:rsidP="00D33CB6">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4D173279" w14:textId="77777777" w:rsidR="00D33CB6" w:rsidRDefault="00D33CB6" w:rsidP="00D33CB6">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0DF82427" w14:textId="77777777" w:rsidR="00D33CB6" w:rsidRPr="00884352" w:rsidRDefault="00D33CB6" w:rsidP="00D33CB6">
      <w:pPr>
        <w:autoSpaceDE w:val="0"/>
        <w:autoSpaceDN w:val="0"/>
        <w:adjustRightInd w:val="0"/>
        <w:spacing w:before="110"/>
        <w:ind w:right="4"/>
        <w:rPr>
          <w:kern w:val="1"/>
          <w:szCs w:val="22"/>
        </w:rPr>
      </w:pPr>
      <w:r>
        <w:rPr>
          <w:kern w:val="1"/>
          <w:szCs w:val="22"/>
        </w:rPr>
        <w:t xml:space="preserve">Webchat </w:t>
      </w:r>
      <w:hyperlink r:id="rId33" w:history="1">
        <w:r w:rsidRPr="00D43B75">
          <w:rPr>
            <w:rStyle w:val="Hyperlink"/>
            <w:kern w:val="1"/>
            <w:szCs w:val="22"/>
          </w:rPr>
          <w:t>ndis.gov.au</w:t>
        </w:r>
      </w:hyperlink>
    </w:p>
    <w:p w14:paraId="038F97A1" w14:textId="77777777" w:rsidR="00D33CB6" w:rsidRDefault="00D33CB6" w:rsidP="00D33CB6">
      <w:pPr>
        <w:autoSpaceDE w:val="0"/>
        <w:autoSpaceDN w:val="0"/>
        <w:adjustRightInd w:val="0"/>
        <w:spacing w:before="116"/>
        <w:ind w:right="4"/>
        <w:rPr>
          <w:spacing w:val="-5"/>
          <w:kern w:val="1"/>
          <w:szCs w:val="22"/>
        </w:rPr>
      </w:pPr>
      <w:r>
        <w:rPr>
          <w:spacing w:val="-5"/>
          <w:kern w:val="1"/>
          <w:szCs w:val="22"/>
        </w:rPr>
        <w:t>Follow us on our social channels</w:t>
      </w:r>
    </w:p>
    <w:p w14:paraId="36B8BC74" w14:textId="77777777" w:rsidR="00D33CB6" w:rsidRDefault="00000000" w:rsidP="00D33CB6">
      <w:pPr>
        <w:autoSpaceDE w:val="0"/>
        <w:autoSpaceDN w:val="0"/>
        <w:adjustRightInd w:val="0"/>
        <w:spacing w:before="116"/>
        <w:ind w:right="4"/>
        <w:rPr>
          <w:spacing w:val="-5"/>
          <w:kern w:val="1"/>
          <w:szCs w:val="22"/>
        </w:rPr>
      </w:pPr>
      <w:hyperlink r:id="rId34" w:history="1">
        <w:r w:rsidR="00D33CB6" w:rsidRPr="00892BAF">
          <w:rPr>
            <w:rStyle w:val="Hyperlink"/>
            <w:spacing w:val="-5"/>
            <w:kern w:val="1"/>
            <w:szCs w:val="22"/>
          </w:rPr>
          <w:t>Facebook</w:t>
        </w:r>
      </w:hyperlink>
      <w:r w:rsidR="00D33CB6">
        <w:rPr>
          <w:spacing w:val="-5"/>
          <w:kern w:val="1"/>
          <w:szCs w:val="22"/>
        </w:rPr>
        <w:t xml:space="preserve">, </w:t>
      </w:r>
      <w:hyperlink r:id="rId35" w:history="1">
        <w:r w:rsidR="00D33CB6" w:rsidRPr="00234434">
          <w:rPr>
            <w:rStyle w:val="Hyperlink"/>
            <w:spacing w:val="-5"/>
            <w:kern w:val="1"/>
            <w:szCs w:val="22"/>
          </w:rPr>
          <w:t>Twitter</w:t>
        </w:r>
      </w:hyperlink>
      <w:r w:rsidR="00D33CB6">
        <w:rPr>
          <w:spacing w:val="-5"/>
          <w:kern w:val="1"/>
          <w:szCs w:val="22"/>
        </w:rPr>
        <w:t xml:space="preserve">, </w:t>
      </w:r>
      <w:hyperlink r:id="rId36" w:history="1">
        <w:r w:rsidR="00D33CB6" w:rsidRPr="009C27F0">
          <w:rPr>
            <w:rStyle w:val="Hyperlink"/>
            <w:spacing w:val="-5"/>
            <w:kern w:val="1"/>
            <w:szCs w:val="22"/>
          </w:rPr>
          <w:t>Instagram</w:t>
        </w:r>
      </w:hyperlink>
      <w:r w:rsidR="00D33CB6">
        <w:rPr>
          <w:spacing w:val="-5"/>
          <w:kern w:val="1"/>
          <w:szCs w:val="22"/>
        </w:rPr>
        <w:t xml:space="preserve">, </w:t>
      </w:r>
      <w:hyperlink r:id="rId37" w:history="1">
        <w:r w:rsidR="00D33CB6" w:rsidRPr="00234434">
          <w:rPr>
            <w:rStyle w:val="Hyperlink"/>
            <w:spacing w:val="-5"/>
            <w:kern w:val="1"/>
            <w:szCs w:val="22"/>
          </w:rPr>
          <w:t>YouTube</w:t>
        </w:r>
      </w:hyperlink>
      <w:r w:rsidR="00D33CB6">
        <w:rPr>
          <w:spacing w:val="-5"/>
          <w:kern w:val="1"/>
          <w:szCs w:val="22"/>
        </w:rPr>
        <w:t xml:space="preserve">, </w:t>
      </w:r>
      <w:hyperlink r:id="rId38" w:history="1">
        <w:r w:rsidR="00D33CB6">
          <w:rPr>
            <w:rStyle w:val="Hyperlink"/>
            <w:spacing w:val="-5"/>
            <w:kern w:val="1"/>
            <w:szCs w:val="22"/>
          </w:rPr>
          <w:t>LinkedIn</w:t>
        </w:r>
      </w:hyperlink>
    </w:p>
    <w:p w14:paraId="6822741F" w14:textId="77777777" w:rsidR="00D33CB6" w:rsidRPr="00884352" w:rsidRDefault="00D33CB6" w:rsidP="00D33CB6">
      <w:pPr>
        <w:autoSpaceDE w:val="0"/>
        <w:autoSpaceDN w:val="0"/>
        <w:adjustRightInd w:val="0"/>
        <w:spacing w:before="116"/>
        <w:ind w:right="4"/>
        <w:rPr>
          <w:b/>
          <w:bCs/>
          <w:kern w:val="1"/>
          <w:szCs w:val="22"/>
        </w:rPr>
      </w:pPr>
      <w:r w:rsidRPr="00884352">
        <w:rPr>
          <w:b/>
          <w:bCs/>
          <w:kern w:val="1"/>
          <w:szCs w:val="22"/>
        </w:rPr>
        <w:t>For people who need help with English</w:t>
      </w:r>
    </w:p>
    <w:p w14:paraId="0CCDBC21" w14:textId="77777777" w:rsidR="00D33CB6" w:rsidRPr="00884352" w:rsidRDefault="00D33CB6" w:rsidP="00D33CB6">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4BB702EC" w14:textId="77777777" w:rsidR="00D33CB6" w:rsidRPr="00884352" w:rsidRDefault="00D33CB6" w:rsidP="00D33CB6">
      <w:pPr>
        <w:autoSpaceDE w:val="0"/>
        <w:autoSpaceDN w:val="0"/>
        <w:adjustRightInd w:val="0"/>
        <w:spacing w:before="235"/>
        <w:ind w:right="4"/>
        <w:rPr>
          <w:b/>
          <w:bCs/>
          <w:kern w:val="1"/>
          <w:szCs w:val="22"/>
        </w:rPr>
      </w:pPr>
      <w:r w:rsidRPr="00884352">
        <w:rPr>
          <w:b/>
          <w:bCs/>
          <w:kern w:val="1"/>
          <w:szCs w:val="22"/>
        </w:rPr>
        <w:t>For people who are deaf or hard of hearing</w:t>
      </w:r>
    </w:p>
    <w:p w14:paraId="46F7F5C5" w14:textId="77777777" w:rsidR="00D33CB6" w:rsidRPr="00884352" w:rsidRDefault="00D33CB6" w:rsidP="00D33CB6">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319C5ED5" w14:textId="77777777" w:rsidR="00D33CB6" w:rsidRPr="00884352" w:rsidRDefault="00D33CB6" w:rsidP="00D33CB6">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56EEEA2B" w14:textId="77777777" w:rsidR="00D33CB6" w:rsidRPr="005B7508" w:rsidRDefault="00D33CB6" w:rsidP="00D33CB6">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39" w:history="1">
        <w:r>
          <w:rPr>
            <w:rStyle w:val="Hyperlink"/>
            <w:kern w:val="1"/>
            <w:szCs w:val="22"/>
          </w:rPr>
          <w:t>relayservice.gov.au</w:t>
        </w:r>
      </w:hyperlink>
    </w:p>
    <w:sectPr w:rsidR="00D33CB6" w:rsidRPr="005B7508" w:rsidSect="00CC168E">
      <w:headerReference w:type="even" r:id="rId40"/>
      <w:footerReference w:type="even" r:id="rId41"/>
      <w:footerReference w:type="default" r:id="rId42"/>
      <w:headerReference w:type="first" r:id="rId43"/>
      <w:footerReference w:type="first" r:id="rId44"/>
      <w:pgSz w:w="11906" w:h="16838" w:code="9"/>
      <w:pgMar w:top="1765"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0210" w14:textId="77777777" w:rsidR="00802DEE" w:rsidRDefault="00802DEE" w:rsidP="00863C7F">
      <w:r>
        <w:separator/>
      </w:r>
    </w:p>
    <w:p w14:paraId="00170CC3" w14:textId="77777777" w:rsidR="00802DEE" w:rsidRDefault="00802DEE" w:rsidP="00863C7F"/>
    <w:p w14:paraId="0F514C5D" w14:textId="77777777" w:rsidR="00802DEE" w:rsidRDefault="00802DEE" w:rsidP="00863C7F"/>
    <w:p w14:paraId="3CEB561E" w14:textId="77777777" w:rsidR="00802DEE" w:rsidRDefault="00802DEE" w:rsidP="00863C7F"/>
    <w:p w14:paraId="2B538539" w14:textId="77777777" w:rsidR="00802DEE" w:rsidRDefault="00802DEE" w:rsidP="00863C7F"/>
    <w:p w14:paraId="3E2AB88B" w14:textId="77777777" w:rsidR="00802DEE" w:rsidRDefault="00802DEE" w:rsidP="00863C7F"/>
    <w:p w14:paraId="07F6885D" w14:textId="77777777" w:rsidR="00802DEE" w:rsidRDefault="00802DEE" w:rsidP="00863C7F"/>
    <w:p w14:paraId="17D9FF6D" w14:textId="77777777" w:rsidR="00802DEE" w:rsidRDefault="00802DEE" w:rsidP="00863C7F"/>
    <w:p w14:paraId="2128AF73" w14:textId="77777777" w:rsidR="00802DEE" w:rsidRDefault="00802DEE" w:rsidP="00863C7F"/>
    <w:p w14:paraId="30DF80C1" w14:textId="77777777" w:rsidR="00802DEE" w:rsidRDefault="00802DEE" w:rsidP="00863C7F"/>
  </w:endnote>
  <w:endnote w:type="continuationSeparator" w:id="0">
    <w:p w14:paraId="0E7A8919" w14:textId="77777777" w:rsidR="00802DEE" w:rsidRDefault="00802DEE" w:rsidP="00863C7F">
      <w:r>
        <w:continuationSeparator/>
      </w:r>
    </w:p>
    <w:p w14:paraId="0DEA4AD1" w14:textId="77777777" w:rsidR="00802DEE" w:rsidRDefault="00802DEE" w:rsidP="00863C7F"/>
    <w:p w14:paraId="7044F962" w14:textId="77777777" w:rsidR="00802DEE" w:rsidRDefault="00802DEE" w:rsidP="00863C7F"/>
    <w:p w14:paraId="21200D0E" w14:textId="77777777" w:rsidR="00802DEE" w:rsidRDefault="00802DEE" w:rsidP="00863C7F"/>
    <w:p w14:paraId="65A18DA7" w14:textId="77777777" w:rsidR="00802DEE" w:rsidRDefault="00802DEE" w:rsidP="00863C7F"/>
    <w:p w14:paraId="01C42905" w14:textId="77777777" w:rsidR="00802DEE" w:rsidRDefault="00802DEE" w:rsidP="00863C7F"/>
    <w:p w14:paraId="5D666720" w14:textId="77777777" w:rsidR="00802DEE" w:rsidRDefault="00802DEE" w:rsidP="00863C7F"/>
    <w:p w14:paraId="3C8F2D50" w14:textId="77777777" w:rsidR="00802DEE" w:rsidRDefault="00802DEE" w:rsidP="00863C7F"/>
    <w:p w14:paraId="5BCA3C1D" w14:textId="77777777" w:rsidR="00802DEE" w:rsidRDefault="00802DEE" w:rsidP="00863C7F"/>
    <w:p w14:paraId="78710D82" w14:textId="77777777" w:rsidR="00802DEE" w:rsidRDefault="00802DEE" w:rsidP="00863C7F"/>
  </w:endnote>
  <w:endnote w:type="continuationNotice" w:id="1">
    <w:p w14:paraId="7F88B429" w14:textId="77777777" w:rsidR="00802DEE" w:rsidRDefault="00802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altName w:val="Leelawadee UI"/>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33B4" w14:textId="77777777" w:rsidR="008D4B76" w:rsidRDefault="008D4B76" w:rsidP="00863C7F">
    <w:pPr>
      <w:pStyle w:val="Footer"/>
    </w:pPr>
  </w:p>
  <w:p w14:paraId="7D3F671D" w14:textId="77777777" w:rsidR="00AA6762" w:rsidRDefault="00AA6762" w:rsidP="00863C7F"/>
  <w:p w14:paraId="0463C4DE" w14:textId="77777777" w:rsidR="00AA6762" w:rsidRDefault="00AA6762" w:rsidP="00863C7F"/>
  <w:p w14:paraId="0284198C" w14:textId="77777777" w:rsidR="00A71751" w:rsidRDefault="00A71751" w:rsidP="00863C7F"/>
  <w:p w14:paraId="20D4B95F" w14:textId="77777777" w:rsidR="00A71751" w:rsidRDefault="00A71751" w:rsidP="00863C7F"/>
  <w:p w14:paraId="1BD83D1F" w14:textId="77777777" w:rsidR="00A71751" w:rsidRDefault="00A71751" w:rsidP="00863C7F"/>
  <w:p w14:paraId="51AD7CF1"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7A43" w14:textId="795C23D4" w:rsidR="00180D51" w:rsidRDefault="00323BB7" w:rsidP="00863C7F">
    <w:pPr>
      <w:pStyle w:val="Footer"/>
    </w:pPr>
    <w:r w:rsidRPr="00FA334F">
      <w:rPr>
        <w:b/>
        <w:bCs/>
      </w:rPr>
      <w:t>ndis.gov.au</w:t>
    </w:r>
    <w:r w:rsidR="0023603F">
      <w:tab/>
    </w:r>
    <w:r w:rsidR="00BF00B3">
      <w:t>Corporate Plan 2023-2027</w:t>
    </w:r>
    <w:r w:rsidR="0023603F">
      <w:tab/>
    </w:r>
    <w:r w:rsidR="004D32B5" w:rsidRPr="00FA334F">
      <w:fldChar w:fldCharType="begin"/>
    </w:r>
    <w:r w:rsidR="004D32B5" w:rsidRPr="00FA334F">
      <w:instrText xml:space="preserve"> PAGE   \* MERGEFORMAT </w:instrText>
    </w:r>
    <w:r w:rsidR="004D32B5" w:rsidRPr="00FA334F">
      <w:fldChar w:fldCharType="separate"/>
    </w:r>
    <w:r w:rsidR="00D35FF8">
      <w:rPr>
        <w:noProof/>
      </w:rPr>
      <w:t>2</w:t>
    </w:r>
    <w:r w:rsidR="004D32B5" w:rsidRPr="00FA334F">
      <w:fldChar w:fldCharType="end"/>
    </w:r>
  </w:p>
  <w:p w14:paraId="739F5F50" w14:textId="77777777" w:rsidR="00830A50" w:rsidRDefault="00830A50" w:rsidP="00830A50">
    <w:pPr>
      <w:pStyle w:val="Header"/>
    </w:pPr>
  </w:p>
  <w:p w14:paraId="44186D62" w14:textId="00EDA786" w:rsidR="00A71751" w:rsidRPr="00863C7F" w:rsidRDefault="00A71751" w:rsidP="00830A50">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712C" w14:textId="77777777" w:rsidR="00C27827" w:rsidRPr="00A11AB2" w:rsidRDefault="00A11AB2" w:rsidP="00863C7F">
    <w:pPr>
      <w:rPr>
        <w:b/>
        <w:bCs/>
        <w:color w:val="F9F9F9" w:themeColor="background1"/>
        <w:sz w:val="26"/>
        <w:szCs w:val="26"/>
      </w:rPr>
    </w:pPr>
    <w:r w:rsidRPr="008E2B0B">
      <w:rPr>
        <w:b/>
        <w:bCs/>
        <w:color w:val="F9F9F9" w:themeColor="background1"/>
        <w:sz w:val="26"/>
        <w:szCs w:val="26"/>
      </w:rPr>
      <w:t>ndis.gov.au</w:t>
    </w:r>
  </w:p>
  <w:p w14:paraId="76F872AF" w14:textId="7DB00E7D" w:rsidR="00C27827" w:rsidRPr="00C4194A" w:rsidRDefault="00C27827" w:rsidP="00C4194A">
    <w:pPr>
      <w:jc w:val="center"/>
      <w:rPr>
        <w:b/>
        <w:bCs/>
        <w:color w:val="F9F9F9" w:themeColor="background1"/>
      </w:rPr>
    </w:pPr>
  </w:p>
  <w:p w14:paraId="34548B47" w14:textId="77777777" w:rsidR="007219F1" w:rsidRPr="007219F1" w:rsidRDefault="007219F1" w:rsidP="00863C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336A" w14:textId="77777777" w:rsidR="00802DEE" w:rsidRDefault="00802DEE" w:rsidP="00863C7F">
      <w:r>
        <w:separator/>
      </w:r>
    </w:p>
  </w:footnote>
  <w:footnote w:type="continuationSeparator" w:id="0">
    <w:p w14:paraId="65D4BA16" w14:textId="77777777" w:rsidR="00802DEE" w:rsidRDefault="00802DEE" w:rsidP="00863C7F">
      <w:r>
        <w:continuationSeparator/>
      </w:r>
    </w:p>
    <w:p w14:paraId="2CF3DA99" w14:textId="77777777" w:rsidR="00802DEE" w:rsidRDefault="00802DEE" w:rsidP="00863C7F"/>
    <w:p w14:paraId="2215FC0C" w14:textId="77777777" w:rsidR="00802DEE" w:rsidRDefault="00802DEE" w:rsidP="00863C7F"/>
    <w:p w14:paraId="40731161" w14:textId="77777777" w:rsidR="00802DEE" w:rsidRDefault="00802DEE" w:rsidP="00863C7F"/>
    <w:p w14:paraId="196E98D9" w14:textId="77777777" w:rsidR="00802DEE" w:rsidRDefault="00802DEE" w:rsidP="00863C7F"/>
    <w:p w14:paraId="42EA71CE" w14:textId="77777777" w:rsidR="00802DEE" w:rsidRDefault="00802DEE" w:rsidP="00863C7F"/>
    <w:p w14:paraId="371CD5C9" w14:textId="77777777" w:rsidR="00802DEE" w:rsidRDefault="00802DEE" w:rsidP="00863C7F"/>
    <w:p w14:paraId="684253B6" w14:textId="77777777" w:rsidR="00802DEE" w:rsidRDefault="00802DEE" w:rsidP="00863C7F"/>
    <w:p w14:paraId="53926933" w14:textId="77777777" w:rsidR="00802DEE" w:rsidRDefault="00802DEE" w:rsidP="00863C7F"/>
    <w:p w14:paraId="32DA9B93" w14:textId="77777777" w:rsidR="00802DEE" w:rsidRDefault="00802DEE" w:rsidP="00863C7F"/>
  </w:footnote>
  <w:footnote w:type="continuationNotice" w:id="1">
    <w:p w14:paraId="1AA2330D" w14:textId="77777777" w:rsidR="00802DEE" w:rsidRDefault="00802DEE">
      <w:pPr>
        <w:spacing w:after="0" w:line="240" w:lineRule="auto"/>
      </w:pPr>
    </w:p>
  </w:footnote>
  <w:footnote w:id="2">
    <w:p w14:paraId="6DB0A338" w14:textId="2C01123D" w:rsidR="00740CAC" w:rsidRDefault="00740CAC">
      <w:pPr>
        <w:pStyle w:val="FootnoteText"/>
      </w:pPr>
      <w:r>
        <w:rPr>
          <w:rStyle w:val="FootnoteReference"/>
        </w:rPr>
        <w:footnoteRef/>
      </w:r>
      <w:r>
        <w:t xml:space="preserve"> These figures apply as at 31 March 2023</w:t>
      </w:r>
      <w:r w:rsidR="00194B5E">
        <w:t>.</w:t>
      </w:r>
    </w:p>
  </w:footnote>
  <w:footnote w:id="3">
    <w:p w14:paraId="511D7F2F" w14:textId="27FBB9AD" w:rsidR="004F3913" w:rsidRDefault="004F3913">
      <w:pPr>
        <w:pStyle w:val="FootnoteText"/>
      </w:pPr>
      <w:r>
        <w:rPr>
          <w:rStyle w:val="FootnoteReference"/>
        </w:rPr>
        <w:footnoteRef/>
      </w:r>
      <w:r>
        <w:t xml:space="preserve"> </w:t>
      </w:r>
      <w:hyperlink r:id="rId1" w:history="1">
        <w:r w:rsidRPr="004B1C3F">
          <w:rPr>
            <w:rStyle w:val="Hyperlink"/>
          </w:rPr>
          <w:t xml:space="preserve">s124 </w:t>
        </w:r>
        <w:r w:rsidRPr="00AC64FC">
          <w:rPr>
            <w:rStyle w:val="Hyperlink"/>
          </w:rPr>
          <w:t>National Disability Insurance Scheme</w:t>
        </w:r>
        <w:r w:rsidRPr="004B1C3F">
          <w:rPr>
            <w:rStyle w:val="Hyperlink"/>
          </w:rPr>
          <w:t xml:space="preserve"> </w:t>
        </w:r>
        <w:r w:rsidRPr="00AC64FC">
          <w:rPr>
            <w:rStyle w:val="Hyperlink"/>
          </w:rPr>
          <w:t>Act</w:t>
        </w:r>
        <w:r w:rsidRPr="004B1C3F">
          <w:rPr>
            <w:rStyle w:val="Hyperlink"/>
          </w:rPr>
          <w:t xml:space="preserve"> 2013</w:t>
        </w:r>
      </w:hyperlink>
    </w:p>
  </w:footnote>
  <w:footnote w:id="4">
    <w:p w14:paraId="047D2A30" w14:textId="0D7A5F0C" w:rsidR="004F3913" w:rsidRDefault="004F3913">
      <w:pPr>
        <w:pStyle w:val="FootnoteText"/>
      </w:pPr>
      <w:r>
        <w:rPr>
          <w:rStyle w:val="FootnoteReference"/>
        </w:rPr>
        <w:footnoteRef/>
      </w:r>
      <w:r>
        <w:t xml:space="preserve"> </w:t>
      </w:r>
      <w:hyperlink r:id="rId2" w:history="1">
        <w:r w:rsidRPr="00531CE2">
          <w:rPr>
            <w:rStyle w:val="Hyperlink"/>
          </w:rPr>
          <w:t>s118</w:t>
        </w:r>
        <w:r w:rsidRPr="00AC64FC">
          <w:rPr>
            <w:rStyle w:val="Hyperlink"/>
          </w:rPr>
          <w:t xml:space="preserve"> National Disability Insurance Scheme Act 2013</w:t>
        </w:r>
      </w:hyperlink>
    </w:p>
  </w:footnote>
  <w:footnote w:id="5">
    <w:p w14:paraId="28350114" w14:textId="23CCFFEF" w:rsidR="00064704" w:rsidRDefault="00064704">
      <w:pPr>
        <w:pStyle w:val="FootnoteText"/>
      </w:pPr>
      <w:r>
        <w:rPr>
          <w:rStyle w:val="FootnoteReference"/>
        </w:rPr>
        <w:footnoteRef/>
      </w:r>
      <w:r>
        <w:t xml:space="preserve"> </w:t>
      </w:r>
      <w:hyperlink r:id="rId3" w:history="1">
        <w:r w:rsidRPr="00C40424">
          <w:rPr>
            <w:rStyle w:val="Hyperlink"/>
          </w:rPr>
          <w:t xml:space="preserve">s4 </w:t>
        </w:r>
        <w:r w:rsidRPr="00AC64FC">
          <w:rPr>
            <w:rStyle w:val="Hyperlink"/>
          </w:rPr>
          <w:t>National Disability Insurance Scheme Act</w:t>
        </w:r>
        <w:r w:rsidRPr="00C40424">
          <w:rPr>
            <w:rStyle w:val="Hyperlink"/>
          </w:rPr>
          <w:t xml:space="preserve"> 2013</w:t>
        </w:r>
      </w:hyperlink>
    </w:p>
  </w:footnote>
  <w:footnote w:id="6">
    <w:p w14:paraId="595BCC9E" w14:textId="40BE8888" w:rsidR="005A3CBA" w:rsidRDefault="005A3CBA">
      <w:pPr>
        <w:pStyle w:val="FootnoteText"/>
      </w:pPr>
      <w:r>
        <w:rPr>
          <w:rStyle w:val="FootnoteReference"/>
        </w:rPr>
        <w:footnoteRef/>
      </w:r>
      <w:r>
        <w:t xml:space="preserve"> </w:t>
      </w:r>
      <w:r w:rsidR="001A1578">
        <w:t>ISO31000:2018 Risk Management.</w:t>
      </w:r>
    </w:p>
  </w:footnote>
  <w:footnote w:id="7">
    <w:p w14:paraId="451EEDF8" w14:textId="7285DC7E" w:rsidR="00CC7740" w:rsidRDefault="00CC7740">
      <w:pPr>
        <w:pStyle w:val="FootnoteText"/>
      </w:pPr>
      <w:r>
        <w:rPr>
          <w:rStyle w:val="FootnoteReference"/>
        </w:rPr>
        <w:footnoteRef/>
      </w:r>
      <w:r>
        <w:t xml:space="preserve"> </w:t>
      </w:r>
      <w:hyperlink r:id="rId4" w:history="1">
        <w:r w:rsidR="007C3706">
          <w:rPr>
            <w:rStyle w:val="Hyperlink"/>
          </w:rPr>
          <w:t>Insurance Principles and Financial Sustainability Manual</w:t>
        </w:r>
      </w:hyperlink>
    </w:p>
  </w:footnote>
  <w:footnote w:id="8">
    <w:p w14:paraId="5E70CDAF" w14:textId="5725AD70" w:rsidR="0002315E" w:rsidRDefault="0002315E">
      <w:pPr>
        <w:pStyle w:val="FootnoteText"/>
      </w:pPr>
      <w:r>
        <w:rPr>
          <w:rStyle w:val="FootnoteReference"/>
        </w:rPr>
        <w:footnoteRef/>
      </w:r>
      <w:r>
        <w:t xml:space="preserve"> The results are sourced from the most recent short form questionnaire quarterly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F333" w14:textId="77777777" w:rsidR="008D4B76" w:rsidRDefault="008D4B76" w:rsidP="00863C7F">
    <w:pPr>
      <w:pStyle w:val="Header"/>
    </w:pPr>
  </w:p>
  <w:p w14:paraId="40F8C930" w14:textId="77777777" w:rsidR="00AA6762" w:rsidRDefault="00AA6762" w:rsidP="00863C7F"/>
  <w:p w14:paraId="234B123A" w14:textId="77777777" w:rsidR="00AA6762" w:rsidRDefault="00AA6762" w:rsidP="00863C7F"/>
  <w:p w14:paraId="1207021B" w14:textId="77777777" w:rsidR="00A71751" w:rsidRDefault="00A71751" w:rsidP="00863C7F"/>
  <w:p w14:paraId="31E880C7" w14:textId="77777777" w:rsidR="00A71751" w:rsidRDefault="00A71751" w:rsidP="00863C7F"/>
  <w:p w14:paraId="3FA12A42" w14:textId="77777777" w:rsidR="00A71751" w:rsidRDefault="00A71751" w:rsidP="00863C7F"/>
  <w:p w14:paraId="24DF0942"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965E" w14:textId="536C0368" w:rsidR="007233F1" w:rsidRPr="007233F1" w:rsidRDefault="00C4194A" w:rsidP="007233F1">
    <w:pPr>
      <w:jc w:val="center"/>
      <w:rPr>
        <w:b/>
        <w:bCs/>
        <w:color w:val="F9F9F9" w:themeColor="background1"/>
      </w:rPr>
    </w:pPr>
    <w:r w:rsidRPr="00C4194A">
      <w:rPr>
        <w:b/>
        <w:bCs/>
        <w:noProof/>
        <w:color w:val="F9F9F9" w:themeColor="background1"/>
      </w:rPr>
      <mc:AlternateContent>
        <mc:Choice Requires="wps">
          <w:drawing>
            <wp:anchor distT="0" distB="0" distL="114300" distR="114300" simplePos="0" relativeHeight="251658240" behindDoc="1" locked="0" layoutInCell="1" allowOverlap="1" wp14:anchorId="1652742F" wp14:editId="743FFB80">
              <wp:simplePos x="0" y="0"/>
              <wp:positionH relativeFrom="margin">
                <wp:posOffset>-914400</wp:posOffset>
              </wp:positionH>
              <wp:positionV relativeFrom="margin">
                <wp:posOffset>-1120140</wp:posOffset>
              </wp:positionV>
              <wp:extent cx="7560000" cy="1068840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068840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11BF5F0" id="Rectangle 7" o:spid="_x0000_s1026" alt="&quot;&quot;" style="position:absolute;margin-left:-1in;margin-top:-88.2pt;width:595.3pt;height:84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B//&#10;2gAIAQIAAQUBQunEOhrOIdDWcQ6Gs4h0NZxDoaziHQ1nEP68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4GL62&#10;WCzRZf8A9E7/AP/aAAgBAwABBQFC6bfsIazb9hDWbfsIazb9hDWbfsIazb9hDWbfseu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4xGL42WCzRZf/0Tv//aAAgBAQABBQFC7tD/AN7Q17Q/97Q17Q/97Q17Q/8Ae0Ne&#10;0P8A3tDXtD/3tDXtD/3v16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Gdg7FMmjvam1zm0l8kk0pw/9E5//2gAIAQICBj8Bgud5O0QbO8naINneTtEGzvJ2iDZ3k7RB&#10;s7ydog2d5O0fwJlTKmVMqZUyplTKmVMqZUyplTKmVMqZUyplTKmVMqZUyplTKmVMqZUyplTKmVMq&#10;ZUyplTKmVMqZUyplTKmVMqZUyplTKmVMqZUyplTK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uL35jiuJJ5n/0J3//aAAgBAwIGPwGC53k7&#10;RBs7ydog2d5O0QbO8naINneTtEGzvJ2iDZ3k7R/A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4vfmOK4knmf/Qn&#10;f//aAAgBAQEGPwGhddD9kc/qybobXQ/ZHP6sm6G10P2Rz+rJuhtdD9kc/qybobXQ/ZHP6sm6G10P&#10;2Rz+rJuhtdD9kc/qyb/g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NwbtprxuDdtNe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8C5D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75C29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7060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709D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EAA8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CA44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20EA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6479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EE96CA"/>
    <w:lvl w:ilvl="0">
      <w:start w:val="1"/>
      <w:numFmt w:val="decimal"/>
      <w:pStyle w:val="ListNumber"/>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435CF"/>
    <w:multiLevelType w:val="hybridMultilevel"/>
    <w:tmpl w:val="21BEE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A3B23"/>
    <w:multiLevelType w:val="hybridMultilevel"/>
    <w:tmpl w:val="E81E7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8C2EB3"/>
    <w:multiLevelType w:val="hybridMultilevel"/>
    <w:tmpl w:val="1CB002D2"/>
    <w:lvl w:ilvl="0" w:tplc="3A9CD98E">
      <w:start w:val="1"/>
      <w:numFmt w:val="bullet"/>
      <w:pStyle w:val="TalkingPoints"/>
      <w:lvlText w:val=""/>
      <w:lvlJc w:val="left"/>
      <w:pPr>
        <w:ind w:left="360"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16" w15:restartNumberingAfterBreak="0">
    <w:nsid w:val="3475176A"/>
    <w:multiLevelType w:val="hybridMultilevel"/>
    <w:tmpl w:val="D8665242"/>
    <w:lvl w:ilvl="0" w:tplc="216EBA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210B2F"/>
    <w:multiLevelType w:val="multilevel"/>
    <w:tmpl w:val="D2E650B8"/>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368CB"/>
    <w:multiLevelType w:val="hybridMultilevel"/>
    <w:tmpl w:val="A21C9B0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8F741B1"/>
    <w:multiLevelType w:val="hybridMultilevel"/>
    <w:tmpl w:val="ADF06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4B6C6E"/>
    <w:multiLevelType w:val="hybridMultilevel"/>
    <w:tmpl w:val="0A54B922"/>
    <w:lvl w:ilvl="0" w:tplc="BDAAB9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F9660D"/>
    <w:multiLevelType w:val="hybridMultilevel"/>
    <w:tmpl w:val="9CB0A4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6AFD4B8F"/>
    <w:multiLevelType w:val="hybridMultilevel"/>
    <w:tmpl w:val="BE069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2F4C5C"/>
    <w:multiLevelType w:val="hybridMultilevel"/>
    <w:tmpl w:val="413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AE3862"/>
    <w:multiLevelType w:val="hybridMultilevel"/>
    <w:tmpl w:val="7E3E9D88"/>
    <w:lvl w:ilvl="0" w:tplc="D5026700">
      <w:start w:val="1"/>
      <w:numFmt w:val="bullet"/>
      <w:lvlText w:val=""/>
      <w:lvlJc w:val="left"/>
      <w:pPr>
        <w:ind w:left="1431" w:hanging="360"/>
      </w:pPr>
      <w:rPr>
        <w:rFonts w:ascii="Symbol" w:hAnsi="Symbol" w:hint="default"/>
      </w:rPr>
    </w:lvl>
    <w:lvl w:ilvl="1" w:tplc="0C090003" w:tentative="1">
      <w:start w:val="1"/>
      <w:numFmt w:val="bullet"/>
      <w:lvlText w:val="o"/>
      <w:lvlJc w:val="left"/>
      <w:pPr>
        <w:ind w:left="2151" w:hanging="360"/>
      </w:pPr>
      <w:rPr>
        <w:rFonts w:ascii="Courier New" w:hAnsi="Courier New" w:cs="Courier New" w:hint="default"/>
      </w:rPr>
    </w:lvl>
    <w:lvl w:ilvl="2" w:tplc="0C090005" w:tentative="1">
      <w:start w:val="1"/>
      <w:numFmt w:val="bullet"/>
      <w:lvlText w:val=""/>
      <w:lvlJc w:val="left"/>
      <w:pPr>
        <w:ind w:left="2871" w:hanging="360"/>
      </w:pPr>
      <w:rPr>
        <w:rFonts w:ascii="Wingdings" w:hAnsi="Wingdings" w:hint="default"/>
      </w:rPr>
    </w:lvl>
    <w:lvl w:ilvl="3" w:tplc="0C090001" w:tentative="1">
      <w:start w:val="1"/>
      <w:numFmt w:val="bullet"/>
      <w:lvlText w:val=""/>
      <w:lvlJc w:val="left"/>
      <w:pPr>
        <w:ind w:left="3591" w:hanging="360"/>
      </w:pPr>
      <w:rPr>
        <w:rFonts w:ascii="Symbol" w:hAnsi="Symbol" w:hint="default"/>
      </w:rPr>
    </w:lvl>
    <w:lvl w:ilvl="4" w:tplc="0C090003" w:tentative="1">
      <w:start w:val="1"/>
      <w:numFmt w:val="bullet"/>
      <w:lvlText w:val="o"/>
      <w:lvlJc w:val="left"/>
      <w:pPr>
        <w:ind w:left="4311" w:hanging="360"/>
      </w:pPr>
      <w:rPr>
        <w:rFonts w:ascii="Courier New" w:hAnsi="Courier New" w:cs="Courier New" w:hint="default"/>
      </w:rPr>
    </w:lvl>
    <w:lvl w:ilvl="5" w:tplc="0C090005" w:tentative="1">
      <w:start w:val="1"/>
      <w:numFmt w:val="bullet"/>
      <w:lvlText w:val=""/>
      <w:lvlJc w:val="left"/>
      <w:pPr>
        <w:ind w:left="5031" w:hanging="360"/>
      </w:pPr>
      <w:rPr>
        <w:rFonts w:ascii="Wingdings" w:hAnsi="Wingdings" w:hint="default"/>
      </w:rPr>
    </w:lvl>
    <w:lvl w:ilvl="6" w:tplc="0C090001" w:tentative="1">
      <w:start w:val="1"/>
      <w:numFmt w:val="bullet"/>
      <w:lvlText w:val=""/>
      <w:lvlJc w:val="left"/>
      <w:pPr>
        <w:ind w:left="5751" w:hanging="360"/>
      </w:pPr>
      <w:rPr>
        <w:rFonts w:ascii="Symbol" w:hAnsi="Symbol" w:hint="default"/>
      </w:rPr>
    </w:lvl>
    <w:lvl w:ilvl="7" w:tplc="0C090003" w:tentative="1">
      <w:start w:val="1"/>
      <w:numFmt w:val="bullet"/>
      <w:lvlText w:val="o"/>
      <w:lvlJc w:val="left"/>
      <w:pPr>
        <w:ind w:left="6471" w:hanging="360"/>
      </w:pPr>
      <w:rPr>
        <w:rFonts w:ascii="Courier New" w:hAnsi="Courier New" w:cs="Courier New" w:hint="default"/>
      </w:rPr>
    </w:lvl>
    <w:lvl w:ilvl="8" w:tplc="0C090005" w:tentative="1">
      <w:start w:val="1"/>
      <w:numFmt w:val="bullet"/>
      <w:lvlText w:val=""/>
      <w:lvlJc w:val="left"/>
      <w:pPr>
        <w:ind w:left="7191" w:hanging="360"/>
      </w:pPr>
      <w:rPr>
        <w:rFonts w:ascii="Wingdings" w:hAnsi="Wingdings" w:hint="default"/>
      </w:rPr>
    </w:lvl>
  </w:abstractNum>
  <w:num w:numId="1" w16cid:durableId="1607611780">
    <w:abstractNumId w:val="17"/>
  </w:num>
  <w:num w:numId="2" w16cid:durableId="862402279">
    <w:abstractNumId w:val="9"/>
  </w:num>
  <w:num w:numId="3" w16cid:durableId="1991639433">
    <w:abstractNumId w:val="13"/>
  </w:num>
  <w:num w:numId="4" w16cid:durableId="1731490631">
    <w:abstractNumId w:val="18"/>
  </w:num>
  <w:num w:numId="5" w16cid:durableId="739518056">
    <w:abstractNumId w:val="25"/>
  </w:num>
  <w:num w:numId="6" w16cid:durableId="145901810">
    <w:abstractNumId w:val="14"/>
  </w:num>
  <w:num w:numId="7" w16cid:durableId="2084796931">
    <w:abstractNumId w:val="11"/>
  </w:num>
  <w:num w:numId="8" w16cid:durableId="239097286">
    <w:abstractNumId w:val="12"/>
  </w:num>
  <w:num w:numId="9" w16cid:durableId="1482236444">
    <w:abstractNumId w:val="16"/>
  </w:num>
  <w:num w:numId="10" w16cid:durableId="922953177">
    <w:abstractNumId w:val="20"/>
  </w:num>
  <w:num w:numId="11" w16cid:durableId="1519083533">
    <w:abstractNumId w:val="26"/>
  </w:num>
  <w:num w:numId="12" w16cid:durableId="269942941">
    <w:abstractNumId w:val="15"/>
  </w:num>
  <w:num w:numId="13" w16cid:durableId="755249898">
    <w:abstractNumId w:val="19"/>
  </w:num>
  <w:num w:numId="14" w16cid:durableId="20196931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0025419">
    <w:abstractNumId w:val="10"/>
  </w:num>
  <w:num w:numId="16" w16cid:durableId="1394153993">
    <w:abstractNumId w:val="23"/>
  </w:num>
  <w:num w:numId="17" w16cid:durableId="90860309">
    <w:abstractNumId w:val="21"/>
  </w:num>
  <w:num w:numId="18" w16cid:durableId="1678144688">
    <w:abstractNumId w:val="22"/>
  </w:num>
  <w:num w:numId="19" w16cid:durableId="1357582250">
    <w:abstractNumId w:val="24"/>
  </w:num>
  <w:num w:numId="20" w16cid:durableId="1237861763">
    <w:abstractNumId w:val="7"/>
  </w:num>
  <w:num w:numId="21" w16cid:durableId="1387602121">
    <w:abstractNumId w:val="6"/>
  </w:num>
  <w:num w:numId="22" w16cid:durableId="1793934030">
    <w:abstractNumId w:val="5"/>
  </w:num>
  <w:num w:numId="23" w16cid:durableId="793259073">
    <w:abstractNumId w:val="4"/>
  </w:num>
  <w:num w:numId="24" w16cid:durableId="153692297">
    <w:abstractNumId w:val="8"/>
  </w:num>
  <w:num w:numId="25" w16cid:durableId="647366559">
    <w:abstractNumId w:val="3"/>
  </w:num>
  <w:num w:numId="26" w16cid:durableId="323820081">
    <w:abstractNumId w:val="2"/>
  </w:num>
  <w:num w:numId="27" w16cid:durableId="317810930">
    <w:abstractNumId w:val="1"/>
  </w:num>
  <w:num w:numId="28" w16cid:durableId="8221603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F1"/>
    <w:rsid w:val="00002342"/>
    <w:rsid w:val="000223C0"/>
    <w:rsid w:val="0002315E"/>
    <w:rsid w:val="000518B7"/>
    <w:rsid w:val="00062858"/>
    <w:rsid w:val="00064704"/>
    <w:rsid w:val="00066632"/>
    <w:rsid w:val="00091BFA"/>
    <w:rsid w:val="000A2C54"/>
    <w:rsid w:val="000A2FCB"/>
    <w:rsid w:val="000A2FD8"/>
    <w:rsid w:val="000B013B"/>
    <w:rsid w:val="000B17A0"/>
    <w:rsid w:val="000B62F4"/>
    <w:rsid w:val="000D4A46"/>
    <w:rsid w:val="000D7DDA"/>
    <w:rsid w:val="000E7861"/>
    <w:rsid w:val="000F1CBD"/>
    <w:rsid w:val="00102A1D"/>
    <w:rsid w:val="00111768"/>
    <w:rsid w:val="0014207A"/>
    <w:rsid w:val="001665A1"/>
    <w:rsid w:val="0017101A"/>
    <w:rsid w:val="00172100"/>
    <w:rsid w:val="00175E6E"/>
    <w:rsid w:val="001809B3"/>
    <w:rsid w:val="00180D51"/>
    <w:rsid w:val="00187EA6"/>
    <w:rsid w:val="00194B5E"/>
    <w:rsid w:val="0019568B"/>
    <w:rsid w:val="00197F0C"/>
    <w:rsid w:val="001A0921"/>
    <w:rsid w:val="001A1578"/>
    <w:rsid w:val="001A15AB"/>
    <w:rsid w:val="001B5202"/>
    <w:rsid w:val="001B6DF8"/>
    <w:rsid w:val="001C6B0C"/>
    <w:rsid w:val="001C7916"/>
    <w:rsid w:val="001D2348"/>
    <w:rsid w:val="001E630D"/>
    <w:rsid w:val="0020035C"/>
    <w:rsid w:val="00202655"/>
    <w:rsid w:val="0021785B"/>
    <w:rsid w:val="002222FB"/>
    <w:rsid w:val="00230B0F"/>
    <w:rsid w:val="002321EA"/>
    <w:rsid w:val="0023267C"/>
    <w:rsid w:val="0023603F"/>
    <w:rsid w:val="00242307"/>
    <w:rsid w:val="00253F28"/>
    <w:rsid w:val="00275380"/>
    <w:rsid w:val="00276078"/>
    <w:rsid w:val="002835D9"/>
    <w:rsid w:val="002847D5"/>
    <w:rsid w:val="00294B9E"/>
    <w:rsid w:val="002A30E0"/>
    <w:rsid w:val="002B29A3"/>
    <w:rsid w:val="002C5A61"/>
    <w:rsid w:val="002E22F0"/>
    <w:rsid w:val="002F4216"/>
    <w:rsid w:val="0030302A"/>
    <w:rsid w:val="00310501"/>
    <w:rsid w:val="00314160"/>
    <w:rsid w:val="00323BB7"/>
    <w:rsid w:val="003354F5"/>
    <w:rsid w:val="00356A34"/>
    <w:rsid w:val="00360F21"/>
    <w:rsid w:val="003622D9"/>
    <w:rsid w:val="00366056"/>
    <w:rsid w:val="003820DF"/>
    <w:rsid w:val="00387C84"/>
    <w:rsid w:val="00395F1B"/>
    <w:rsid w:val="003A28EB"/>
    <w:rsid w:val="003A3FCC"/>
    <w:rsid w:val="003A5442"/>
    <w:rsid w:val="003A60EF"/>
    <w:rsid w:val="003B2BB8"/>
    <w:rsid w:val="003B3F1F"/>
    <w:rsid w:val="003C18BA"/>
    <w:rsid w:val="003C1A04"/>
    <w:rsid w:val="003C2B65"/>
    <w:rsid w:val="003D04CB"/>
    <w:rsid w:val="003D34FF"/>
    <w:rsid w:val="003D65AC"/>
    <w:rsid w:val="003E12F0"/>
    <w:rsid w:val="003F0A64"/>
    <w:rsid w:val="003F2DA2"/>
    <w:rsid w:val="003F6ED7"/>
    <w:rsid w:val="004005E6"/>
    <w:rsid w:val="0040062A"/>
    <w:rsid w:val="0040261A"/>
    <w:rsid w:val="00407AAA"/>
    <w:rsid w:val="00422597"/>
    <w:rsid w:val="0043089A"/>
    <w:rsid w:val="00433733"/>
    <w:rsid w:val="00440250"/>
    <w:rsid w:val="00444546"/>
    <w:rsid w:val="00450E55"/>
    <w:rsid w:val="00453AF5"/>
    <w:rsid w:val="00462862"/>
    <w:rsid w:val="00462F5D"/>
    <w:rsid w:val="0046765F"/>
    <w:rsid w:val="00470D48"/>
    <w:rsid w:val="0048002C"/>
    <w:rsid w:val="0048575B"/>
    <w:rsid w:val="004861C3"/>
    <w:rsid w:val="004876FD"/>
    <w:rsid w:val="00494123"/>
    <w:rsid w:val="004A0D9A"/>
    <w:rsid w:val="004A6D68"/>
    <w:rsid w:val="004B4950"/>
    <w:rsid w:val="004B54CA"/>
    <w:rsid w:val="004C2D9C"/>
    <w:rsid w:val="004D3295"/>
    <w:rsid w:val="004D32B5"/>
    <w:rsid w:val="004E3E5B"/>
    <w:rsid w:val="004E461E"/>
    <w:rsid w:val="004E5CBF"/>
    <w:rsid w:val="004F0179"/>
    <w:rsid w:val="004F18CE"/>
    <w:rsid w:val="004F3913"/>
    <w:rsid w:val="00515AB6"/>
    <w:rsid w:val="00531577"/>
    <w:rsid w:val="00531E4B"/>
    <w:rsid w:val="0053222C"/>
    <w:rsid w:val="00540E49"/>
    <w:rsid w:val="0055492D"/>
    <w:rsid w:val="00570781"/>
    <w:rsid w:val="00574D04"/>
    <w:rsid w:val="00576162"/>
    <w:rsid w:val="005779C8"/>
    <w:rsid w:val="005817BC"/>
    <w:rsid w:val="0059079C"/>
    <w:rsid w:val="005938B8"/>
    <w:rsid w:val="00593C73"/>
    <w:rsid w:val="005A1743"/>
    <w:rsid w:val="005A3CBA"/>
    <w:rsid w:val="005A6312"/>
    <w:rsid w:val="005A633A"/>
    <w:rsid w:val="005A7588"/>
    <w:rsid w:val="005B7508"/>
    <w:rsid w:val="005C31DB"/>
    <w:rsid w:val="005C3AA9"/>
    <w:rsid w:val="005C716C"/>
    <w:rsid w:val="005D1554"/>
    <w:rsid w:val="005E0771"/>
    <w:rsid w:val="005F1374"/>
    <w:rsid w:val="005F4A7E"/>
    <w:rsid w:val="006265BC"/>
    <w:rsid w:val="00632DB6"/>
    <w:rsid w:val="00636F69"/>
    <w:rsid w:val="00642BCE"/>
    <w:rsid w:val="00644A5C"/>
    <w:rsid w:val="00645007"/>
    <w:rsid w:val="00647F37"/>
    <w:rsid w:val="006549E4"/>
    <w:rsid w:val="00655B3A"/>
    <w:rsid w:val="006643B4"/>
    <w:rsid w:val="00664E61"/>
    <w:rsid w:val="006765FF"/>
    <w:rsid w:val="00683992"/>
    <w:rsid w:val="006965A2"/>
    <w:rsid w:val="006A4CE7"/>
    <w:rsid w:val="006A7765"/>
    <w:rsid w:val="006B46BC"/>
    <w:rsid w:val="006B51D6"/>
    <w:rsid w:val="006C031E"/>
    <w:rsid w:val="006C4E96"/>
    <w:rsid w:val="006C7CB0"/>
    <w:rsid w:val="006D0ACE"/>
    <w:rsid w:val="006E11DD"/>
    <w:rsid w:val="00717DD3"/>
    <w:rsid w:val="007219F1"/>
    <w:rsid w:val="007233F1"/>
    <w:rsid w:val="00740CAC"/>
    <w:rsid w:val="00742F57"/>
    <w:rsid w:val="00760C5F"/>
    <w:rsid w:val="00780925"/>
    <w:rsid w:val="0078401E"/>
    <w:rsid w:val="00784C2F"/>
    <w:rsid w:val="00785261"/>
    <w:rsid w:val="00793A50"/>
    <w:rsid w:val="007A2767"/>
    <w:rsid w:val="007A47B3"/>
    <w:rsid w:val="007B0256"/>
    <w:rsid w:val="007C3706"/>
    <w:rsid w:val="007E10B2"/>
    <w:rsid w:val="007E6C06"/>
    <w:rsid w:val="007F2094"/>
    <w:rsid w:val="007F6C84"/>
    <w:rsid w:val="00802DEE"/>
    <w:rsid w:val="00823AF2"/>
    <w:rsid w:val="00825EC4"/>
    <w:rsid w:val="008275E5"/>
    <w:rsid w:val="00830A50"/>
    <w:rsid w:val="00833C52"/>
    <w:rsid w:val="00847C1A"/>
    <w:rsid w:val="00851F47"/>
    <w:rsid w:val="00857C19"/>
    <w:rsid w:val="00862775"/>
    <w:rsid w:val="00863C7F"/>
    <w:rsid w:val="008671D8"/>
    <w:rsid w:val="008802AF"/>
    <w:rsid w:val="00887867"/>
    <w:rsid w:val="00891BC9"/>
    <w:rsid w:val="008B2099"/>
    <w:rsid w:val="008D13EB"/>
    <w:rsid w:val="008D3596"/>
    <w:rsid w:val="008D42A3"/>
    <w:rsid w:val="008D4B76"/>
    <w:rsid w:val="008F521B"/>
    <w:rsid w:val="008F5939"/>
    <w:rsid w:val="00903E56"/>
    <w:rsid w:val="00905783"/>
    <w:rsid w:val="00905F2A"/>
    <w:rsid w:val="0091069C"/>
    <w:rsid w:val="00910B79"/>
    <w:rsid w:val="00914230"/>
    <w:rsid w:val="009225F0"/>
    <w:rsid w:val="00923ED2"/>
    <w:rsid w:val="00933E8B"/>
    <w:rsid w:val="00940AC8"/>
    <w:rsid w:val="00950F57"/>
    <w:rsid w:val="00951E81"/>
    <w:rsid w:val="00955CED"/>
    <w:rsid w:val="00965064"/>
    <w:rsid w:val="00965178"/>
    <w:rsid w:val="0098047C"/>
    <w:rsid w:val="00982155"/>
    <w:rsid w:val="0098388A"/>
    <w:rsid w:val="00985376"/>
    <w:rsid w:val="00997B7C"/>
    <w:rsid w:val="009A60B0"/>
    <w:rsid w:val="009A6F92"/>
    <w:rsid w:val="009C3B20"/>
    <w:rsid w:val="009D046D"/>
    <w:rsid w:val="009D4DE7"/>
    <w:rsid w:val="009E4395"/>
    <w:rsid w:val="00A11AB2"/>
    <w:rsid w:val="00A14F2F"/>
    <w:rsid w:val="00A21351"/>
    <w:rsid w:val="00A32623"/>
    <w:rsid w:val="00A345E1"/>
    <w:rsid w:val="00A35CA6"/>
    <w:rsid w:val="00A40DC1"/>
    <w:rsid w:val="00A431F4"/>
    <w:rsid w:val="00A47174"/>
    <w:rsid w:val="00A61BD8"/>
    <w:rsid w:val="00A63C5B"/>
    <w:rsid w:val="00A71471"/>
    <w:rsid w:val="00A71751"/>
    <w:rsid w:val="00A73C01"/>
    <w:rsid w:val="00A8447C"/>
    <w:rsid w:val="00A85174"/>
    <w:rsid w:val="00A921BE"/>
    <w:rsid w:val="00A932B8"/>
    <w:rsid w:val="00A9583D"/>
    <w:rsid w:val="00AA0E0F"/>
    <w:rsid w:val="00AA6762"/>
    <w:rsid w:val="00AB4531"/>
    <w:rsid w:val="00AB4E27"/>
    <w:rsid w:val="00AB5DE9"/>
    <w:rsid w:val="00AD4691"/>
    <w:rsid w:val="00AE2537"/>
    <w:rsid w:val="00AF71BD"/>
    <w:rsid w:val="00B00251"/>
    <w:rsid w:val="00B02EA6"/>
    <w:rsid w:val="00B078E1"/>
    <w:rsid w:val="00B1295A"/>
    <w:rsid w:val="00B5126A"/>
    <w:rsid w:val="00B57AB8"/>
    <w:rsid w:val="00B72731"/>
    <w:rsid w:val="00B72BC6"/>
    <w:rsid w:val="00B73DA2"/>
    <w:rsid w:val="00B74DC9"/>
    <w:rsid w:val="00B82E38"/>
    <w:rsid w:val="00B91450"/>
    <w:rsid w:val="00B9403C"/>
    <w:rsid w:val="00B97A26"/>
    <w:rsid w:val="00BA2DB9"/>
    <w:rsid w:val="00BB4BE8"/>
    <w:rsid w:val="00BB5C9E"/>
    <w:rsid w:val="00BB6065"/>
    <w:rsid w:val="00BB6B6E"/>
    <w:rsid w:val="00BD5EAA"/>
    <w:rsid w:val="00BE632A"/>
    <w:rsid w:val="00BE7148"/>
    <w:rsid w:val="00BF00B3"/>
    <w:rsid w:val="00BF1F3D"/>
    <w:rsid w:val="00BF58F9"/>
    <w:rsid w:val="00C107E1"/>
    <w:rsid w:val="00C12086"/>
    <w:rsid w:val="00C27827"/>
    <w:rsid w:val="00C3048E"/>
    <w:rsid w:val="00C3059D"/>
    <w:rsid w:val="00C30A42"/>
    <w:rsid w:val="00C4194A"/>
    <w:rsid w:val="00C43EF1"/>
    <w:rsid w:val="00C45A72"/>
    <w:rsid w:val="00C535D7"/>
    <w:rsid w:val="00C54B33"/>
    <w:rsid w:val="00C90768"/>
    <w:rsid w:val="00C94F95"/>
    <w:rsid w:val="00C964AE"/>
    <w:rsid w:val="00C96FF6"/>
    <w:rsid w:val="00C9770B"/>
    <w:rsid w:val="00CA6CCF"/>
    <w:rsid w:val="00CB2835"/>
    <w:rsid w:val="00CC168E"/>
    <w:rsid w:val="00CC7740"/>
    <w:rsid w:val="00CD3DF5"/>
    <w:rsid w:val="00CD7BA6"/>
    <w:rsid w:val="00CE0F21"/>
    <w:rsid w:val="00CE57BD"/>
    <w:rsid w:val="00CE5B09"/>
    <w:rsid w:val="00CE720A"/>
    <w:rsid w:val="00CF524D"/>
    <w:rsid w:val="00CF74D3"/>
    <w:rsid w:val="00D00AE5"/>
    <w:rsid w:val="00D0267E"/>
    <w:rsid w:val="00D07880"/>
    <w:rsid w:val="00D24702"/>
    <w:rsid w:val="00D33CB6"/>
    <w:rsid w:val="00D347AE"/>
    <w:rsid w:val="00D35FF8"/>
    <w:rsid w:val="00D46D80"/>
    <w:rsid w:val="00D523F6"/>
    <w:rsid w:val="00D541D4"/>
    <w:rsid w:val="00D54E29"/>
    <w:rsid w:val="00D5536F"/>
    <w:rsid w:val="00D55932"/>
    <w:rsid w:val="00D55987"/>
    <w:rsid w:val="00D77F14"/>
    <w:rsid w:val="00D87A0F"/>
    <w:rsid w:val="00D94574"/>
    <w:rsid w:val="00DB24CD"/>
    <w:rsid w:val="00DB5769"/>
    <w:rsid w:val="00DC6079"/>
    <w:rsid w:val="00DC7528"/>
    <w:rsid w:val="00DD3D47"/>
    <w:rsid w:val="00DD6E8A"/>
    <w:rsid w:val="00DD7DDE"/>
    <w:rsid w:val="00DE3193"/>
    <w:rsid w:val="00DE3FEE"/>
    <w:rsid w:val="00DF0C3D"/>
    <w:rsid w:val="00E00A64"/>
    <w:rsid w:val="00E03A96"/>
    <w:rsid w:val="00E10C80"/>
    <w:rsid w:val="00E1524E"/>
    <w:rsid w:val="00E24FDD"/>
    <w:rsid w:val="00E3315D"/>
    <w:rsid w:val="00E33403"/>
    <w:rsid w:val="00E4277C"/>
    <w:rsid w:val="00E47170"/>
    <w:rsid w:val="00E55B70"/>
    <w:rsid w:val="00E55C85"/>
    <w:rsid w:val="00E61693"/>
    <w:rsid w:val="00E64C18"/>
    <w:rsid w:val="00E876C8"/>
    <w:rsid w:val="00EA34E2"/>
    <w:rsid w:val="00EB24DA"/>
    <w:rsid w:val="00EC4364"/>
    <w:rsid w:val="00ED261E"/>
    <w:rsid w:val="00ED4556"/>
    <w:rsid w:val="00EE54E1"/>
    <w:rsid w:val="00EF6EF1"/>
    <w:rsid w:val="00F21F2D"/>
    <w:rsid w:val="00F30985"/>
    <w:rsid w:val="00F3798C"/>
    <w:rsid w:val="00F411F2"/>
    <w:rsid w:val="00F417B8"/>
    <w:rsid w:val="00F50546"/>
    <w:rsid w:val="00F567CD"/>
    <w:rsid w:val="00F62BAE"/>
    <w:rsid w:val="00F72BB5"/>
    <w:rsid w:val="00F72FF5"/>
    <w:rsid w:val="00F74162"/>
    <w:rsid w:val="00F77FEE"/>
    <w:rsid w:val="00F9783F"/>
    <w:rsid w:val="00FA334F"/>
    <w:rsid w:val="00FB5514"/>
    <w:rsid w:val="00FB69A3"/>
    <w:rsid w:val="00FB7599"/>
    <w:rsid w:val="00FC0786"/>
    <w:rsid w:val="00FD4A05"/>
    <w:rsid w:val="00FE3582"/>
    <w:rsid w:val="00FE50B6"/>
    <w:rsid w:val="00FF299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A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C0"/>
    <w:pPr>
      <w:spacing w:after="200" w:line="288" w:lineRule="auto"/>
    </w:pPr>
    <w:rPr>
      <w:rFonts w:ascii="Arial" w:eastAsia="Times New Roman" w:hAnsi="Arial"/>
      <w:sz w:val="24"/>
      <w:szCs w:val="24"/>
      <w:lang w:val="en-US" w:eastAsia="ja-JP"/>
    </w:rPr>
  </w:style>
  <w:style w:type="paragraph" w:styleId="Heading1">
    <w:name w:val="heading 1"/>
    <w:aliases w:val="Report title,Report title (one line)"/>
    <w:basedOn w:val="Normal"/>
    <w:next w:val="Normal"/>
    <w:link w:val="Heading1Char"/>
    <w:uiPriority w:val="9"/>
    <w:qFormat/>
    <w:rsid w:val="00664E61"/>
    <w:pPr>
      <w:spacing w:before="3120" w:after="600"/>
      <w:outlineLvl w:val="0"/>
    </w:pPr>
    <w:rPr>
      <w:rFonts w:cs="Arial"/>
      <w:b/>
      <w:color w:val="FEFFFF"/>
      <w:sz w:val="80"/>
      <w:szCs w:val="80"/>
      <w:lang w:val="en-AU"/>
    </w:rPr>
  </w:style>
  <w:style w:type="paragraph" w:styleId="Heading2">
    <w:name w:val="heading 2"/>
    <w:basedOn w:val="Normal"/>
    <w:next w:val="Normal"/>
    <w:link w:val="Heading2Char"/>
    <w:uiPriority w:val="9"/>
    <w:unhideWhenUsed/>
    <w:qFormat/>
    <w:rsid w:val="00830A50"/>
    <w:pPr>
      <w:numPr>
        <w:numId w:val="1"/>
      </w:numPr>
      <w:spacing w:before="600" w:after="120"/>
      <w:ind w:left="7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63C7F"/>
    <w:pPr>
      <w:numPr>
        <w:ilvl w:val="1"/>
        <w:numId w:val="1"/>
      </w:numPr>
      <w:spacing w:before="400" w:after="120"/>
      <w:ind w:left="720"/>
      <w:outlineLvl w:val="2"/>
    </w:pPr>
    <w:rPr>
      <w:b/>
      <w:color w:val="6B2976"/>
      <w:sz w:val="30"/>
      <w:szCs w:val="30"/>
    </w:rPr>
  </w:style>
  <w:style w:type="paragraph" w:styleId="Heading4">
    <w:name w:val="heading 4"/>
    <w:basedOn w:val="Normal"/>
    <w:next w:val="Normal"/>
    <w:link w:val="Heading4Char"/>
    <w:uiPriority w:val="9"/>
    <w:unhideWhenUsed/>
    <w:qFormat/>
    <w:rsid w:val="00857C19"/>
    <w:pPr>
      <w:numPr>
        <w:ilvl w:val="2"/>
        <w:numId w:val="1"/>
      </w:numPr>
      <w:spacing w:before="360" w:after="120"/>
      <w:ind w:left="709" w:hanging="709"/>
      <w:outlineLvl w:val="3"/>
    </w:pPr>
    <w:rPr>
      <w:b/>
      <w:sz w:val="28"/>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qFormat/>
    <w:rsid w:val="004B54CA"/>
    <w:pPr>
      <w:spacing w:after="0"/>
      <w:outlineLvl w:val="6"/>
    </w:pPr>
    <w:rPr>
      <w:i/>
      <w:iCs/>
    </w:rPr>
  </w:style>
  <w:style w:type="paragraph" w:styleId="Heading8">
    <w:name w:val="heading 8"/>
    <w:basedOn w:val="Normal"/>
    <w:next w:val="Normal"/>
    <w:link w:val="Heading8Char"/>
    <w:uiPriority w:val="9"/>
    <w:unhideWhenUsed/>
    <w:qFormat/>
    <w:rsid w:val="004B54CA"/>
    <w:pPr>
      <w:spacing w:after="0"/>
      <w:outlineLvl w:val="7"/>
    </w:pPr>
    <w:rPr>
      <w:sz w:val="20"/>
      <w:szCs w:val="20"/>
    </w:rPr>
  </w:style>
  <w:style w:type="paragraph" w:styleId="Heading9">
    <w:name w:val="heading 9"/>
    <w:basedOn w:val="Normal"/>
    <w:next w:val="Normal"/>
    <w:link w:val="Heading9Char"/>
    <w:uiPriority w:val="9"/>
    <w:unhideWhenUsed/>
    <w:qFormat/>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Report title (one line) Char"/>
    <w:link w:val="Heading1"/>
    <w:uiPriority w:val="9"/>
    <w:rsid w:val="00664E61"/>
    <w:rPr>
      <w:rFonts w:ascii="Arial" w:eastAsia="Times New Roman" w:hAnsi="Arial" w:cs="Arial"/>
      <w:b/>
      <w:color w:val="FEFFFF"/>
      <w:sz w:val="80"/>
      <w:szCs w:val="80"/>
      <w:lang w:eastAsia="ja-JP"/>
    </w:rPr>
  </w:style>
  <w:style w:type="character" w:customStyle="1" w:styleId="Heading2Char">
    <w:name w:val="Heading 2 Char"/>
    <w:link w:val="Heading2"/>
    <w:uiPriority w:val="9"/>
    <w:rsid w:val="00830A50"/>
    <w:rPr>
      <w:rFonts w:ascii="Arial" w:eastAsia="Times New Roman" w:hAnsi="Arial"/>
      <w:b/>
      <w:bCs/>
      <w:color w:val="6B2976"/>
      <w:sz w:val="40"/>
      <w:szCs w:val="40"/>
      <w:lang w:val="en-US" w:eastAsia="ja-JP"/>
    </w:rPr>
  </w:style>
  <w:style w:type="paragraph" w:customStyle="1" w:styleId="Tablebullet">
    <w:name w:val="Table bullet"/>
    <w:qFormat/>
    <w:rsid w:val="000223C0"/>
    <w:pPr>
      <w:numPr>
        <w:numId w:val="4"/>
      </w:numPr>
    </w:pPr>
    <w:rPr>
      <w:rFonts w:ascii="Arial" w:eastAsia="Times New Roman" w:hAnsi="Arial"/>
      <w:sz w:val="24"/>
      <w:szCs w:val="24"/>
      <w:lang w:eastAsia="ja-JP"/>
    </w:rPr>
  </w:style>
  <w:style w:type="character" w:customStyle="1" w:styleId="Heading3Char">
    <w:name w:val="Heading 3 Char"/>
    <w:link w:val="Heading3"/>
    <w:uiPriority w:val="9"/>
    <w:rsid w:val="00863C7F"/>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857C19"/>
    <w:rPr>
      <w:rFonts w:ascii="Arial" w:eastAsia="Times New Roman" w:hAnsi="Arial"/>
      <w:b/>
      <w:sz w:val="28"/>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u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5"/>
      </w:numPr>
    </w:pPr>
  </w:style>
  <w:style w:type="numbering" w:customStyle="1" w:styleId="CurrentList2">
    <w:name w:val="Current List2"/>
    <w:uiPriority w:val="99"/>
    <w:rsid w:val="00940AC8"/>
    <w:pPr>
      <w:numPr>
        <w:numId w:val="6"/>
      </w:numPr>
    </w:pPr>
  </w:style>
  <w:style w:type="numbering" w:customStyle="1" w:styleId="CurrentList3">
    <w:name w:val="Current List3"/>
    <w:uiPriority w:val="99"/>
    <w:rsid w:val="00940AC8"/>
    <w:pPr>
      <w:numPr>
        <w:numId w:val="7"/>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列出段落,lp"/>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3"/>
      </w:numPr>
      <w:ind w:left="714" w:hanging="357"/>
    </w:pPr>
  </w:style>
  <w:style w:type="table" w:styleId="LightShading-Accent4">
    <w:name w:val="Light Shading Accent 4"/>
    <w:aliases w:val="NDIS purple table"/>
    <w:basedOn w:val="TableNormal"/>
    <w:uiPriority w:val="60"/>
    <w:rsid w:val="004F0179"/>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F77FEE"/>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1C7916"/>
    <w:pPr>
      <w:tabs>
        <w:tab w:val="left" w:pos="2410"/>
        <w:tab w:val="right" w:pos="9016"/>
      </w:tabs>
      <w:spacing w:after="100"/>
      <w:ind w:left="709"/>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7E6C06"/>
    <w:pPr>
      <w:spacing w:after="240"/>
      <w:ind w:right="96"/>
    </w:pPr>
    <w:rPr>
      <w:b/>
      <w:color w:val="F9F9F9" w:themeColor="background1"/>
      <w:sz w:val="28"/>
      <w:szCs w:val="28"/>
    </w:rPr>
  </w:style>
  <w:style w:type="table" w:styleId="TableGrid">
    <w:name w:val="Table Grid"/>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7E6C06"/>
    <w:rPr>
      <w:rFonts w:ascii="Arial" w:eastAsia="Times New Roman" w:hAnsi="Arial"/>
      <w:b/>
      <w:color w:val="F9F9F9" w:themeColor="background1"/>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GridTable4">
    <w:name w:val="Grid Table 4"/>
    <w:basedOn w:val="TableNormal"/>
    <w:uiPriority w:val="49"/>
    <w:rsid w:val="00F72BB5"/>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single" w:sz="4" w:space="0" w:color="F9F9F9" w:themeColor="background1"/>
          <w:right w:val="single" w:sz="4" w:space="0" w:color="6B2876" w:themeColor="text1"/>
          <w:insideH w:val="nil"/>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tcBorders>
      </w:tc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ListTable4">
    <w:name w:val="List Table 4"/>
    <w:basedOn w:val="TableNormal"/>
    <w:uiPriority w:val="49"/>
    <w:rsid w:val="00A73C01"/>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FootnoteReference">
    <w:name w:val="footnote reference"/>
    <w:basedOn w:val="DefaultParagraphFont"/>
    <w:uiPriority w:val="99"/>
    <w:rsid w:val="007233F1"/>
    <w:rPr>
      <w:position w:val="6"/>
      <w:sz w:val="18"/>
    </w:rPr>
  </w:style>
  <w:style w:type="paragraph" w:styleId="FootnoteText">
    <w:name w:val="footnote text"/>
    <w:basedOn w:val="Normal"/>
    <w:link w:val="FootnoteTextChar"/>
    <w:uiPriority w:val="99"/>
    <w:unhideWhenUsed/>
    <w:rsid w:val="007233F1"/>
    <w:pPr>
      <w:spacing w:after="0" w:line="240" w:lineRule="auto"/>
    </w:pPr>
    <w:rPr>
      <w:rFonts w:eastAsiaTheme="minorHAnsi" w:cstheme="minorBidi"/>
      <w:sz w:val="20"/>
      <w:szCs w:val="20"/>
      <w:lang w:val="en-AU" w:eastAsia="en-US"/>
    </w:rPr>
  </w:style>
  <w:style w:type="character" w:customStyle="1" w:styleId="FootnoteTextChar">
    <w:name w:val="Footnote Text Char"/>
    <w:basedOn w:val="DefaultParagraphFont"/>
    <w:link w:val="FootnoteText"/>
    <w:uiPriority w:val="99"/>
    <w:rsid w:val="007233F1"/>
    <w:rPr>
      <w:rFonts w:ascii="Arial" w:eastAsiaTheme="minorHAnsi" w:hAnsi="Arial" w:cstheme="minorBidi"/>
      <w:lang w:eastAsia="en-US"/>
    </w:r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basedOn w:val="DefaultParagraphFont"/>
    <w:link w:val="ListParagraph"/>
    <w:uiPriority w:val="34"/>
    <w:qFormat/>
    <w:locked/>
    <w:rsid w:val="00BF00B3"/>
    <w:rPr>
      <w:rFonts w:ascii="Arial" w:eastAsia="Times New Roman" w:hAnsi="Arial"/>
      <w:sz w:val="24"/>
      <w:szCs w:val="24"/>
      <w:lang w:val="en-US" w:eastAsia="ja-JP"/>
    </w:rPr>
  </w:style>
  <w:style w:type="paragraph" w:customStyle="1" w:styleId="BodyText1">
    <w:name w:val="Body Text1"/>
    <w:basedOn w:val="Normal"/>
    <w:qFormat/>
    <w:rsid w:val="00BF00B3"/>
    <w:pPr>
      <w:spacing w:after="120"/>
    </w:pPr>
    <w:rPr>
      <w:sz w:val="22"/>
      <w:szCs w:val="22"/>
      <w:lang w:val="en-AU"/>
    </w:rPr>
  </w:style>
  <w:style w:type="paragraph" w:styleId="NoSpacing">
    <w:name w:val="No Spacing"/>
    <w:link w:val="NoSpacingChar"/>
    <w:uiPriority w:val="1"/>
    <w:qFormat/>
    <w:rsid w:val="00453AF5"/>
    <w:rPr>
      <w:rFonts w:ascii="Arial" w:eastAsia="Times New Roman" w:hAnsi="Arial"/>
      <w:sz w:val="22"/>
      <w:szCs w:val="24"/>
      <w:lang w:val="en-US" w:eastAsia="ja-JP"/>
    </w:rPr>
  </w:style>
  <w:style w:type="paragraph" w:styleId="Title">
    <w:name w:val="Title"/>
    <w:basedOn w:val="Normal"/>
    <w:next w:val="Normal"/>
    <w:link w:val="TitleChar"/>
    <w:uiPriority w:val="10"/>
    <w:qFormat/>
    <w:rsid w:val="00453AF5"/>
    <w:pPr>
      <w:pBdr>
        <w:bottom w:val="single" w:sz="4" w:space="1" w:color="auto"/>
      </w:pBdr>
      <w:spacing w:line="240" w:lineRule="auto"/>
      <w:contextualSpacing/>
    </w:pPr>
    <w:rPr>
      <w:spacing w:val="5"/>
      <w:sz w:val="52"/>
      <w:szCs w:val="52"/>
      <w:lang w:val="en-AU"/>
    </w:rPr>
  </w:style>
  <w:style w:type="character" w:customStyle="1" w:styleId="TitleChar">
    <w:name w:val="Title Char"/>
    <w:basedOn w:val="DefaultParagraphFont"/>
    <w:link w:val="Title"/>
    <w:uiPriority w:val="10"/>
    <w:rsid w:val="00453AF5"/>
    <w:rPr>
      <w:rFonts w:ascii="Arial" w:eastAsia="Times New Roman" w:hAnsi="Arial"/>
      <w:spacing w:val="5"/>
      <w:sz w:val="52"/>
      <w:szCs w:val="52"/>
      <w:lang w:eastAsia="ja-JP"/>
    </w:rPr>
  </w:style>
  <w:style w:type="paragraph" w:styleId="Subtitle">
    <w:name w:val="Subtitle"/>
    <w:basedOn w:val="Normal"/>
    <w:next w:val="Normal"/>
    <w:link w:val="SubtitleChar"/>
    <w:uiPriority w:val="11"/>
    <w:qFormat/>
    <w:rsid w:val="00453AF5"/>
    <w:pPr>
      <w:spacing w:after="600"/>
    </w:pPr>
    <w:rPr>
      <w:i/>
      <w:iCs/>
      <w:spacing w:val="13"/>
      <w:lang w:val="en-AU"/>
    </w:rPr>
  </w:style>
  <w:style w:type="character" w:customStyle="1" w:styleId="SubtitleChar">
    <w:name w:val="Subtitle Char"/>
    <w:basedOn w:val="DefaultParagraphFont"/>
    <w:link w:val="Subtitle"/>
    <w:uiPriority w:val="11"/>
    <w:rsid w:val="00453AF5"/>
    <w:rPr>
      <w:rFonts w:ascii="Arial" w:eastAsia="Times New Roman" w:hAnsi="Arial"/>
      <w:i/>
      <w:iCs/>
      <w:spacing w:val="13"/>
      <w:sz w:val="24"/>
      <w:szCs w:val="24"/>
      <w:lang w:eastAsia="ja-JP"/>
    </w:rPr>
  </w:style>
  <w:style w:type="character" w:styleId="SubtleEmphasis">
    <w:name w:val="Subtle Emphasis"/>
    <w:uiPriority w:val="19"/>
    <w:qFormat/>
    <w:rsid w:val="00453AF5"/>
    <w:rPr>
      <w:i/>
      <w:iCs/>
    </w:rPr>
  </w:style>
  <w:style w:type="character" w:styleId="Strong">
    <w:name w:val="Strong"/>
    <w:uiPriority w:val="22"/>
    <w:qFormat/>
    <w:rsid w:val="00453AF5"/>
    <w:rPr>
      <w:b/>
      <w:bCs/>
    </w:rPr>
  </w:style>
  <w:style w:type="character" w:styleId="Emphasis">
    <w:name w:val="Emphasis"/>
    <w:uiPriority w:val="20"/>
    <w:qFormat/>
    <w:rsid w:val="00453AF5"/>
    <w:rPr>
      <w:b/>
      <w:bCs/>
      <w:i/>
      <w:iCs/>
      <w:spacing w:val="10"/>
      <w:bdr w:val="none" w:sz="0" w:space="0" w:color="auto"/>
      <w:shd w:val="clear" w:color="auto" w:fill="auto"/>
    </w:rPr>
  </w:style>
  <w:style w:type="character" w:styleId="IntenseEmphasis">
    <w:name w:val="Intense Emphasis"/>
    <w:uiPriority w:val="21"/>
    <w:qFormat/>
    <w:rsid w:val="00453AF5"/>
    <w:rPr>
      <w:b/>
      <w:bCs/>
    </w:rPr>
  </w:style>
  <w:style w:type="paragraph" w:styleId="Quote">
    <w:name w:val="Quote"/>
    <w:basedOn w:val="Normal"/>
    <w:next w:val="Normal"/>
    <w:link w:val="QuoteChar"/>
    <w:uiPriority w:val="29"/>
    <w:qFormat/>
    <w:rsid w:val="00453AF5"/>
    <w:pPr>
      <w:spacing w:before="200" w:after="0"/>
      <w:ind w:left="360" w:right="360"/>
    </w:pPr>
    <w:rPr>
      <w:i/>
      <w:iCs/>
      <w:lang w:val="en-AU"/>
    </w:rPr>
  </w:style>
  <w:style w:type="character" w:customStyle="1" w:styleId="QuoteChar">
    <w:name w:val="Quote Char"/>
    <w:basedOn w:val="DefaultParagraphFont"/>
    <w:link w:val="Quote"/>
    <w:uiPriority w:val="29"/>
    <w:rsid w:val="00453AF5"/>
    <w:rPr>
      <w:rFonts w:ascii="Arial" w:eastAsia="Times New Roman" w:hAnsi="Arial"/>
      <w:i/>
      <w:iCs/>
      <w:sz w:val="24"/>
      <w:szCs w:val="24"/>
      <w:lang w:eastAsia="ja-JP"/>
    </w:rPr>
  </w:style>
  <w:style w:type="paragraph" w:styleId="IntenseQuote">
    <w:name w:val="Intense Quote"/>
    <w:basedOn w:val="Normal"/>
    <w:next w:val="Normal"/>
    <w:link w:val="IntenseQuoteChar"/>
    <w:uiPriority w:val="30"/>
    <w:qFormat/>
    <w:rsid w:val="00453AF5"/>
    <w:pPr>
      <w:pBdr>
        <w:bottom w:val="single" w:sz="4" w:space="1" w:color="auto"/>
      </w:pBdr>
      <w:spacing w:before="200" w:after="280"/>
      <w:ind w:left="1008" w:right="1152"/>
      <w:jc w:val="both"/>
    </w:pPr>
    <w:rPr>
      <w:b/>
      <w:bCs/>
      <w:i/>
      <w:iCs/>
      <w:lang w:val="en-AU"/>
    </w:rPr>
  </w:style>
  <w:style w:type="character" w:customStyle="1" w:styleId="IntenseQuoteChar">
    <w:name w:val="Intense Quote Char"/>
    <w:basedOn w:val="DefaultParagraphFont"/>
    <w:link w:val="IntenseQuote"/>
    <w:uiPriority w:val="30"/>
    <w:rsid w:val="00453AF5"/>
    <w:rPr>
      <w:rFonts w:ascii="Arial" w:eastAsia="Times New Roman" w:hAnsi="Arial"/>
      <w:b/>
      <w:bCs/>
      <w:i/>
      <w:iCs/>
      <w:sz w:val="24"/>
      <w:szCs w:val="24"/>
      <w:lang w:eastAsia="ja-JP"/>
    </w:rPr>
  </w:style>
  <w:style w:type="character" w:styleId="SubtleReference">
    <w:name w:val="Subtle Reference"/>
    <w:uiPriority w:val="31"/>
    <w:qFormat/>
    <w:rsid w:val="00453AF5"/>
    <w:rPr>
      <w:smallCaps/>
    </w:rPr>
  </w:style>
  <w:style w:type="character" w:styleId="IntenseReference">
    <w:name w:val="Intense Reference"/>
    <w:uiPriority w:val="32"/>
    <w:qFormat/>
    <w:rsid w:val="00453AF5"/>
    <w:rPr>
      <w:smallCaps/>
      <w:spacing w:val="5"/>
      <w:u w:val="single"/>
    </w:rPr>
  </w:style>
  <w:style w:type="character" w:styleId="BookTitle">
    <w:name w:val="Book Title"/>
    <w:uiPriority w:val="33"/>
    <w:qFormat/>
    <w:rsid w:val="00453AF5"/>
    <w:rPr>
      <w:i/>
      <w:iCs/>
      <w:smallCaps/>
      <w:spacing w:val="5"/>
    </w:rPr>
  </w:style>
  <w:style w:type="paragraph" w:styleId="Caption">
    <w:name w:val="caption"/>
    <w:basedOn w:val="Normal"/>
    <w:next w:val="Normal"/>
    <w:uiPriority w:val="35"/>
    <w:unhideWhenUsed/>
    <w:rsid w:val="00453AF5"/>
    <w:rPr>
      <w:b/>
      <w:bCs/>
      <w:caps/>
      <w:sz w:val="16"/>
      <w:szCs w:val="18"/>
      <w:lang w:val="en-AU"/>
    </w:rPr>
  </w:style>
  <w:style w:type="paragraph" w:customStyle="1" w:styleId="Versionanddate">
    <w:name w:val="Version and date"/>
    <w:basedOn w:val="Normal"/>
    <w:link w:val="VersionanddateChar"/>
    <w:qFormat/>
    <w:rsid w:val="00453AF5"/>
    <w:rPr>
      <w:color w:val="FEFFFF"/>
      <w:sz w:val="28"/>
      <w:szCs w:val="28"/>
      <w:lang w:val="en-AU"/>
    </w:rPr>
  </w:style>
  <w:style w:type="paragraph" w:customStyle="1" w:styleId="Heading1Reporttitletwolines">
    <w:name w:val="Heading 1 Report title (two lines)"/>
    <w:basedOn w:val="Heading1"/>
    <w:qFormat/>
    <w:rsid w:val="00453AF5"/>
    <w:pPr>
      <w:spacing w:before="7680" w:after="120"/>
    </w:pPr>
    <w:rPr>
      <w:sz w:val="70"/>
      <w:szCs w:val="96"/>
    </w:rPr>
  </w:style>
  <w:style w:type="paragraph" w:customStyle="1" w:styleId="Website">
    <w:name w:val="Website"/>
    <w:basedOn w:val="Versionanddate"/>
    <w:link w:val="WebsiteChar"/>
    <w:qFormat/>
    <w:rsid w:val="00453AF5"/>
    <w:pPr>
      <w:spacing w:after="60"/>
    </w:pPr>
    <w:rPr>
      <w:rFonts w:cs="Arial"/>
      <w:b/>
    </w:rPr>
  </w:style>
  <w:style w:type="character" w:customStyle="1" w:styleId="VersionanddateChar">
    <w:name w:val="Version and date Char"/>
    <w:link w:val="Versionanddate"/>
    <w:rsid w:val="00453AF5"/>
    <w:rPr>
      <w:rFonts w:ascii="Arial" w:eastAsia="Times New Roman" w:hAnsi="Arial"/>
      <w:color w:val="FEFFFF"/>
      <w:sz w:val="28"/>
      <w:szCs w:val="28"/>
      <w:lang w:eastAsia="ja-JP"/>
    </w:rPr>
  </w:style>
  <w:style w:type="character" w:customStyle="1" w:styleId="WebsiteChar">
    <w:name w:val="Website Char"/>
    <w:link w:val="Website"/>
    <w:rsid w:val="00453AF5"/>
    <w:rPr>
      <w:rFonts w:ascii="Arial" w:eastAsia="Times New Roman" w:hAnsi="Arial" w:cs="Arial"/>
      <w:b/>
      <w:color w:val="FEFFFF"/>
      <w:sz w:val="28"/>
      <w:szCs w:val="28"/>
      <w:lang w:eastAsia="ja-JP"/>
    </w:rPr>
  </w:style>
  <w:style w:type="character" w:styleId="CommentReference">
    <w:name w:val="annotation reference"/>
    <w:basedOn w:val="DefaultParagraphFont"/>
    <w:uiPriority w:val="99"/>
    <w:semiHidden/>
    <w:unhideWhenUsed/>
    <w:rsid w:val="00453AF5"/>
    <w:rPr>
      <w:sz w:val="16"/>
      <w:szCs w:val="16"/>
    </w:rPr>
  </w:style>
  <w:style w:type="paragraph" w:styleId="CommentText">
    <w:name w:val="annotation text"/>
    <w:basedOn w:val="Normal"/>
    <w:link w:val="CommentTextChar"/>
    <w:uiPriority w:val="99"/>
    <w:unhideWhenUsed/>
    <w:rsid w:val="00453AF5"/>
    <w:pPr>
      <w:spacing w:after="160" w:line="240" w:lineRule="auto"/>
    </w:pPr>
    <w:rPr>
      <w:rFonts w:eastAsiaTheme="minorHAnsi" w:cstheme="minorBidi"/>
      <w:sz w:val="20"/>
      <w:szCs w:val="20"/>
      <w:lang w:val="en-AU" w:eastAsia="en-US"/>
    </w:rPr>
  </w:style>
  <w:style w:type="character" w:customStyle="1" w:styleId="CommentTextChar">
    <w:name w:val="Comment Text Char"/>
    <w:basedOn w:val="DefaultParagraphFont"/>
    <w:link w:val="CommentText"/>
    <w:uiPriority w:val="99"/>
    <w:rsid w:val="00453AF5"/>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453AF5"/>
    <w:pPr>
      <w:spacing w:after="200"/>
    </w:pPr>
    <w:rPr>
      <w:rFonts w:eastAsia="Times New Roman" w:cs="Times New Roman"/>
      <w:b/>
      <w:bCs/>
      <w:lang w:val="en-US" w:eastAsia="ja-JP"/>
    </w:rPr>
  </w:style>
  <w:style w:type="character" w:customStyle="1" w:styleId="CommentSubjectChar">
    <w:name w:val="Comment Subject Char"/>
    <w:basedOn w:val="CommentTextChar"/>
    <w:link w:val="CommentSubject"/>
    <w:uiPriority w:val="99"/>
    <w:semiHidden/>
    <w:rsid w:val="00453AF5"/>
    <w:rPr>
      <w:rFonts w:ascii="Arial" w:eastAsia="Times New Roman" w:hAnsi="Arial" w:cstheme="minorBidi"/>
      <w:b/>
      <w:bCs/>
      <w:lang w:val="en-US" w:eastAsia="ja-JP"/>
    </w:rPr>
  </w:style>
  <w:style w:type="table" w:customStyle="1" w:styleId="TableGrid11">
    <w:name w:val="Table Grid11"/>
    <w:basedOn w:val="TableNormal"/>
    <w:next w:val="TableGrid"/>
    <w:uiPriority w:val="39"/>
    <w:rsid w:val="00453A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3AF5"/>
    <w:pPr>
      <w:spacing w:before="100" w:beforeAutospacing="1" w:after="100" w:afterAutospacing="1" w:line="240" w:lineRule="auto"/>
    </w:pPr>
    <w:rPr>
      <w:rFonts w:ascii="Times New Roman" w:hAnsi="Times New Roman"/>
      <w:lang w:val="en-AU" w:eastAsia="en-AU"/>
    </w:rPr>
  </w:style>
  <w:style w:type="character" w:customStyle="1" w:styleId="TalkingPointsChar">
    <w:name w:val="Talking Points Char"/>
    <w:basedOn w:val="DefaultParagraphFont"/>
    <w:link w:val="TalkingPoints"/>
    <w:locked/>
    <w:rsid w:val="00453AF5"/>
    <w:rPr>
      <w:rFonts w:ascii="Arial" w:hAnsi="Arial" w:cs="Arial"/>
      <w:iCs/>
      <w:spacing w:val="5"/>
      <w:sz w:val="24"/>
      <w:szCs w:val="24"/>
    </w:rPr>
  </w:style>
  <w:style w:type="paragraph" w:customStyle="1" w:styleId="TalkingPoints">
    <w:name w:val="Talking Points"/>
    <w:basedOn w:val="Normal"/>
    <w:link w:val="TalkingPointsChar"/>
    <w:qFormat/>
    <w:rsid w:val="00453AF5"/>
    <w:pPr>
      <w:numPr>
        <w:numId w:val="12"/>
      </w:numPr>
      <w:spacing w:after="120" w:line="276" w:lineRule="auto"/>
    </w:pPr>
    <w:rPr>
      <w:rFonts w:eastAsia="FSMePro" w:cs="Arial"/>
      <w:iCs/>
      <w:spacing w:val="5"/>
      <w:lang w:val="en-AU" w:eastAsia="en-AU"/>
    </w:rPr>
  </w:style>
  <w:style w:type="character" w:customStyle="1" w:styleId="normaltextrun">
    <w:name w:val="normaltextrun"/>
    <w:basedOn w:val="DefaultParagraphFont"/>
    <w:rsid w:val="00453AF5"/>
  </w:style>
  <w:style w:type="paragraph" w:customStyle="1" w:styleId="paragraph">
    <w:name w:val="paragraph"/>
    <w:basedOn w:val="Normal"/>
    <w:rsid w:val="00453AF5"/>
    <w:pPr>
      <w:spacing w:before="100" w:beforeAutospacing="1" w:after="100" w:afterAutospacing="1" w:line="240" w:lineRule="auto"/>
    </w:pPr>
    <w:rPr>
      <w:rFonts w:ascii="Times New Roman" w:hAnsi="Times New Roman"/>
      <w:lang w:val="en-AU" w:eastAsia="en-AU"/>
    </w:rPr>
  </w:style>
  <w:style w:type="character" w:styleId="PlaceholderText">
    <w:name w:val="Placeholder Text"/>
    <w:basedOn w:val="DefaultParagraphFont"/>
    <w:uiPriority w:val="99"/>
    <w:semiHidden/>
    <w:rsid w:val="00453AF5"/>
    <w:rPr>
      <w:color w:val="808080"/>
    </w:rPr>
  </w:style>
  <w:style w:type="paragraph" w:customStyle="1" w:styleId="Level1Paragraph">
    <w:name w:val="Level 1 Paragraph"/>
    <w:basedOn w:val="Normal"/>
    <w:link w:val="Level1ParagraphChar"/>
    <w:qFormat/>
    <w:rsid w:val="00453AF5"/>
    <w:pPr>
      <w:spacing w:before="120" w:after="160" w:line="264" w:lineRule="auto"/>
      <w:ind w:left="737" w:hanging="737"/>
    </w:pPr>
    <w:rPr>
      <w:rFonts w:eastAsiaTheme="minorHAnsi" w:cstheme="minorBidi"/>
      <w:color w:val="6B2976"/>
      <w:sz w:val="21"/>
      <w:szCs w:val="22"/>
      <w:lang w:eastAsia="en-US"/>
    </w:rPr>
  </w:style>
  <w:style w:type="paragraph" w:customStyle="1" w:styleId="Level2Paragraph">
    <w:name w:val="Level 2 Paragraph"/>
    <w:basedOn w:val="Level1Paragraph"/>
    <w:link w:val="Level2ParagraphChar"/>
    <w:qFormat/>
    <w:rsid w:val="00453AF5"/>
    <w:pPr>
      <w:ind w:left="1224" w:hanging="504"/>
    </w:pPr>
    <w:rPr>
      <w:color w:val="auto"/>
      <w:lang w:val="en-AU"/>
    </w:rPr>
  </w:style>
  <w:style w:type="character" w:customStyle="1" w:styleId="Level1ParagraphChar">
    <w:name w:val="Level 1 Paragraph Char"/>
    <w:basedOn w:val="Heading2Char"/>
    <w:link w:val="Level1Paragraph"/>
    <w:rsid w:val="00453AF5"/>
    <w:rPr>
      <w:rFonts w:ascii="Arial" w:eastAsiaTheme="minorHAnsi" w:hAnsi="Arial" w:cstheme="minorBidi"/>
      <w:b w:val="0"/>
      <w:bCs w:val="0"/>
      <w:color w:val="6B2976"/>
      <w:sz w:val="21"/>
      <w:szCs w:val="22"/>
      <w:lang w:val="en-US" w:eastAsia="en-US"/>
    </w:rPr>
  </w:style>
  <w:style w:type="character" w:customStyle="1" w:styleId="Level2ParagraphChar">
    <w:name w:val="Level 2 Paragraph Char"/>
    <w:basedOn w:val="DefaultParagraphFont"/>
    <w:link w:val="Level2Paragraph"/>
    <w:rsid w:val="00453AF5"/>
    <w:rPr>
      <w:rFonts w:ascii="Arial" w:eastAsiaTheme="minorHAnsi" w:hAnsi="Arial" w:cstheme="minorBidi"/>
      <w:sz w:val="21"/>
      <w:szCs w:val="22"/>
      <w:lang w:eastAsia="en-US"/>
    </w:rPr>
  </w:style>
  <w:style w:type="character" w:styleId="FollowedHyperlink">
    <w:name w:val="FollowedHyperlink"/>
    <w:basedOn w:val="DefaultParagraphFont"/>
    <w:uiPriority w:val="99"/>
    <w:semiHidden/>
    <w:unhideWhenUsed/>
    <w:rsid w:val="00453AF5"/>
    <w:rPr>
      <w:color w:val="7F8285" w:themeColor="followedHyperlink"/>
      <w:u w:val="single"/>
    </w:rPr>
  </w:style>
  <w:style w:type="character" w:customStyle="1" w:styleId="UnresolvedMention1">
    <w:name w:val="Unresolved Mention1"/>
    <w:basedOn w:val="DefaultParagraphFont"/>
    <w:uiPriority w:val="99"/>
    <w:semiHidden/>
    <w:unhideWhenUsed/>
    <w:rsid w:val="00453AF5"/>
    <w:rPr>
      <w:color w:val="605E5C"/>
      <w:shd w:val="clear" w:color="auto" w:fill="E1DFDD"/>
    </w:rPr>
  </w:style>
  <w:style w:type="paragraph" w:styleId="Revision">
    <w:name w:val="Revision"/>
    <w:hidden/>
    <w:uiPriority w:val="99"/>
    <w:semiHidden/>
    <w:rsid w:val="00453AF5"/>
    <w:rPr>
      <w:rFonts w:ascii="Arial" w:eastAsia="Times New Roman" w:hAnsi="Arial"/>
      <w:sz w:val="22"/>
      <w:szCs w:val="24"/>
      <w:lang w:val="en-US" w:eastAsia="ja-JP"/>
    </w:rPr>
  </w:style>
  <w:style w:type="character" w:customStyle="1" w:styleId="TalkingPointChar">
    <w:name w:val="TalkingPoint Char"/>
    <w:basedOn w:val="DefaultParagraphFont"/>
    <w:link w:val="TalkingPoint"/>
    <w:locked/>
    <w:rsid w:val="00453AF5"/>
    <w:rPr>
      <w:rFonts w:ascii="Calibri" w:hAnsi="Calibri" w:cs="Calibri"/>
      <w:color w:val="000000"/>
    </w:rPr>
  </w:style>
  <w:style w:type="paragraph" w:customStyle="1" w:styleId="TalkingPoint">
    <w:name w:val="TalkingPoint"/>
    <w:basedOn w:val="Normal"/>
    <w:link w:val="TalkingPointChar"/>
    <w:rsid w:val="00453AF5"/>
    <w:pPr>
      <w:spacing w:after="0" w:line="240" w:lineRule="auto"/>
    </w:pPr>
    <w:rPr>
      <w:rFonts w:ascii="Calibri" w:eastAsia="FSMePro" w:hAnsi="Calibri" w:cs="Calibri"/>
      <w:color w:val="000000"/>
      <w:sz w:val="20"/>
      <w:szCs w:val="20"/>
      <w:lang w:val="en-AU" w:eastAsia="en-AU"/>
    </w:rPr>
  </w:style>
  <w:style w:type="character" w:customStyle="1" w:styleId="NoSpacingChar">
    <w:name w:val="No Spacing Char"/>
    <w:basedOn w:val="DefaultParagraphFont"/>
    <w:link w:val="NoSpacing"/>
    <w:uiPriority w:val="1"/>
    <w:rsid w:val="00453AF5"/>
    <w:rPr>
      <w:rFonts w:ascii="Arial" w:eastAsia="Times New Roman" w:hAnsi="Arial"/>
      <w:sz w:val="22"/>
      <w:szCs w:val="24"/>
      <w:lang w:val="en-US" w:eastAsia="ja-JP"/>
    </w:rPr>
  </w:style>
  <w:style w:type="character" w:customStyle="1" w:styleId="UnresolvedMention2">
    <w:name w:val="Unresolved Mention2"/>
    <w:basedOn w:val="DefaultParagraphFont"/>
    <w:uiPriority w:val="99"/>
    <w:semiHidden/>
    <w:unhideWhenUsed/>
    <w:rsid w:val="00453AF5"/>
    <w:rPr>
      <w:color w:val="605E5C"/>
      <w:shd w:val="clear" w:color="auto" w:fill="E1DFDD"/>
    </w:rPr>
  </w:style>
  <w:style w:type="paragraph" w:customStyle="1" w:styleId="xmsolistparagraph">
    <w:name w:val="x_msolistparagraph"/>
    <w:basedOn w:val="Normal"/>
    <w:rsid w:val="00453AF5"/>
    <w:pPr>
      <w:spacing w:after="0" w:line="240" w:lineRule="auto"/>
      <w:ind w:left="720"/>
    </w:pPr>
    <w:rPr>
      <w:rFonts w:ascii="Calibri" w:eastAsiaTheme="minorEastAsia" w:hAnsi="Calibri" w:cs="Calibri"/>
      <w:szCs w:val="22"/>
      <w:lang w:val="en-AU" w:eastAsia="zh-CN" w:bidi="th-TH"/>
    </w:rPr>
  </w:style>
  <w:style w:type="paragraph" w:styleId="EndnoteText">
    <w:name w:val="endnote text"/>
    <w:basedOn w:val="Normal"/>
    <w:link w:val="EndnoteTextChar"/>
    <w:uiPriority w:val="99"/>
    <w:semiHidden/>
    <w:unhideWhenUsed/>
    <w:rsid w:val="00453AF5"/>
    <w:pPr>
      <w:spacing w:after="0" w:line="240" w:lineRule="auto"/>
    </w:pPr>
    <w:rPr>
      <w:sz w:val="20"/>
      <w:szCs w:val="20"/>
      <w:lang w:val="en-AU"/>
    </w:rPr>
  </w:style>
  <w:style w:type="character" w:customStyle="1" w:styleId="EndnoteTextChar">
    <w:name w:val="Endnote Text Char"/>
    <w:basedOn w:val="DefaultParagraphFont"/>
    <w:link w:val="EndnoteText"/>
    <w:uiPriority w:val="99"/>
    <w:semiHidden/>
    <w:rsid w:val="00453AF5"/>
    <w:rPr>
      <w:rFonts w:ascii="Arial" w:eastAsia="Times New Roman" w:hAnsi="Arial"/>
      <w:lang w:eastAsia="ja-JP"/>
    </w:rPr>
  </w:style>
  <w:style w:type="character" w:styleId="EndnoteReference">
    <w:name w:val="endnote reference"/>
    <w:basedOn w:val="DefaultParagraphFont"/>
    <w:uiPriority w:val="99"/>
    <w:semiHidden/>
    <w:unhideWhenUsed/>
    <w:rsid w:val="00453AF5"/>
    <w:rPr>
      <w:vertAlign w:val="superscript"/>
    </w:rPr>
  </w:style>
  <w:style w:type="table" w:customStyle="1" w:styleId="Style1">
    <w:name w:val="Style1"/>
    <w:basedOn w:val="TableNormal"/>
    <w:uiPriority w:val="99"/>
    <w:rsid w:val="00453AF5"/>
    <w:tblPr/>
  </w:style>
  <w:style w:type="paragraph" w:customStyle="1" w:styleId="Heading3a">
    <w:name w:val="Heading 3a"/>
    <w:basedOn w:val="Heading4"/>
    <w:qFormat/>
    <w:rsid w:val="00453AF5"/>
    <w:pPr>
      <w:numPr>
        <w:ilvl w:val="0"/>
        <w:numId w:val="0"/>
      </w:numPr>
      <w:spacing w:before="120" w:line="240" w:lineRule="auto"/>
      <w:outlineLvl w:val="2"/>
    </w:pPr>
    <w:rPr>
      <w:lang w:val="en-AU" w:eastAsia="en-US"/>
    </w:rPr>
  </w:style>
  <w:style w:type="character" w:styleId="UnresolvedMention">
    <w:name w:val="Unresolved Mention"/>
    <w:basedOn w:val="DefaultParagraphFont"/>
    <w:uiPriority w:val="99"/>
    <w:semiHidden/>
    <w:unhideWhenUsed/>
    <w:rsid w:val="00453AF5"/>
    <w:rPr>
      <w:color w:val="605E5C"/>
      <w:shd w:val="clear" w:color="auto" w:fill="E1DFDD"/>
    </w:rPr>
  </w:style>
  <w:style w:type="paragraph" w:customStyle="1" w:styleId="paragraphsub">
    <w:name w:val="paragraphsub"/>
    <w:basedOn w:val="Normal"/>
    <w:rsid w:val="00453AF5"/>
    <w:pPr>
      <w:spacing w:before="100" w:beforeAutospacing="1" w:after="100" w:afterAutospacing="1" w:line="240" w:lineRule="auto"/>
    </w:pPr>
    <w:rPr>
      <w:rFonts w:ascii="Times New Roman" w:hAnsi="Times New Roman"/>
      <w:lang w:val="en-AU" w:eastAsia="en-AU"/>
    </w:rPr>
  </w:style>
  <w:style w:type="paragraph" w:customStyle="1" w:styleId="subsection">
    <w:name w:val="subsection"/>
    <w:basedOn w:val="Normal"/>
    <w:rsid w:val="00453AF5"/>
    <w:pPr>
      <w:spacing w:before="100" w:beforeAutospacing="1" w:after="100" w:afterAutospacing="1" w:line="240" w:lineRule="auto"/>
    </w:pPr>
    <w:rPr>
      <w:rFonts w:ascii="Times New Roman" w:hAnsi="Times New Roman"/>
      <w:lang w:val="en-AU" w:eastAsia="en-AU"/>
    </w:rPr>
  </w:style>
  <w:style w:type="character" w:customStyle="1" w:styleId="eop">
    <w:name w:val="eop"/>
    <w:basedOn w:val="DefaultParagraphFont"/>
    <w:rsid w:val="00453AF5"/>
  </w:style>
  <w:style w:type="character" w:styleId="Mention">
    <w:name w:val="Mention"/>
    <w:basedOn w:val="DefaultParagraphFont"/>
    <w:uiPriority w:val="99"/>
    <w:unhideWhenUsed/>
    <w:rsid w:val="00453AF5"/>
    <w:rPr>
      <w:color w:val="2B579A"/>
      <w:shd w:val="clear" w:color="auto" w:fill="E1DFDD"/>
    </w:rPr>
  </w:style>
  <w:style w:type="character" w:customStyle="1" w:styleId="cf01">
    <w:name w:val="cf01"/>
    <w:basedOn w:val="DefaultParagraphFont"/>
    <w:rsid w:val="00453AF5"/>
    <w:rPr>
      <w:rFonts w:ascii="Segoe UI" w:hAnsi="Segoe UI" w:cs="Segoe UI" w:hint="default"/>
      <w:sz w:val="18"/>
      <w:szCs w:val="18"/>
    </w:rPr>
  </w:style>
  <w:style w:type="character" w:customStyle="1" w:styleId="ui-provider">
    <w:name w:val="ui-provider"/>
    <w:basedOn w:val="DefaultParagraphFont"/>
    <w:rsid w:val="00453AF5"/>
  </w:style>
  <w:style w:type="paragraph" w:customStyle="1" w:styleId="pf0">
    <w:name w:val="pf0"/>
    <w:basedOn w:val="Normal"/>
    <w:rsid w:val="00453AF5"/>
    <w:pPr>
      <w:spacing w:before="100" w:beforeAutospacing="1" w:after="100" w:afterAutospacing="1" w:line="240" w:lineRule="auto"/>
    </w:pPr>
    <w:rPr>
      <w:rFonts w:ascii="Times New Roman" w:hAnsi="Times New Roman"/>
      <w:lang w:val="en-AU" w:eastAsia="en-AU"/>
    </w:rPr>
  </w:style>
  <w:style w:type="paragraph" w:styleId="Bibliography">
    <w:name w:val="Bibliography"/>
    <w:basedOn w:val="Normal"/>
    <w:next w:val="Normal"/>
    <w:uiPriority w:val="37"/>
    <w:semiHidden/>
    <w:unhideWhenUsed/>
    <w:rsid w:val="00DE3FEE"/>
  </w:style>
  <w:style w:type="paragraph" w:styleId="BlockText">
    <w:name w:val="Block Text"/>
    <w:basedOn w:val="Normal"/>
    <w:uiPriority w:val="99"/>
    <w:semiHidden/>
    <w:unhideWhenUsed/>
    <w:rsid w:val="00DE3FEE"/>
    <w:pPr>
      <w:pBdr>
        <w:top w:val="single" w:sz="2" w:space="10" w:color="6B2876" w:themeColor="accent1"/>
        <w:left w:val="single" w:sz="2" w:space="10" w:color="6B2876" w:themeColor="accent1"/>
        <w:bottom w:val="single" w:sz="2" w:space="10" w:color="6B2876" w:themeColor="accent1"/>
        <w:right w:val="single" w:sz="2" w:space="10" w:color="6B2876" w:themeColor="accent1"/>
      </w:pBdr>
      <w:ind w:left="1152" w:right="1152"/>
    </w:pPr>
    <w:rPr>
      <w:rFonts w:asciiTheme="minorHAnsi" w:eastAsiaTheme="minorEastAsia" w:hAnsiTheme="minorHAnsi" w:cstheme="minorBidi"/>
      <w:i/>
      <w:iCs/>
      <w:color w:val="6B2876" w:themeColor="accent1"/>
    </w:rPr>
  </w:style>
  <w:style w:type="paragraph" w:styleId="BodyText">
    <w:name w:val="Body Text"/>
    <w:basedOn w:val="Normal"/>
    <w:link w:val="BodyTextChar"/>
    <w:uiPriority w:val="99"/>
    <w:semiHidden/>
    <w:unhideWhenUsed/>
    <w:rsid w:val="00DE3FEE"/>
    <w:pPr>
      <w:spacing w:after="120"/>
    </w:pPr>
  </w:style>
  <w:style w:type="character" w:customStyle="1" w:styleId="BodyTextChar">
    <w:name w:val="Body Text Char"/>
    <w:basedOn w:val="DefaultParagraphFont"/>
    <w:link w:val="BodyText"/>
    <w:uiPriority w:val="99"/>
    <w:semiHidden/>
    <w:rsid w:val="00DE3FEE"/>
    <w:rPr>
      <w:rFonts w:ascii="Arial" w:eastAsia="Times New Roman" w:hAnsi="Arial"/>
      <w:sz w:val="24"/>
      <w:szCs w:val="24"/>
      <w:lang w:val="en-US" w:eastAsia="ja-JP"/>
    </w:rPr>
  </w:style>
  <w:style w:type="paragraph" w:styleId="BodyText2">
    <w:name w:val="Body Text 2"/>
    <w:basedOn w:val="Normal"/>
    <w:link w:val="BodyText2Char"/>
    <w:uiPriority w:val="99"/>
    <w:semiHidden/>
    <w:unhideWhenUsed/>
    <w:rsid w:val="00DE3FEE"/>
    <w:pPr>
      <w:spacing w:after="120" w:line="480" w:lineRule="auto"/>
    </w:pPr>
  </w:style>
  <w:style w:type="character" w:customStyle="1" w:styleId="BodyText2Char">
    <w:name w:val="Body Text 2 Char"/>
    <w:basedOn w:val="DefaultParagraphFont"/>
    <w:link w:val="BodyText2"/>
    <w:uiPriority w:val="99"/>
    <w:semiHidden/>
    <w:rsid w:val="00DE3FEE"/>
    <w:rPr>
      <w:rFonts w:ascii="Arial" w:eastAsia="Times New Roman" w:hAnsi="Arial"/>
      <w:sz w:val="24"/>
      <w:szCs w:val="24"/>
      <w:lang w:val="en-US" w:eastAsia="ja-JP"/>
    </w:rPr>
  </w:style>
  <w:style w:type="paragraph" w:styleId="BodyText3">
    <w:name w:val="Body Text 3"/>
    <w:basedOn w:val="Normal"/>
    <w:link w:val="BodyText3Char"/>
    <w:uiPriority w:val="99"/>
    <w:semiHidden/>
    <w:unhideWhenUsed/>
    <w:rsid w:val="00DE3FEE"/>
    <w:pPr>
      <w:spacing w:after="120"/>
    </w:pPr>
    <w:rPr>
      <w:sz w:val="16"/>
      <w:szCs w:val="16"/>
    </w:rPr>
  </w:style>
  <w:style w:type="character" w:customStyle="1" w:styleId="BodyText3Char">
    <w:name w:val="Body Text 3 Char"/>
    <w:basedOn w:val="DefaultParagraphFont"/>
    <w:link w:val="BodyText3"/>
    <w:uiPriority w:val="99"/>
    <w:semiHidden/>
    <w:rsid w:val="00DE3FEE"/>
    <w:rPr>
      <w:rFonts w:ascii="Arial" w:eastAsia="Times New Roman" w:hAnsi="Arial"/>
      <w:sz w:val="16"/>
      <w:szCs w:val="16"/>
      <w:lang w:val="en-US" w:eastAsia="ja-JP"/>
    </w:rPr>
  </w:style>
  <w:style w:type="paragraph" w:styleId="BodyTextFirstIndent">
    <w:name w:val="Body Text First Indent"/>
    <w:basedOn w:val="BodyText"/>
    <w:link w:val="BodyTextFirstIndentChar"/>
    <w:uiPriority w:val="99"/>
    <w:semiHidden/>
    <w:unhideWhenUsed/>
    <w:rsid w:val="00DE3FEE"/>
    <w:pPr>
      <w:spacing w:after="200"/>
      <w:ind w:firstLine="360"/>
    </w:pPr>
  </w:style>
  <w:style w:type="character" w:customStyle="1" w:styleId="BodyTextFirstIndentChar">
    <w:name w:val="Body Text First Indent Char"/>
    <w:basedOn w:val="BodyTextChar"/>
    <w:link w:val="BodyTextFirstIndent"/>
    <w:uiPriority w:val="99"/>
    <w:semiHidden/>
    <w:rsid w:val="00DE3FEE"/>
    <w:rPr>
      <w:rFonts w:ascii="Arial" w:eastAsia="Times New Roman" w:hAnsi="Arial"/>
      <w:sz w:val="24"/>
      <w:szCs w:val="24"/>
      <w:lang w:val="en-US" w:eastAsia="ja-JP"/>
    </w:rPr>
  </w:style>
  <w:style w:type="paragraph" w:styleId="BodyTextIndent">
    <w:name w:val="Body Text Indent"/>
    <w:basedOn w:val="Normal"/>
    <w:link w:val="BodyTextIndentChar"/>
    <w:uiPriority w:val="99"/>
    <w:semiHidden/>
    <w:unhideWhenUsed/>
    <w:rsid w:val="00DE3FEE"/>
    <w:pPr>
      <w:spacing w:after="120"/>
      <w:ind w:left="283"/>
    </w:pPr>
  </w:style>
  <w:style w:type="character" w:customStyle="1" w:styleId="BodyTextIndentChar">
    <w:name w:val="Body Text Indent Char"/>
    <w:basedOn w:val="DefaultParagraphFont"/>
    <w:link w:val="BodyTextIndent"/>
    <w:uiPriority w:val="99"/>
    <w:semiHidden/>
    <w:rsid w:val="00DE3FEE"/>
    <w:rPr>
      <w:rFonts w:ascii="Arial" w:eastAsia="Times New Roman" w:hAnsi="Arial"/>
      <w:sz w:val="24"/>
      <w:szCs w:val="24"/>
      <w:lang w:val="en-US" w:eastAsia="ja-JP"/>
    </w:rPr>
  </w:style>
  <w:style w:type="paragraph" w:styleId="BodyTextFirstIndent2">
    <w:name w:val="Body Text First Indent 2"/>
    <w:basedOn w:val="BodyTextIndent"/>
    <w:link w:val="BodyTextFirstIndent2Char"/>
    <w:uiPriority w:val="99"/>
    <w:semiHidden/>
    <w:unhideWhenUsed/>
    <w:rsid w:val="00DE3FE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E3FEE"/>
    <w:rPr>
      <w:rFonts w:ascii="Arial" w:eastAsia="Times New Roman" w:hAnsi="Arial"/>
      <w:sz w:val="24"/>
      <w:szCs w:val="24"/>
      <w:lang w:val="en-US" w:eastAsia="ja-JP"/>
    </w:rPr>
  </w:style>
  <w:style w:type="paragraph" w:styleId="BodyTextIndent2">
    <w:name w:val="Body Text Indent 2"/>
    <w:basedOn w:val="Normal"/>
    <w:link w:val="BodyTextIndent2Char"/>
    <w:uiPriority w:val="99"/>
    <w:semiHidden/>
    <w:unhideWhenUsed/>
    <w:rsid w:val="00DE3FEE"/>
    <w:pPr>
      <w:spacing w:after="120" w:line="480" w:lineRule="auto"/>
      <w:ind w:left="283"/>
    </w:pPr>
  </w:style>
  <w:style w:type="character" w:customStyle="1" w:styleId="BodyTextIndent2Char">
    <w:name w:val="Body Text Indent 2 Char"/>
    <w:basedOn w:val="DefaultParagraphFont"/>
    <w:link w:val="BodyTextIndent2"/>
    <w:uiPriority w:val="99"/>
    <w:semiHidden/>
    <w:rsid w:val="00DE3FEE"/>
    <w:rPr>
      <w:rFonts w:ascii="Arial" w:eastAsia="Times New Roman" w:hAnsi="Arial"/>
      <w:sz w:val="24"/>
      <w:szCs w:val="24"/>
      <w:lang w:val="en-US" w:eastAsia="ja-JP"/>
    </w:rPr>
  </w:style>
  <w:style w:type="paragraph" w:styleId="BodyTextIndent3">
    <w:name w:val="Body Text Indent 3"/>
    <w:basedOn w:val="Normal"/>
    <w:link w:val="BodyTextIndent3Char"/>
    <w:uiPriority w:val="99"/>
    <w:semiHidden/>
    <w:unhideWhenUsed/>
    <w:rsid w:val="00DE3F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E3FEE"/>
    <w:rPr>
      <w:rFonts w:ascii="Arial" w:eastAsia="Times New Roman" w:hAnsi="Arial"/>
      <w:sz w:val="16"/>
      <w:szCs w:val="16"/>
      <w:lang w:val="en-US" w:eastAsia="ja-JP"/>
    </w:rPr>
  </w:style>
  <w:style w:type="paragraph" w:styleId="Closing">
    <w:name w:val="Closing"/>
    <w:basedOn w:val="Normal"/>
    <w:link w:val="ClosingChar"/>
    <w:uiPriority w:val="99"/>
    <w:semiHidden/>
    <w:unhideWhenUsed/>
    <w:rsid w:val="00DE3FEE"/>
    <w:pPr>
      <w:spacing w:after="0" w:line="240" w:lineRule="auto"/>
      <w:ind w:left="4252"/>
    </w:pPr>
  </w:style>
  <w:style w:type="character" w:customStyle="1" w:styleId="ClosingChar">
    <w:name w:val="Closing Char"/>
    <w:basedOn w:val="DefaultParagraphFont"/>
    <w:link w:val="Closing"/>
    <w:uiPriority w:val="99"/>
    <w:semiHidden/>
    <w:rsid w:val="00DE3FEE"/>
    <w:rPr>
      <w:rFonts w:ascii="Arial" w:eastAsia="Times New Roman" w:hAnsi="Arial"/>
      <w:sz w:val="24"/>
      <w:szCs w:val="24"/>
      <w:lang w:val="en-US" w:eastAsia="ja-JP"/>
    </w:rPr>
  </w:style>
  <w:style w:type="paragraph" w:styleId="Date">
    <w:name w:val="Date"/>
    <w:basedOn w:val="Normal"/>
    <w:next w:val="Normal"/>
    <w:link w:val="DateChar"/>
    <w:uiPriority w:val="99"/>
    <w:semiHidden/>
    <w:unhideWhenUsed/>
    <w:rsid w:val="00DE3FEE"/>
  </w:style>
  <w:style w:type="character" w:customStyle="1" w:styleId="DateChar">
    <w:name w:val="Date Char"/>
    <w:basedOn w:val="DefaultParagraphFont"/>
    <w:link w:val="Date"/>
    <w:uiPriority w:val="99"/>
    <w:semiHidden/>
    <w:rsid w:val="00DE3FEE"/>
    <w:rPr>
      <w:rFonts w:ascii="Arial" w:eastAsia="Times New Roman" w:hAnsi="Arial"/>
      <w:sz w:val="24"/>
      <w:szCs w:val="24"/>
      <w:lang w:val="en-US" w:eastAsia="ja-JP"/>
    </w:rPr>
  </w:style>
  <w:style w:type="paragraph" w:styleId="DocumentMap">
    <w:name w:val="Document Map"/>
    <w:basedOn w:val="Normal"/>
    <w:link w:val="DocumentMapChar"/>
    <w:uiPriority w:val="99"/>
    <w:semiHidden/>
    <w:unhideWhenUsed/>
    <w:rsid w:val="00DE3FE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E3FEE"/>
    <w:rPr>
      <w:rFonts w:ascii="Segoe UI" w:eastAsia="Times New Roman" w:hAnsi="Segoe UI" w:cs="Segoe UI"/>
      <w:sz w:val="16"/>
      <w:szCs w:val="16"/>
      <w:lang w:val="en-US" w:eastAsia="ja-JP"/>
    </w:rPr>
  </w:style>
  <w:style w:type="paragraph" w:styleId="EmailSignature">
    <w:name w:val="E-mail Signature"/>
    <w:basedOn w:val="Normal"/>
    <w:link w:val="EmailSignatureChar"/>
    <w:uiPriority w:val="99"/>
    <w:semiHidden/>
    <w:unhideWhenUsed/>
    <w:rsid w:val="00DE3FEE"/>
    <w:pPr>
      <w:spacing w:after="0" w:line="240" w:lineRule="auto"/>
    </w:pPr>
  </w:style>
  <w:style w:type="character" w:customStyle="1" w:styleId="EmailSignatureChar">
    <w:name w:val="Email Signature Char"/>
    <w:basedOn w:val="DefaultParagraphFont"/>
    <w:link w:val="EmailSignature"/>
    <w:uiPriority w:val="99"/>
    <w:semiHidden/>
    <w:rsid w:val="00DE3FEE"/>
    <w:rPr>
      <w:rFonts w:ascii="Arial" w:eastAsia="Times New Roman" w:hAnsi="Arial"/>
      <w:sz w:val="24"/>
      <w:szCs w:val="24"/>
      <w:lang w:val="en-US" w:eastAsia="ja-JP"/>
    </w:rPr>
  </w:style>
  <w:style w:type="paragraph" w:styleId="EnvelopeAddress">
    <w:name w:val="envelope address"/>
    <w:basedOn w:val="Normal"/>
    <w:uiPriority w:val="99"/>
    <w:semiHidden/>
    <w:unhideWhenUsed/>
    <w:rsid w:val="00DE3FE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E3FE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E3FEE"/>
    <w:pPr>
      <w:spacing w:after="0" w:line="240" w:lineRule="auto"/>
    </w:pPr>
    <w:rPr>
      <w:i/>
      <w:iCs/>
    </w:rPr>
  </w:style>
  <w:style w:type="character" w:customStyle="1" w:styleId="HTMLAddressChar">
    <w:name w:val="HTML Address Char"/>
    <w:basedOn w:val="DefaultParagraphFont"/>
    <w:link w:val="HTMLAddress"/>
    <w:uiPriority w:val="99"/>
    <w:semiHidden/>
    <w:rsid w:val="00DE3FEE"/>
    <w:rPr>
      <w:rFonts w:ascii="Arial" w:eastAsia="Times New Roman" w:hAnsi="Arial"/>
      <w:i/>
      <w:iCs/>
      <w:sz w:val="24"/>
      <w:szCs w:val="24"/>
      <w:lang w:val="en-US" w:eastAsia="ja-JP"/>
    </w:rPr>
  </w:style>
  <w:style w:type="paragraph" w:styleId="HTMLPreformatted">
    <w:name w:val="HTML Preformatted"/>
    <w:basedOn w:val="Normal"/>
    <w:link w:val="HTMLPreformattedChar"/>
    <w:uiPriority w:val="99"/>
    <w:semiHidden/>
    <w:unhideWhenUsed/>
    <w:rsid w:val="00DE3FE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3FEE"/>
    <w:rPr>
      <w:rFonts w:ascii="Consolas" w:eastAsia="Times New Roman" w:hAnsi="Consolas"/>
      <w:lang w:val="en-US" w:eastAsia="ja-JP"/>
    </w:rPr>
  </w:style>
  <w:style w:type="paragraph" w:styleId="Index1">
    <w:name w:val="index 1"/>
    <w:basedOn w:val="Normal"/>
    <w:next w:val="Normal"/>
    <w:autoRedefine/>
    <w:uiPriority w:val="99"/>
    <w:semiHidden/>
    <w:unhideWhenUsed/>
    <w:rsid w:val="00DE3FEE"/>
    <w:pPr>
      <w:spacing w:after="0" w:line="240" w:lineRule="auto"/>
      <w:ind w:left="240" w:hanging="240"/>
    </w:pPr>
  </w:style>
  <w:style w:type="paragraph" w:styleId="Index2">
    <w:name w:val="index 2"/>
    <w:basedOn w:val="Normal"/>
    <w:next w:val="Normal"/>
    <w:autoRedefine/>
    <w:uiPriority w:val="99"/>
    <w:semiHidden/>
    <w:unhideWhenUsed/>
    <w:rsid w:val="00DE3FEE"/>
    <w:pPr>
      <w:spacing w:after="0" w:line="240" w:lineRule="auto"/>
      <w:ind w:left="480" w:hanging="240"/>
    </w:pPr>
  </w:style>
  <w:style w:type="paragraph" w:styleId="Index3">
    <w:name w:val="index 3"/>
    <w:basedOn w:val="Normal"/>
    <w:next w:val="Normal"/>
    <w:autoRedefine/>
    <w:uiPriority w:val="99"/>
    <w:semiHidden/>
    <w:unhideWhenUsed/>
    <w:rsid w:val="00DE3FEE"/>
    <w:pPr>
      <w:spacing w:after="0" w:line="240" w:lineRule="auto"/>
      <w:ind w:left="720" w:hanging="240"/>
    </w:pPr>
  </w:style>
  <w:style w:type="paragraph" w:styleId="Index4">
    <w:name w:val="index 4"/>
    <w:basedOn w:val="Normal"/>
    <w:next w:val="Normal"/>
    <w:autoRedefine/>
    <w:uiPriority w:val="99"/>
    <w:semiHidden/>
    <w:unhideWhenUsed/>
    <w:rsid w:val="00DE3FEE"/>
    <w:pPr>
      <w:spacing w:after="0" w:line="240" w:lineRule="auto"/>
      <w:ind w:left="960" w:hanging="240"/>
    </w:pPr>
  </w:style>
  <w:style w:type="paragraph" w:styleId="Index5">
    <w:name w:val="index 5"/>
    <w:basedOn w:val="Normal"/>
    <w:next w:val="Normal"/>
    <w:autoRedefine/>
    <w:uiPriority w:val="99"/>
    <w:semiHidden/>
    <w:unhideWhenUsed/>
    <w:rsid w:val="00DE3FEE"/>
    <w:pPr>
      <w:spacing w:after="0" w:line="240" w:lineRule="auto"/>
      <w:ind w:left="1200" w:hanging="240"/>
    </w:pPr>
  </w:style>
  <w:style w:type="paragraph" w:styleId="Index6">
    <w:name w:val="index 6"/>
    <w:basedOn w:val="Normal"/>
    <w:next w:val="Normal"/>
    <w:autoRedefine/>
    <w:uiPriority w:val="99"/>
    <w:semiHidden/>
    <w:unhideWhenUsed/>
    <w:rsid w:val="00DE3FEE"/>
    <w:pPr>
      <w:spacing w:after="0" w:line="240" w:lineRule="auto"/>
      <w:ind w:left="1440" w:hanging="240"/>
    </w:pPr>
  </w:style>
  <w:style w:type="paragraph" w:styleId="Index7">
    <w:name w:val="index 7"/>
    <w:basedOn w:val="Normal"/>
    <w:next w:val="Normal"/>
    <w:autoRedefine/>
    <w:uiPriority w:val="99"/>
    <w:semiHidden/>
    <w:unhideWhenUsed/>
    <w:rsid w:val="00DE3FEE"/>
    <w:pPr>
      <w:spacing w:after="0" w:line="240" w:lineRule="auto"/>
      <w:ind w:left="1680" w:hanging="240"/>
    </w:pPr>
  </w:style>
  <w:style w:type="paragraph" w:styleId="Index8">
    <w:name w:val="index 8"/>
    <w:basedOn w:val="Normal"/>
    <w:next w:val="Normal"/>
    <w:autoRedefine/>
    <w:uiPriority w:val="99"/>
    <w:semiHidden/>
    <w:unhideWhenUsed/>
    <w:rsid w:val="00DE3FEE"/>
    <w:pPr>
      <w:spacing w:after="0" w:line="240" w:lineRule="auto"/>
      <w:ind w:left="1920" w:hanging="240"/>
    </w:pPr>
  </w:style>
  <w:style w:type="paragraph" w:styleId="Index9">
    <w:name w:val="index 9"/>
    <w:basedOn w:val="Normal"/>
    <w:next w:val="Normal"/>
    <w:autoRedefine/>
    <w:uiPriority w:val="99"/>
    <w:semiHidden/>
    <w:unhideWhenUsed/>
    <w:rsid w:val="00DE3FEE"/>
    <w:pPr>
      <w:spacing w:after="0" w:line="240" w:lineRule="auto"/>
      <w:ind w:left="2160" w:hanging="240"/>
    </w:pPr>
  </w:style>
  <w:style w:type="paragraph" w:styleId="IndexHeading">
    <w:name w:val="index heading"/>
    <w:basedOn w:val="Normal"/>
    <w:next w:val="Index1"/>
    <w:uiPriority w:val="99"/>
    <w:semiHidden/>
    <w:unhideWhenUsed/>
    <w:rsid w:val="00DE3FEE"/>
    <w:rPr>
      <w:rFonts w:asciiTheme="majorHAnsi" w:eastAsiaTheme="majorEastAsia" w:hAnsiTheme="majorHAnsi" w:cstheme="majorBidi"/>
      <w:b/>
      <w:bCs/>
    </w:rPr>
  </w:style>
  <w:style w:type="paragraph" w:styleId="List">
    <w:name w:val="List"/>
    <w:basedOn w:val="Normal"/>
    <w:uiPriority w:val="99"/>
    <w:semiHidden/>
    <w:unhideWhenUsed/>
    <w:rsid w:val="00DE3FEE"/>
    <w:pPr>
      <w:ind w:left="283" w:hanging="283"/>
      <w:contextualSpacing/>
    </w:pPr>
  </w:style>
  <w:style w:type="paragraph" w:styleId="List2">
    <w:name w:val="List 2"/>
    <w:basedOn w:val="Normal"/>
    <w:uiPriority w:val="99"/>
    <w:semiHidden/>
    <w:unhideWhenUsed/>
    <w:rsid w:val="00DE3FEE"/>
    <w:pPr>
      <w:ind w:left="566" w:hanging="283"/>
      <w:contextualSpacing/>
    </w:pPr>
  </w:style>
  <w:style w:type="paragraph" w:styleId="List3">
    <w:name w:val="List 3"/>
    <w:basedOn w:val="Normal"/>
    <w:uiPriority w:val="99"/>
    <w:semiHidden/>
    <w:unhideWhenUsed/>
    <w:rsid w:val="00DE3FEE"/>
    <w:pPr>
      <w:ind w:left="849" w:hanging="283"/>
      <w:contextualSpacing/>
    </w:pPr>
  </w:style>
  <w:style w:type="paragraph" w:styleId="List4">
    <w:name w:val="List 4"/>
    <w:basedOn w:val="Normal"/>
    <w:uiPriority w:val="99"/>
    <w:semiHidden/>
    <w:unhideWhenUsed/>
    <w:rsid w:val="00DE3FEE"/>
    <w:pPr>
      <w:ind w:left="1132" w:hanging="283"/>
      <w:contextualSpacing/>
    </w:pPr>
  </w:style>
  <w:style w:type="paragraph" w:styleId="List5">
    <w:name w:val="List 5"/>
    <w:basedOn w:val="Normal"/>
    <w:uiPriority w:val="99"/>
    <w:semiHidden/>
    <w:unhideWhenUsed/>
    <w:rsid w:val="00DE3FEE"/>
    <w:pPr>
      <w:ind w:left="1415" w:hanging="283"/>
      <w:contextualSpacing/>
    </w:pPr>
  </w:style>
  <w:style w:type="paragraph" w:styleId="ListBullet2">
    <w:name w:val="List Bullet 2"/>
    <w:basedOn w:val="Normal"/>
    <w:uiPriority w:val="99"/>
    <w:semiHidden/>
    <w:unhideWhenUsed/>
    <w:rsid w:val="00DE3FEE"/>
    <w:pPr>
      <w:numPr>
        <w:numId w:val="20"/>
      </w:numPr>
      <w:contextualSpacing/>
    </w:pPr>
  </w:style>
  <w:style w:type="paragraph" w:styleId="ListBullet3">
    <w:name w:val="List Bullet 3"/>
    <w:basedOn w:val="Normal"/>
    <w:uiPriority w:val="99"/>
    <w:semiHidden/>
    <w:unhideWhenUsed/>
    <w:rsid w:val="00DE3FEE"/>
    <w:pPr>
      <w:numPr>
        <w:numId w:val="21"/>
      </w:numPr>
      <w:contextualSpacing/>
    </w:pPr>
  </w:style>
  <w:style w:type="paragraph" w:styleId="ListBullet4">
    <w:name w:val="List Bullet 4"/>
    <w:basedOn w:val="Normal"/>
    <w:uiPriority w:val="99"/>
    <w:semiHidden/>
    <w:unhideWhenUsed/>
    <w:rsid w:val="00DE3FEE"/>
    <w:pPr>
      <w:numPr>
        <w:numId w:val="22"/>
      </w:numPr>
      <w:contextualSpacing/>
    </w:pPr>
  </w:style>
  <w:style w:type="paragraph" w:styleId="ListBullet5">
    <w:name w:val="List Bullet 5"/>
    <w:basedOn w:val="Normal"/>
    <w:uiPriority w:val="99"/>
    <w:semiHidden/>
    <w:unhideWhenUsed/>
    <w:rsid w:val="00DE3FEE"/>
    <w:pPr>
      <w:numPr>
        <w:numId w:val="23"/>
      </w:numPr>
      <w:contextualSpacing/>
    </w:pPr>
  </w:style>
  <w:style w:type="paragraph" w:styleId="ListContinue">
    <w:name w:val="List Continue"/>
    <w:basedOn w:val="Normal"/>
    <w:uiPriority w:val="99"/>
    <w:semiHidden/>
    <w:unhideWhenUsed/>
    <w:rsid w:val="00DE3FEE"/>
    <w:pPr>
      <w:spacing w:after="120"/>
      <w:ind w:left="283"/>
      <w:contextualSpacing/>
    </w:pPr>
  </w:style>
  <w:style w:type="paragraph" w:styleId="ListContinue2">
    <w:name w:val="List Continue 2"/>
    <w:basedOn w:val="Normal"/>
    <w:uiPriority w:val="99"/>
    <w:semiHidden/>
    <w:unhideWhenUsed/>
    <w:rsid w:val="00DE3FEE"/>
    <w:pPr>
      <w:spacing w:after="120"/>
      <w:ind w:left="566"/>
      <w:contextualSpacing/>
    </w:pPr>
  </w:style>
  <w:style w:type="paragraph" w:styleId="ListContinue3">
    <w:name w:val="List Continue 3"/>
    <w:basedOn w:val="Normal"/>
    <w:uiPriority w:val="99"/>
    <w:semiHidden/>
    <w:unhideWhenUsed/>
    <w:rsid w:val="00DE3FEE"/>
    <w:pPr>
      <w:spacing w:after="120"/>
      <w:ind w:left="849"/>
      <w:contextualSpacing/>
    </w:pPr>
  </w:style>
  <w:style w:type="paragraph" w:styleId="ListContinue4">
    <w:name w:val="List Continue 4"/>
    <w:basedOn w:val="Normal"/>
    <w:uiPriority w:val="99"/>
    <w:semiHidden/>
    <w:unhideWhenUsed/>
    <w:rsid w:val="00DE3FEE"/>
    <w:pPr>
      <w:spacing w:after="120"/>
      <w:ind w:left="1132"/>
      <w:contextualSpacing/>
    </w:pPr>
  </w:style>
  <w:style w:type="paragraph" w:styleId="ListContinue5">
    <w:name w:val="List Continue 5"/>
    <w:basedOn w:val="Normal"/>
    <w:uiPriority w:val="99"/>
    <w:semiHidden/>
    <w:unhideWhenUsed/>
    <w:rsid w:val="00DE3FEE"/>
    <w:pPr>
      <w:spacing w:after="120"/>
      <w:ind w:left="1415"/>
      <w:contextualSpacing/>
    </w:pPr>
  </w:style>
  <w:style w:type="paragraph" w:styleId="ListNumber">
    <w:name w:val="List Number"/>
    <w:basedOn w:val="Normal"/>
    <w:uiPriority w:val="99"/>
    <w:semiHidden/>
    <w:unhideWhenUsed/>
    <w:rsid w:val="00DE3FEE"/>
    <w:pPr>
      <w:numPr>
        <w:numId w:val="24"/>
      </w:numPr>
      <w:contextualSpacing/>
    </w:pPr>
  </w:style>
  <w:style w:type="paragraph" w:styleId="ListNumber2">
    <w:name w:val="List Number 2"/>
    <w:basedOn w:val="Normal"/>
    <w:uiPriority w:val="99"/>
    <w:semiHidden/>
    <w:unhideWhenUsed/>
    <w:rsid w:val="00DE3FEE"/>
    <w:pPr>
      <w:numPr>
        <w:numId w:val="25"/>
      </w:numPr>
      <w:contextualSpacing/>
    </w:pPr>
  </w:style>
  <w:style w:type="paragraph" w:styleId="ListNumber3">
    <w:name w:val="List Number 3"/>
    <w:basedOn w:val="Normal"/>
    <w:uiPriority w:val="99"/>
    <w:semiHidden/>
    <w:unhideWhenUsed/>
    <w:rsid w:val="00DE3FEE"/>
    <w:pPr>
      <w:numPr>
        <w:numId w:val="26"/>
      </w:numPr>
      <w:contextualSpacing/>
    </w:pPr>
  </w:style>
  <w:style w:type="paragraph" w:styleId="ListNumber4">
    <w:name w:val="List Number 4"/>
    <w:basedOn w:val="Normal"/>
    <w:uiPriority w:val="99"/>
    <w:semiHidden/>
    <w:unhideWhenUsed/>
    <w:rsid w:val="00DE3FEE"/>
    <w:pPr>
      <w:numPr>
        <w:numId w:val="27"/>
      </w:numPr>
      <w:contextualSpacing/>
    </w:pPr>
  </w:style>
  <w:style w:type="paragraph" w:styleId="ListNumber5">
    <w:name w:val="List Number 5"/>
    <w:basedOn w:val="Normal"/>
    <w:uiPriority w:val="99"/>
    <w:semiHidden/>
    <w:unhideWhenUsed/>
    <w:rsid w:val="00DE3FEE"/>
    <w:pPr>
      <w:numPr>
        <w:numId w:val="28"/>
      </w:numPr>
      <w:contextualSpacing/>
    </w:pPr>
  </w:style>
  <w:style w:type="paragraph" w:styleId="MacroText">
    <w:name w:val="macro"/>
    <w:link w:val="MacroTextChar"/>
    <w:uiPriority w:val="99"/>
    <w:semiHidden/>
    <w:unhideWhenUsed/>
    <w:rsid w:val="00DE3FEE"/>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eastAsia="Times New Roman" w:hAnsi="Consolas"/>
      <w:lang w:val="en-US" w:eastAsia="ja-JP"/>
    </w:rPr>
  </w:style>
  <w:style w:type="character" w:customStyle="1" w:styleId="MacroTextChar">
    <w:name w:val="Macro Text Char"/>
    <w:basedOn w:val="DefaultParagraphFont"/>
    <w:link w:val="MacroText"/>
    <w:uiPriority w:val="99"/>
    <w:semiHidden/>
    <w:rsid w:val="00DE3FEE"/>
    <w:rPr>
      <w:rFonts w:ascii="Consolas" w:eastAsia="Times New Roman" w:hAnsi="Consolas"/>
      <w:lang w:val="en-US" w:eastAsia="ja-JP"/>
    </w:rPr>
  </w:style>
  <w:style w:type="paragraph" w:styleId="MessageHeader">
    <w:name w:val="Message Header"/>
    <w:basedOn w:val="Normal"/>
    <w:link w:val="MessageHeaderChar"/>
    <w:uiPriority w:val="99"/>
    <w:semiHidden/>
    <w:unhideWhenUsed/>
    <w:rsid w:val="00DE3FE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E3FEE"/>
    <w:rPr>
      <w:rFonts w:asciiTheme="majorHAnsi" w:eastAsiaTheme="majorEastAsia" w:hAnsiTheme="majorHAnsi" w:cstheme="majorBidi"/>
      <w:sz w:val="24"/>
      <w:szCs w:val="24"/>
      <w:shd w:val="pct20" w:color="auto" w:fill="auto"/>
      <w:lang w:val="en-US" w:eastAsia="ja-JP"/>
    </w:rPr>
  </w:style>
  <w:style w:type="paragraph" w:styleId="NormalIndent">
    <w:name w:val="Normal Indent"/>
    <w:basedOn w:val="Normal"/>
    <w:uiPriority w:val="99"/>
    <w:semiHidden/>
    <w:unhideWhenUsed/>
    <w:rsid w:val="00DE3FEE"/>
    <w:pPr>
      <w:ind w:left="720"/>
    </w:pPr>
  </w:style>
  <w:style w:type="paragraph" w:styleId="NoteHeading">
    <w:name w:val="Note Heading"/>
    <w:basedOn w:val="Normal"/>
    <w:next w:val="Normal"/>
    <w:link w:val="NoteHeadingChar"/>
    <w:uiPriority w:val="99"/>
    <w:semiHidden/>
    <w:unhideWhenUsed/>
    <w:rsid w:val="00DE3FEE"/>
    <w:pPr>
      <w:spacing w:after="0" w:line="240" w:lineRule="auto"/>
    </w:pPr>
  </w:style>
  <w:style w:type="character" w:customStyle="1" w:styleId="NoteHeadingChar">
    <w:name w:val="Note Heading Char"/>
    <w:basedOn w:val="DefaultParagraphFont"/>
    <w:link w:val="NoteHeading"/>
    <w:uiPriority w:val="99"/>
    <w:semiHidden/>
    <w:rsid w:val="00DE3FEE"/>
    <w:rPr>
      <w:rFonts w:ascii="Arial" w:eastAsia="Times New Roman" w:hAnsi="Arial"/>
      <w:sz w:val="24"/>
      <w:szCs w:val="24"/>
      <w:lang w:val="en-US" w:eastAsia="ja-JP"/>
    </w:rPr>
  </w:style>
  <w:style w:type="paragraph" w:styleId="PlainText">
    <w:name w:val="Plain Text"/>
    <w:basedOn w:val="Normal"/>
    <w:link w:val="PlainTextChar"/>
    <w:uiPriority w:val="99"/>
    <w:semiHidden/>
    <w:unhideWhenUsed/>
    <w:rsid w:val="00DE3F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E3FEE"/>
    <w:rPr>
      <w:rFonts w:ascii="Consolas" w:eastAsia="Times New Roman" w:hAnsi="Consolas"/>
      <w:sz w:val="21"/>
      <w:szCs w:val="21"/>
      <w:lang w:val="en-US" w:eastAsia="ja-JP"/>
    </w:rPr>
  </w:style>
  <w:style w:type="paragraph" w:styleId="Salutation">
    <w:name w:val="Salutation"/>
    <w:basedOn w:val="Normal"/>
    <w:next w:val="Normal"/>
    <w:link w:val="SalutationChar"/>
    <w:uiPriority w:val="99"/>
    <w:semiHidden/>
    <w:unhideWhenUsed/>
    <w:rsid w:val="00DE3FEE"/>
  </w:style>
  <w:style w:type="character" w:customStyle="1" w:styleId="SalutationChar">
    <w:name w:val="Salutation Char"/>
    <w:basedOn w:val="DefaultParagraphFont"/>
    <w:link w:val="Salutation"/>
    <w:uiPriority w:val="99"/>
    <w:semiHidden/>
    <w:rsid w:val="00DE3FEE"/>
    <w:rPr>
      <w:rFonts w:ascii="Arial" w:eastAsia="Times New Roman" w:hAnsi="Arial"/>
      <w:sz w:val="24"/>
      <w:szCs w:val="24"/>
      <w:lang w:val="en-US" w:eastAsia="ja-JP"/>
    </w:rPr>
  </w:style>
  <w:style w:type="paragraph" w:styleId="Signature">
    <w:name w:val="Signature"/>
    <w:basedOn w:val="Normal"/>
    <w:link w:val="SignatureChar"/>
    <w:uiPriority w:val="99"/>
    <w:semiHidden/>
    <w:unhideWhenUsed/>
    <w:rsid w:val="00DE3FEE"/>
    <w:pPr>
      <w:spacing w:after="0" w:line="240" w:lineRule="auto"/>
      <w:ind w:left="4252"/>
    </w:pPr>
  </w:style>
  <w:style w:type="character" w:customStyle="1" w:styleId="SignatureChar">
    <w:name w:val="Signature Char"/>
    <w:basedOn w:val="DefaultParagraphFont"/>
    <w:link w:val="Signature"/>
    <w:uiPriority w:val="99"/>
    <w:semiHidden/>
    <w:rsid w:val="00DE3FEE"/>
    <w:rPr>
      <w:rFonts w:ascii="Arial" w:eastAsia="Times New Roman" w:hAnsi="Arial"/>
      <w:sz w:val="24"/>
      <w:szCs w:val="24"/>
      <w:lang w:val="en-US" w:eastAsia="ja-JP"/>
    </w:rPr>
  </w:style>
  <w:style w:type="paragraph" w:styleId="TableofAuthorities">
    <w:name w:val="table of authorities"/>
    <w:basedOn w:val="Normal"/>
    <w:next w:val="Normal"/>
    <w:uiPriority w:val="99"/>
    <w:semiHidden/>
    <w:unhideWhenUsed/>
    <w:rsid w:val="00DE3FEE"/>
    <w:pPr>
      <w:spacing w:after="0"/>
      <w:ind w:left="240" w:hanging="240"/>
    </w:pPr>
  </w:style>
  <w:style w:type="paragraph" w:styleId="TableofFigures">
    <w:name w:val="table of figures"/>
    <w:basedOn w:val="Normal"/>
    <w:next w:val="Normal"/>
    <w:uiPriority w:val="99"/>
    <w:semiHidden/>
    <w:unhideWhenUsed/>
    <w:rsid w:val="00DE3FEE"/>
    <w:pPr>
      <w:spacing w:after="0"/>
    </w:pPr>
  </w:style>
  <w:style w:type="paragraph" w:styleId="TOAHeading">
    <w:name w:val="toa heading"/>
    <w:basedOn w:val="Normal"/>
    <w:next w:val="Normal"/>
    <w:uiPriority w:val="99"/>
    <w:semiHidden/>
    <w:unhideWhenUsed/>
    <w:rsid w:val="00DE3FEE"/>
    <w:pPr>
      <w:spacing w:before="120"/>
    </w:pPr>
    <w:rPr>
      <w:rFonts w:asciiTheme="majorHAnsi" w:eastAsiaTheme="majorEastAsia" w:hAnsiTheme="majorHAnsi" w:cstheme="majorBidi"/>
      <w:b/>
      <w:bCs/>
    </w:rPr>
  </w:style>
  <w:style w:type="paragraph" w:styleId="TOC6">
    <w:name w:val="toc 6"/>
    <w:basedOn w:val="Normal"/>
    <w:next w:val="Normal"/>
    <w:autoRedefine/>
    <w:uiPriority w:val="39"/>
    <w:semiHidden/>
    <w:unhideWhenUsed/>
    <w:rsid w:val="00DE3FEE"/>
    <w:pPr>
      <w:spacing w:after="100"/>
      <w:ind w:left="1200"/>
    </w:pPr>
  </w:style>
  <w:style w:type="paragraph" w:styleId="TOC7">
    <w:name w:val="toc 7"/>
    <w:basedOn w:val="Normal"/>
    <w:next w:val="Normal"/>
    <w:autoRedefine/>
    <w:uiPriority w:val="39"/>
    <w:semiHidden/>
    <w:unhideWhenUsed/>
    <w:rsid w:val="00DE3FEE"/>
    <w:pPr>
      <w:spacing w:after="100"/>
      <w:ind w:left="1440"/>
    </w:pPr>
  </w:style>
  <w:style w:type="paragraph" w:styleId="TOC8">
    <w:name w:val="toc 8"/>
    <w:basedOn w:val="Normal"/>
    <w:next w:val="Normal"/>
    <w:autoRedefine/>
    <w:uiPriority w:val="39"/>
    <w:semiHidden/>
    <w:unhideWhenUsed/>
    <w:rsid w:val="00DE3FEE"/>
    <w:pPr>
      <w:spacing w:after="100"/>
      <w:ind w:left="1680"/>
    </w:pPr>
  </w:style>
  <w:style w:type="paragraph" w:styleId="TOC9">
    <w:name w:val="toc 9"/>
    <w:basedOn w:val="Normal"/>
    <w:next w:val="Normal"/>
    <w:autoRedefine/>
    <w:uiPriority w:val="39"/>
    <w:semiHidden/>
    <w:unhideWhenUsed/>
    <w:rsid w:val="00DE3FEE"/>
    <w:pPr>
      <w:spacing w:after="100"/>
      <w:ind w:left="1920"/>
    </w:pPr>
  </w:style>
  <w:style w:type="paragraph" w:styleId="TOCHeading">
    <w:name w:val="TOC Heading"/>
    <w:basedOn w:val="Heading1"/>
    <w:next w:val="Normal"/>
    <w:uiPriority w:val="39"/>
    <w:semiHidden/>
    <w:unhideWhenUsed/>
    <w:qFormat/>
    <w:rsid w:val="00DE3FEE"/>
    <w:pPr>
      <w:keepNext/>
      <w:keepLines/>
      <w:spacing w:before="240" w:after="0"/>
      <w:outlineLvl w:val="9"/>
    </w:pPr>
    <w:rPr>
      <w:rFonts w:asciiTheme="majorHAnsi" w:eastAsiaTheme="majorEastAsia" w:hAnsiTheme="majorHAnsi" w:cstheme="majorBidi"/>
      <w:b w:val="0"/>
      <w:color w:val="501E58"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royalcommission.gov.au/" TargetMode="External"/><Relationship Id="rId18" Type="http://schemas.openxmlformats.org/officeDocument/2006/relationships/hyperlink" Target="https://www.dss.gov.au/publications-articles-corporate-publications-budget-and-additional-estimates-statements/budget-2023-24" TargetMode="External"/><Relationship Id="rId26" Type="http://schemas.openxmlformats.org/officeDocument/2006/relationships/hyperlink" Target="https://www.ndis.gov.au/about-us/publications/quarterly-reports" TargetMode="External"/><Relationship Id="rId39" Type="http://schemas.openxmlformats.org/officeDocument/2006/relationships/hyperlink" Target="http://relayservice.gov.au/" TargetMode="External"/><Relationship Id="rId21" Type="http://schemas.openxmlformats.org/officeDocument/2006/relationships/hyperlink" Target="https://ndis.gov.au/about-us/publications/quarterly-reports" TargetMode="External"/><Relationship Id="rId34" Type="http://schemas.openxmlformats.org/officeDocument/2006/relationships/hyperlink" Target="https://www.facebook.com/NDISAu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losingthegap.gov.au/national-agreement" TargetMode="External"/><Relationship Id="rId29" Type="http://schemas.openxmlformats.org/officeDocument/2006/relationships/hyperlink" Target="https://www.apsc.gov.au/initiatives-and-programs/workforce-information/2022-aps-employee-census/2022-overall-resul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about-us/governance/board" TargetMode="External"/><Relationship Id="rId24" Type="http://schemas.openxmlformats.org/officeDocument/2006/relationships/hyperlink" Target="https://www.ndis.gov.au/about-us/policies/service-charter/participant-service-guarantee" TargetMode="External"/><Relationship Id="rId32" Type="http://schemas.openxmlformats.org/officeDocument/2006/relationships/hyperlink" Target="https://www.apsc.gov.au/initiatives-and-programs/workforce-information/2022-aps-employee-census/2022-overall-results" TargetMode="External"/><Relationship Id="rId37" Type="http://schemas.openxmlformats.org/officeDocument/2006/relationships/hyperlink" Target="https://www.youtube.com/user/DisabilityCare"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sabilitygateway.gov.au/ads/strategy" TargetMode="External"/><Relationship Id="rId23" Type="http://schemas.openxmlformats.org/officeDocument/2006/relationships/hyperlink" Target="https://www.ndis.gov.au/about-us/policies/service-charter" TargetMode="External"/><Relationship Id="rId28" Type="http://schemas.openxmlformats.org/officeDocument/2006/relationships/hyperlink" Target="https://ndis.gov.au/about-us/publications/quarterly-reports" TargetMode="External"/><Relationship Id="rId36" Type="http://schemas.openxmlformats.org/officeDocument/2006/relationships/hyperlink" Target="https://www.instagram.com/ndis_australia/" TargetMode="External"/><Relationship Id="rId10" Type="http://schemas.openxmlformats.org/officeDocument/2006/relationships/endnotes" Target="endnotes.xml"/><Relationship Id="rId19" Type="http://schemas.openxmlformats.org/officeDocument/2006/relationships/hyperlink" Target="https://www.ndis.gov.au/about-us/publications/annual-financial-sustainability-reports" TargetMode="External"/><Relationship Id="rId31" Type="http://schemas.openxmlformats.org/officeDocument/2006/relationships/hyperlink" Target="https://www.apsc.gov.au/initiatives-and-programs/workforce-information/2022-aps-employee-census/2022-overall-results"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review.gov.au/about" TargetMode="External"/><Relationship Id="rId22" Type="http://schemas.openxmlformats.org/officeDocument/2006/relationships/hyperlink" Target="https://www.dss.gov.au/publications-articles-corporate-publications-budget-and-additional-estimates-statements/budget-2023-24" TargetMode="External"/><Relationship Id="rId27" Type="http://schemas.openxmlformats.org/officeDocument/2006/relationships/hyperlink" Target="https://www.ndis.gov.au/about-us/careers-ndia/inclusion-and-diversity" TargetMode="External"/><Relationship Id="rId30" Type="http://schemas.openxmlformats.org/officeDocument/2006/relationships/hyperlink" Target="https://www.apsc.gov.au/initiatives-and-programs/workforce-information/2022-aps-employee-census/2022-overall-results" TargetMode="External"/><Relationship Id="rId35" Type="http://schemas.openxmlformats.org/officeDocument/2006/relationships/hyperlink" Target="https://twitter.com/NDIS"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gov.au/understanding/supports-funded-ndis" TargetMode="External"/><Relationship Id="rId17" Type="http://schemas.openxmlformats.org/officeDocument/2006/relationships/hyperlink" Target="https://www.dss.gov.au/our-responsibilities/disability-and-carers/programmes-services/government-international/disability-reform-ministers-meeting" TargetMode="External"/><Relationship Id="rId25" Type="http://schemas.openxmlformats.org/officeDocument/2006/relationships/hyperlink" Target="https://www.ndis.gov.au/about-us/policies/service-charter/participant-service-improvement-plan" TargetMode="External"/><Relationship Id="rId33" Type="http://schemas.openxmlformats.org/officeDocument/2006/relationships/hyperlink" Target="http://ndis.gov.au/" TargetMode="External"/><Relationship Id="rId38" Type="http://schemas.openxmlformats.org/officeDocument/2006/relationships/hyperlink" Target="https://www.linkedin.com/company/national-disability-insurance-agency" TargetMode="External"/><Relationship Id="rId46" Type="http://schemas.openxmlformats.org/officeDocument/2006/relationships/theme" Target="theme/theme1.xml"/><Relationship Id="rId20" Type="http://schemas.openxmlformats.org/officeDocument/2006/relationships/hyperlink" Target="https://ndis.gov.au/about-us/publications/quarterly-reports"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Series/C2013A00020" TargetMode="External"/><Relationship Id="rId2" Type="http://schemas.openxmlformats.org/officeDocument/2006/relationships/hyperlink" Target="https://www.legislation.gov.au/Series/C2013A00020" TargetMode="External"/><Relationship Id="rId1" Type="http://schemas.openxmlformats.org/officeDocument/2006/relationships/hyperlink" Target="https://www.legislation.gov.au/Series/C2013A00020" TargetMode="External"/><Relationship Id="rId4" Type="http://schemas.openxmlformats.org/officeDocument/2006/relationships/hyperlink" Target="https://www.ndis.gov.au/about-us/publications/annual-financial-sustainability-repor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6" ma:contentTypeDescription="Create a new document." ma:contentTypeScope="" ma:versionID="8d91b00162ae1b017312bd299423e7a0">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9ede7192fb79d4a32650dda8f1e9fd45"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64A19-E71B-483E-81D7-D6D59678A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fd07-c524-4227-a812-b1f8ee2d463b"/>
    <ds:schemaRef ds:uri="c8d4ce67-7909-48f8-adba-10a38cad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87968-5C22-4228-A773-8EAC8738A9CF}">
  <ds:schemaRefs>
    <ds:schemaRef ds:uri="http://schemas.openxmlformats.org/officeDocument/2006/bibliography"/>
  </ds:schemaRefs>
</ds:datastoreItem>
</file>

<file path=customXml/itemProps3.xml><?xml version="1.0" encoding="utf-8"?>
<ds:datastoreItem xmlns:ds="http://schemas.openxmlformats.org/officeDocument/2006/customXml" ds:itemID="{38BEFBAD-5FF8-4B89-A073-A899F9767147}">
  <ds:schemaRefs>
    <ds:schemaRef ds:uri="http://schemas.microsoft.com/office/2006/metadata/properties"/>
    <ds:schemaRef ds:uri="http://schemas.microsoft.com/office/infopath/2007/PartnerControls"/>
    <ds:schemaRef ds:uri="fc3bfd07-c524-4227-a812-b1f8ee2d463b"/>
    <ds:schemaRef ds:uri="c8d4ce67-7909-48f8-adba-10a38cadedde"/>
  </ds:schemaRefs>
</ds:datastoreItem>
</file>

<file path=customXml/itemProps4.xml><?xml version="1.0" encoding="utf-8"?>
<ds:datastoreItem xmlns:ds="http://schemas.openxmlformats.org/officeDocument/2006/customXml" ds:itemID="{B65C99A1-0DEF-41ED-9071-20CC1D08B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6243</Words>
  <Characters>35587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Corporate Plan 2023-2027</vt:lpstr>
    </vt:vector>
  </TitlesOfParts>
  <Company/>
  <LinksUpToDate>false</LinksUpToDate>
  <CharactersWithSpaces>41747</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Plan 2023-2027</dc:title>
  <dc:subject/>
  <dc:creator/>
  <cp:keywords/>
  <dc:description/>
  <cp:lastModifiedBy/>
  <cp:revision>1</cp:revision>
  <dcterms:created xsi:type="dcterms:W3CDTF">2023-06-27T12:46:00Z</dcterms:created>
  <dcterms:modified xsi:type="dcterms:W3CDTF">2023-08-30T07:10:00Z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2023-06-27T12:48:52Z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740b8f4a-77d1-46e0-bc60-06bcd5a8188f</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0x010100C9B3E7B947A47C48883DBCBABBF9695E</vt:lpwstr>
  </property>
  <property fmtid="{D5CDD505-2E9C-101B-9397-08002B2CF9AE}" pid="16" name="ApprovedDate">
    <vt:lpwstr/>
  </property>
  <property fmtid="{D5CDD505-2E9C-101B-9397-08002B2CF9AE}" pid="17" name="TaxKeywordTaxHTField">
    <vt:lpwstr/>
  </property>
  <property fmtid="{D5CDD505-2E9C-101B-9397-08002B2CF9AE}" pid="18" name="NDIALocation_1">
    <vt:lpwstr>Australia-wide|128ca0ae-5e24-49e1-a2ce-f7dc74366abc</vt:lpwstr>
  </property>
  <property fmtid="{D5CDD505-2E9C-101B-9397-08002B2CF9AE}" pid="19" name="ResponsibleTeam">
    <vt:lpwstr/>
  </property>
  <property fmtid="{D5CDD505-2E9C-101B-9397-08002B2CF9AE}" pid="20" name="DocumentType">
    <vt:lpwstr>20;#Template|134e8c49-a2b9-47ae-b156-db0bee5ca248</vt:lpwstr>
  </property>
  <property fmtid="{D5CDD505-2E9C-101B-9397-08002B2CF9AE}" pid="21" name="NDIALocation">
    <vt:lpwstr>2;#Australia-wide|128ca0ae-5e24-49e1-a2ce-f7dc74366abc</vt:lpwstr>
  </property>
  <property fmtid="{D5CDD505-2E9C-101B-9397-08002B2CF9AE}" pid="22" name="EffectiveDate">
    <vt:lpwstr/>
  </property>
  <property fmtid="{D5CDD505-2E9C-101B-9397-08002B2CF9AE}" pid="23" name="NDIAAudience_1">
    <vt:lpwstr>All staff|60152733-a6e9-4070-8d91-7ad5c325687c</vt:lpwstr>
  </property>
  <property fmtid="{D5CDD505-2E9C-101B-9397-08002B2CF9AE}" pid="24" name="DocumentStatus">
    <vt:lpwstr>12;#Approved|38d2d1ad-195e-4428-a55d-25a6b10fdc1d</vt:lpwstr>
  </property>
  <property fmtid="{D5CDD505-2E9C-101B-9397-08002B2CF9AE}" pid="25" name="DocumentStatus_1">
    <vt:lpwstr>Approved|38d2d1ad-195e-4428-a55d-25a6b10fdc1d</vt:lpwstr>
  </property>
  <property fmtid="{D5CDD505-2E9C-101B-9397-08002B2CF9AE}" pid="26" name="ReviewDate">
    <vt:lpwstr/>
  </property>
</Properties>
</file>