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EFA4" w14:textId="5DAF2BCF" w:rsidR="00633893" w:rsidRPr="00B56F8C" w:rsidRDefault="00DA684A" w:rsidP="00DF1DB6">
      <w:pPr>
        <w:spacing w:before="840" w:line="360" w:lineRule="auto"/>
        <w:rPr>
          <w:color w:val="FEFFFF" w:themeColor="background1"/>
          <w:sz w:val="44"/>
          <w:szCs w:val="44"/>
        </w:rPr>
      </w:pPr>
      <w:bookmarkStart w:id="0" w:name="_Toc50972638"/>
      <w:bookmarkStart w:id="1" w:name="_Toc50973152"/>
      <w:bookmarkStart w:id="2" w:name="_Toc50973235"/>
      <w:bookmarkStart w:id="3" w:name="_Toc50973256"/>
      <w:bookmarkStart w:id="4" w:name="_Toc50975008"/>
      <w:bookmarkStart w:id="5" w:name="_Toc50975179"/>
      <w:bookmarkStart w:id="6" w:name="_Toc50975280"/>
      <w:bookmarkStart w:id="7" w:name="_Toc51149121"/>
      <w:bookmarkStart w:id="8" w:name="_Toc51154995"/>
      <w:bookmarkStart w:id="9" w:name="_Toc52890126"/>
      <w:bookmarkStart w:id="10" w:name="_Toc52890157"/>
      <w:bookmarkStart w:id="11" w:name="_Toc53150348"/>
      <w:bookmarkStart w:id="12" w:name="_Toc53589087"/>
      <w:bookmarkStart w:id="13" w:name="_Toc53589155"/>
      <w:bookmarkStart w:id="14" w:name="_Toc53589576"/>
      <w:bookmarkStart w:id="15" w:name="_Toc53755555"/>
      <w:bookmarkStart w:id="16" w:name="_Toc53755604"/>
      <w:bookmarkStart w:id="17" w:name="_Toc54101917"/>
      <w:bookmarkStart w:id="18" w:name="_Toc54102120"/>
      <w:bookmarkStart w:id="19" w:name="_Toc54102180"/>
      <w:bookmarkStart w:id="20" w:name="_Toc55389495"/>
      <w:bookmarkStart w:id="21" w:name="_Toc55389622"/>
      <w:bookmarkStart w:id="22" w:name="_Toc55389882"/>
      <w:bookmarkStart w:id="23" w:name="_Toc55397520"/>
      <w:r>
        <w:rPr>
          <w:noProof/>
          <w:lang w:eastAsia="en-AU"/>
        </w:rPr>
        <w:drawing>
          <wp:anchor distT="0" distB="0" distL="114300" distR="114300" simplePos="0" relativeHeight="251658752" behindDoc="1" locked="0" layoutInCell="1" allowOverlap="1" wp14:anchorId="09795E32" wp14:editId="0665D851">
            <wp:simplePos x="0" y="0"/>
            <wp:positionH relativeFrom="column">
              <wp:posOffset>-904875</wp:posOffset>
            </wp:positionH>
            <wp:positionV relativeFrom="paragraph">
              <wp:posOffset>-800100</wp:posOffset>
            </wp:positionV>
            <wp:extent cx="7560000" cy="10673270"/>
            <wp:effectExtent l="0" t="0" r="3175" b="0"/>
            <wp:wrapNone/>
            <wp:docPr id="3" name="Picture 3" descr="Decorative background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73270"/>
                    </a:xfrm>
                    <a:prstGeom prst="rect">
                      <a:avLst/>
                    </a:prstGeom>
                  </pic:spPr>
                </pic:pic>
              </a:graphicData>
            </a:graphic>
            <wp14:sizeRelH relativeFrom="page">
              <wp14:pctWidth>0</wp14:pctWidth>
            </wp14:sizeRelH>
            <wp14:sizeRelV relativeFrom="page">
              <wp14:pctHeight>0</wp14:pctHeight>
            </wp14:sizeRelV>
          </wp:anchor>
        </w:drawing>
      </w:r>
      <w:r w:rsidR="00633893" w:rsidRPr="00B56F8C">
        <w:rPr>
          <w:color w:val="FEFFFF" w:themeColor="background1"/>
          <w:sz w:val="44"/>
          <w:szCs w:val="44"/>
        </w:rPr>
        <w:t>National Disability Insurance Scheme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FFC6841" w14:textId="5C0D35E0" w:rsidR="00472FA8" w:rsidRPr="008B2A99" w:rsidRDefault="005136C2" w:rsidP="00DF1DB6">
      <w:pPr>
        <w:spacing w:line="360" w:lineRule="auto"/>
        <w:rPr>
          <w:rStyle w:val="Emphasis"/>
          <w:b w:val="0"/>
          <w:i w:val="0"/>
          <w:color w:val="FEFFFF" w:themeColor="background1"/>
          <w:sz w:val="20"/>
        </w:rPr>
      </w:pPr>
      <w:r>
        <w:rPr>
          <w:rFonts w:cs="Arial"/>
          <w:b/>
          <w:noProof/>
          <w:color w:val="FEFFFF" w:themeColor="background1"/>
          <w:sz w:val="56"/>
          <w:szCs w:val="44"/>
          <w:lang w:eastAsia="en-AU"/>
        </w:rPr>
        <w:t xml:space="preserve">The </w:t>
      </w:r>
      <w:r w:rsidR="00FA2516">
        <w:rPr>
          <w:rFonts w:cs="Arial"/>
          <w:b/>
          <w:noProof/>
          <w:color w:val="FEFFFF" w:themeColor="background1"/>
          <w:sz w:val="56"/>
          <w:szCs w:val="44"/>
          <w:lang w:eastAsia="en-AU"/>
        </w:rPr>
        <w:t xml:space="preserve">Participant Safeguarding </w:t>
      </w:r>
      <w:r w:rsidR="00E8554C">
        <w:rPr>
          <w:rFonts w:cs="Arial"/>
          <w:b/>
          <w:noProof/>
          <w:color w:val="FEFFFF" w:themeColor="background1"/>
          <w:sz w:val="56"/>
          <w:szCs w:val="44"/>
          <w:lang w:eastAsia="en-AU"/>
        </w:rPr>
        <w:t>C</w:t>
      </w:r>
      <w:r w:rsidR="001A7ED1">
        <w:rPr>
          <w:rFonts w:cs="Arial"/>
          <w:b/>
          <w:noProof/>
          <w:color w:val="FEFFFF" w:themeColor="background1"/>
          <w:sz w:val="56"/>
          <w:szCs w:val="44"/>
          <w:lang w:eastAsia="en-AU"/>
        </w:rPr>
        <w:t xml:space="preserve">o-design </w:t>
      </w:r>
      <w:r w:rsidR="00E8554C">
        <w:rPr>
          <w:rFonts w:cs="Arial"/>
          <w:b/>
          <w:noProof/>
          <w:color w:val="FEFFFF" w:themeColor="background1"/>
          <w:sz w:val="56"/>
          <w:szCs w:val="44"/>
          <w:lang w:eastAsia="en-AU"/>
        </w:rPr>
        <w:t>S</w:t>
      </w:r>
      <w:r w:rsidR="001A7ED1">
        <w:rPr>
          <w:rFonts w:cs="Arial"/>
          <w:b/>
          <w:noProof/>
          <w:color w:val="FEFFFF" w:themeColor="background1"/>
          <w:sz w:val="56"/>
          <w:szCs w:val="44"/>
          <w:lang w:eastAsia="en-AU"/>
        </w:rPr>
        <w:t xml:space="preserve">tory </w:t>
      </w:r>
    </w:p>
    <w:p w14:paraId="3138477A" w14:textId="169F54FD" w:rsidR="004A79C3" w:rsidRPr="00B56F8C" w:rsidRDefault="003A3E80" w:rsidP="00DF1DB6">
      <w:pPr>
        <w:spacing w:line="360" w:lineRule="auto"/>
        <w:rPr>
          <w:b/>
          <w:bCs/>
          <w:color w:val="FEFFFF" w:themeColor="background1"/>
          <w:sz w:val="24"/>
        </w:rPr>
      </w:pPr>
      <w:r>
        <w:rPr>
          <w:color w:val="FEFFFF" w:themeColor="background1"/>
          <w:sz w:val="24"/>
        </w:rPr>
        <w:t>202</w:t>
      </w:r>
      <w:r w:rsidR="00CD0466">
        <w:rPr>
          <w:color w:val="FEFFFF" w:themeColor="background1"/>
          <w:sz w:val="24"/>
        </w:rPr>
        <w:t>3</w:t>
      </w:r>
      <w:r w:rsidR="0094314A" w:rsidRPr="00B56F8C">
        <w:rPr>
          <w:color w:val="FEFFFF" w:themeColor="background1"/>
          <w:sz w:val="24"/>
        </w:rPr>
        <w:t xml:space="preserve"> </w:t>
      </w:r>
      <w:r w:rsidR="004A79C3" w:rsidRPr="00B56F8C">
        <w:rPr>
          <w:color w:val="FEFFFF" w:themeColor="background1"/>
          <w:sz w:val="24"/>
        </w:rPr>
        <w:t xml:space="preserve">| </w:t>
      </w:r>
      <w:r w:rsidR="00FA334F" w:rsidRPr="00B56F8C">
        <w:rPr>
          <w:color w:val="FEFFFF" w:themeColor="background1"/>
          <w:sz w:val="24"/>
        </w:rPr>
        <w:t>Version 1.0</w:t>
      </w:r>
      <w:r w:rsidR="004A79C3" w:rsidRPr="00B56F8C">
        <w:rPr>
          <w:color w:val="FEFFFF" w:themeColor="background1"/>
          <w:sz w:val="24"/>
        </w:rPr>
        <w:t xml:space="preserve"> |</w:t>
      </w:r>
      <w:r w:rsidR="004A79C3" w:rsidRPr="00B56F8C">
        <w:rPr>
          <w:b/>
          <w:bCs/>
          <w:color w:val="FEFFFF" w:themeColor="background1"/>
          <w:sz w:val="24"/>
        </w:rPr>
        <w:t xml:space="preserve"> ndis.gov.au</w:t>
      </w:r>
    </w:p>
    <w:p w14:paraId="571AE032" w14:textId="5A4EA3D6" w:rsidR="007219F1" w:rsidRPr="00AE61B4" w:rsidRDefault="007219F1" w:rsidP="00DF1DB6">
      <w:pPr>
        <w:spacing w:line="360" w:lineRule="auto"/>
      </w:pPr>
      <w:r w:rsidRPr="00B73DA2">
        <w:br w:type="page"/>
      </w:r>
    </w:p>
    <w:p w14:paraId="3D17C5F1" w14:textId="77777777" w:rsidR="007219F1" w:rsidRPr="00397EC3" w:rsidRDefault="007219F1" w:rsidP="00DF1DB6">
      <w:pPr>
        <w:pStyle w:val="Heading2"/>
        <w:numPr>
          <w:ilvl w:val="0"/>
          <w:numId w:val="0"/>
        </w:numPr>
        <w:spacing w:line="360" w:lineRule="auto"/>
      </w:pPr>
      <w:bookmarkStart w:id="24" w:name="_Toc50972640"/>
      <w:bookmarkStart w:id="25" w:name="_Toc50973154"/>
      <w:bookmarkStart w:id="26" w:name="_Toc50973237"/>
      <w:bookmarkStart w:id="27" w:name="_Toc50973258"/>
      <w:bookmarkStart w:id="28" w:name="_Toc50975010"/>
      <w:bookmarkStart w:id="29" w:name="_Toc50975181"/>
      <w:bookmarkStart w:id="30" w:name="_Toc50975282"/>
      <w:bookmarkStart w:id="31" w:name="_Toc51149123"/>
      <w:bookmarkStart w:id="32" w:name="_Toc51154997"/>
      <w:bookmarkStart w:id="33" w:name="_Toc52890128"/>
      <w:bookmarkStart w:id="34" w:name="_Toc52890159"/>
      <w:bookmarkStart w:id="35" w:name="_Toc53150350"/>
      <w:bookmarkStart w:id="36" w:name="_Toc53589089"/>
      <w:bookmarkStart w:id="37" w:name="_Toc53589157"/>
      <w:bookmarkStart w:id="38" w:name="_Toc53589578"/>
      <w:bookmarkStart w:id="39" w:name="_Toc53755557"/>
      <w:bookmarkStart w:id="40" w:name="_Toc53755606"/>
      <w:bookmarkStart w:id="41" w:name="_Toc54101919"/>
      <w:bookmarkStart w:id="42" w:name="_Toc54102122"/>
      <w:bookmarkStart w:id="43" w:name="_Toc54102182"/>
      <w:bookmarkStart w:id="44" w:name="_Toc55389497"/>
      <w:bookmarkStart w:id="45" w:name="_Toc55389624"/>
      <w:bookmarkStart w:id="46" w:name="_Toc55389884"/>
      <w:bookmarkStart w:id="47" w:name="_Toc55397522"/>
      <w:bookmarkStart w:id="48" w:name="_Toc129940790"/>
      <w:r w:rsidRPr="00397EC3">
        <w:lastRenderedPageBreak/>
        <w:t>Contents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sdt>
      <w:sdtPr>
        <w:rPr>
          <w:rFonts w:ascii="Arial" w:eastAsiaTheme="minorEastAsia" w:hAnsi="Arial" w:cstheme="minorBidi"/>
          <w:b w:val="0"/>
          <w:noProof w:val="0"/>
          <w:color w:val="auto"/>
          <w:sz w:val="22"/>
          <w:szCs w:val="24"/>
          <w:lang w:val="en-AU" w:eastAsia="ja-JP"/>
        </w:rPr>
        <w:id w:val="1168991065"/>
        <w:docPartObj>
          <w:docPartGallery w:val="Table of Contents"/>
          <w:docPartUnique/>
        </w:docPartObj>
      </w:sdtPr>
      <w:sdtEndPr>
        <w:rPr>
          <w:bCs/>
        </w:rPr>
      </w:sdtEndPr>
      <w:sdtContent>
        <w:p w14:paraId="6A4623A8" w14:textId="25ED2A23" w:rsidR="003C5BFB" w:rsidRDefault="003C5BFB">
          <w:pPr>
            <w:pStyle w:val="TOCHeading"/>
          </w:pPr>
        </w:p>
        <w:p w14:paraId="01DAAA74" w14:textId="04395AFA" w:rsidR="004F53CC" w:rsidRDefault="003C5BFB">
          <w:pPr>
            <w:pStyle w:val="TOC2"/>
            <w:rPr>
              <w:rFonts w:asciiTheme="minorHAnsi" w:hAnsiTheme="minorHAnsi"/>
              <w:b w:val="0"/>
              <w:szCs w:val="28"/>
              <w:lang w:eastAsia="zh-CN" w:bidi="th-TH"/>
            </w:rPr>
          </w:pPr>
          <w:r>
            <w:fldChar w:fldCharType="begin"/>
          </w:r>
          <w:r>
            <w:instrText xml:space="preserve"> TOC \o "1-3" \h \z \u </w:instrText>
          </w:r>
          <w:r>
            <w:fldChar w:fldCharType="separate"/>
          </w:r>
          <w:hyperlink w:anchor="_Toc129940790" w:history="1">
            <w:r w:rsidR="004F53CC" w:rsidRPr="0030549C">
              <w:rPr>
                <w:rStyle w:val="Hyperlink"/>
              </w:rPr>
              <w:t>Contents</w:t>
            </w:r>
            <w:r w:rsidR="004F53CC">
              <w:rPr>
                <w:webHidden/>
              </w:rPr>
              <w:tab/>
            </w:r>
            <w:r w:rsidR="004F53CC">
              <w:rPr>
                <w:webHidden/>
              </w:rPr>
              <w:fldChar w:fldCharType="begin"/>
            </w:r>
            <w:r w:rsidR="004F53CC">
              <w:rPr>
                <w:webHidden/>
              </w:rPr>
              <w:instrText xml:space="preserve"> PAGEREF _Toc129940790 \h </w:instrText>
            </w:r>
            <w:r w:rsidR="004F53CC">
              <w:rPr>
                <w:webHidden/>
              </w:rPr>
            </w:r>
            <w:r w:rsidR="004F53CC">
              <w:rPr>
                <w:webHidden/>
              </w:rPr>
              <w:fldChar w:fldCharType="separate"/>
            </w:r>
            <w:r w:rsidR="004F53CC">
              <w:rPr>
                <w:webHidden/>
              </w:rPr>
              <w:t>2</w:t>
            </w:r>
            <w:r w:rsidR="004F53CC">
              <w:rPr>
                <w:webHidden/>
              </w:rPr>
              <w:fldChar w:fldCharType="end"/>
            </w:r>
          </w:hyperlink>
        </w:p>
        <w:p w14:paraId="3CC9DA3D" w14:textId="2A288CC1" w:rsidR="004F53CC" w:rsidRDefault="004F53CC">
          <w:pPr>
            <w:pStyle w:val="TOC2"/>
            <w:rPr>
              <w:rFonts w:asciiTheme="minorHAnsi" w:hAnsiTheme="minorHAnsi"/>
              <w:b w:val="0"/>
              <w:szCs w:val="28"/>
              <w:lang w:eastAsia="zh-CN" w:bidi="th-TH"/>
            </w:rPr>
          </w:pPr>
          <w:hyperlink w:anchor="_Toc129940791" w:history="1">
            <w:r w:rsidRPr="0030549C">
              <w:rPr>
                <w:rStyle w:val="Hyperlink"/>
              </w:rPr>
              <w:t>1.</w:t>
            </w:r>
            <w:r>
              <w:rPr>
                <w:rFonts w:asciiTheme="minorHAnsi" w:hAnsiTheme="minorHAnsi"/>
                <w:b w:val="0"/>
                <w:szCs w:val="28"/>
                <w:lang w:eastAsia="zh-CN" w:bidi="th-TH"/>
              </w:rPr>
              <w:tab/>
            </w:r>
            <w:r w:rsidRPr="0030549C">
              <w:rPr>
                <w:rStyle w:val="Hyperlink"/>
              </w:rPr>
              <w:t>Introduction</w:t>
            </w:r>
            <w:r>
              <w:rPr>
                <w:webHidden/>
              </w:rPr>
              <w:tab/>
            </w:r>
            <w:r>
              <w:rPr>
                <w:webHidden/>
              </w:rPr>
              <w:fldChar w:fldCharType="begin"/>
            </w:r>
            <w:r>
              <w:rPr>
                <w:webHidden/>
              </w:rPr>
              <w:instrText xml:space="preserve"> PAGEREF _Toc129940791 \h </w:instrText>
            </w:r>
            <w:r>
              <w:rPr>
                <w:webHidden/>
              </w:rPr>
            </w:r>
            <w:r>
              <w:rPr>
                <w:webHidden/>
              </w:rPr>
              <w:fldChar w:fldCharType="separate"/>
            </w:r>
            <w:r>
              <w:rPr>
                <w:webHidden/>
              </w:rPr>
              <w:t>3</w:t>
            </w:r>
            <w:r>
              <w:rPr>
                <w:webHidden/>
              </w:rPr>
              <w:fldChar w:fldCharType="end"/>
            </w:r>
          </w:hyperlink>
        </w:p>
        <w:p w14:paraId="26C6358C" w14:textId="2F6A9168" w:rsidR="004F53CC" w:rsidRDefault="004F53CC">
          <w:pPr>
            <w:pStyle w:val="TOC2"/>
            <w:rPr>
              <w:rFonts w:asciiTheme="minorHAnsi" w:hAnsiTheme="minorHAnsi"/>
              <w:b w:val="0"/>
              <w:szCs w:val="28"/>
              <w:lang w:eastAsia="zh-CN" w:bidi="th-TH"/>
            </w:rPr>
          </w:pPr>
          <w:hyperlink w:anchor="_Toc129940792" w:history="1">
            <w:r w:rsidRPr="0030549C">
              <w:rPr>
                <w:rStyle w:val="Hyperlink"/>
              </w:rPr>
              <w:t>2.</w:t>
            </w:r>
            <w:r>
              <w:rPr>
                <w:rFonts w:asciiTheme="minorHAnsi" w:hAnsiTheme="minorHAnsi"/>
                <w:b w:val="0"/>
                <w:szCs w:val="28"/>
                <w:lang w:eastAsia="zh-CN" w:bidi="th-TH"/>
              </w:rPr>
              <w:tab/>
            </w:r>
            <w:r w:rsidRPr="0030549C">
              <w:rPr>
                <w:rStyle w:val="Hyperlink"/>
              </w:rPr>
              <w:t>What we co-designed</w:t>
            </w:r>
            <w:r>
              <w:rPr>
                <w:webHidden/>
              </w:rPr>
              <w:tab/>
            </w:r>
            <w:r>
              <w:rPr>
                <w:webHidden/>
              </w:rPr>
              <w:fldChar w:fldCharType="begin"/>
            </w:r>
            <w:r>
              <w:rPr>
                <w:webHidden/>
              </w:rPr>
              <w:instrText xml:space="preserve"> PAGEREF _Toc129940792 \h </w:instrText>
            </w:r>
            <w:r>
              <w:rPr>
                <w:webHidden/>
              </w:rPr>
            </w:r>
            <w:r>
              <w:rPr>
                <w:webHidden/>
              </w:rPr>
              <w:fldChar w:fldCharType="separate"/>
            </w:r>
            <w:r>
              <w:rPr>
                <w:webHidden/>
              </w:rPr>
              <w:t>4</w:t>
            </w:r>
            <w:r>
              <w:rPr>
                <w:webHidden/>
              </w:rPr>
              <w:fldChar w:fldCharType="end"/>
            </w:r>
          </w:hyperlink>
        </w:p>
        <w:p w14:paraId="1D010F1B" w14:textId="4B600381" w:rsidR="004F53CC" w:rsidRDefault="004F53CC">
          <w:pPr>
            <w:pStyle w:val="TOC2"/>
            <w:rPr>
              <w:rFonts w:asciiTheme="minorHAnsi" w:hAnsiTheme="minorHAnsi"/>
              <w:b w:val="0"/>
              <w:szCs w:val="28"/>
              <w:lang w:eastAsia="zh-CN" w:bidi="th-TH"/>
            </w:rPr>
          </w:pPr>
          <w:hyperlink w:anchor="_Toc129940793" w:history="1">
            <w:r w:rsidRPr="0030549C">
              <w:rPr>
                <w:rStyle w:val="Hyperlink"/>
              </w:rPr>
              <w:t>3.</w:t>
            </w:r>
            <w:r>
              <w:rPr>
                <w:rFonts w:asciiTheme="minorHAnsi" w:hAnsiTheme="minorHAnsi"/>
                <w:b w:val="0"/>
                <w:szCs w:val="28"/>
                <w:lang w:eastAsia="zh-CN" w:bidi="th-TH"/>
              </w:rPr>
              <w:tab/>
            </w:r>
            <w:r w:rsidRPr="0030549C">
              <w:rPr>
                <w:rStyle w:val="Hyperlink"/>
              </w:rPr>
              <w:t>How we worked with people with disability</w:t>
            </w:r>
            <w:r>
              <w:rPr>
                <w:webHidden/>
              </w:rPr>
              <w:tab/>
            </w:r>
            <w:r>
              <w:rPr>
                <w:webHidden/>
              </w:rPr>
              <w:fldChar w:fldCharType="begin"/>
            </w:r>
            <w:r>
              <w:rPr>
                <w:webHidden/>
              </w:rPr>
              <w:instrText xml:space="preserve"> PAGEREF _Toc129940793 \h </w:instrText>
            </w:r>
            <w:r>
              <w:rPr>
                <w:webHidden/>
              </w:rPr>
            </w:r>
            <w:r>
              <w:rPr>
                <w:webHidden/>
              </w:rPr>
              <w:fldChar w:fldCharType="separate"/>
            </w:r>
            <w:r>
              <w:rPr>
                <w:webHidden/>
              </w:rPr>
              <w:t>5</w:t>
            </w:r>
            <w:r>
              <w:rPr>
                <w:webHidden/>
              </w:rPr>
              <w:fldChar w:fldCharType="end"/>
            </w:r>
          </w:hyperlink>
        </w:p>
        <w:p w14:paraId="4CAD5114" w14:textId="0B35A427" w:rsidR="004F53CC" w:rsidRDefault="004F53CC">
          <w:pPr>
            <w:pStyle w:val="TOC3"/>
            <w:rPr>
              <w:rFonts w:asciiTheme="minorHAnsi" w:hAnsiTheme="minorHAnsi"/>
              <w:noProof/>
              <w:szCs w:val="28"/>
              <w:lang w:eastAsia="zh-CN" w:bidi="th-TH"/>
            </w:rPr>
          </w:pPr>
          <w:hyperlink w:anchor="_Toc129940794" w:history="1">
            <w:r w:rsidRPr="0030549C">
              <w:rPr>
                <w:rStyle w:val="Hyperlink"/>
                <w:noProof/>
              </w:rPr>
              <w:t>3.1</w:t>
            </w:r>
            <w:r>
              <w:rPr>
                <w:rFonts w:asciiTheme="minorHAnsi" w:hAnsiTheme="minorHAnsi"/>
                <w:noProof/>
                <w:szCs w:val="28"/>
                <w:lang w:eastAsia="zh-CN" w:bidi="th-TH"/>
              </w:rPr>
              <w:tab/>
            </w:r>
            <w:r w:rsidRPr="0030549C">
              <w:rPr>
                <w:rStyle w:val="Hyperlink"/>
                <w:noProof/>
              </w:rPr>
              <w:t>Co-Design workshops</w:t>
            </w:r>
            <w:r>
              <w:rPr>
                <w:noProof/>
                <w:webHidden/>
              </w:rPr>
              <w:tab/>
            </w:r>
            <w:r>
              <w:rPr>
                <w:noProof/>
                <w:webHidden/>
              </w:rPr>
              <w:fldChar w:fldCharType="begin"/>
            </w:r>
            <w:r>
              <w:rPr>
                <w:noProof/>
                <w:webHidden/>
              </w:rPr>
              <w:instrText xml:space="preserve"> PAGEREF _Toc129940794 \h </w:instrText>
            </w:r>
            <w:r>
              <w:rPr>
                <w:noProof/>
                <w:webHidden/>
              </w:rPr>
            </w:r>
            <w:r>
              <w:rPr>
                <w:noProof/>
                <w:webHidden/>
              </w:rPr>
              <w:fldChar w:fldCharType="separate"/>
            </w:r>
            <w:r>
              <w:rPr>
                <w:noProof/>
                <w:webHidden/>
              </w:rPr>
              <w:t>5</w:t>
            </w:r>
            <w:r>
              <w:rPr>
                <w:noProof/>
                <w:webHidden/>
              </w:rPr>
              <w:fldChar w:fldCharType="end"/>
            </w:r>
          </w:hyperlink>
        </w:p>
        <w:p w14:paraId="300C570A" w14:textId="4E0DE613" w:rsidR="004F53CC" w:rsidRDefault="004F53CC">
          <w:pPr>
            <w:pStyle w:val="TOC3"/>
            <w:rPr>
              <w:rFonts w:asciiTheme="minorHAnsi" w:hAnsiTheme="minorHAnsi"/>
              <w:noProof/>
              <w:szCs w:val="28"/>
              <w:lang w:eastAsia="zh-CN" w:bidi="th-TH"/>
            </w:rPr>
          </w:pPr>
          <w:hyperlink w:anchor="_Toc129940798" w:history="1">
            <w:r w:rsidRPr="0030549C">
              <w:rPr>
                <w:rStyle w:val="Hyperlink"/>
                <w:noProof/>
              </w:rPr>
              <w:t>3.2</w:t>
            </w:r>
            <w:r>
              <w:rPr>
                <w:rFonts w:asciiTheme="minorHAnsi" w:hAnsiTheme="minorHAnsi"/>
                <w:noProof/>
                <w:szCs w:val="28"/>
                <w:lang w:eastAsia="zh-CN" w:bidi="th-TH"/>
              </w:rPr>
              <w:tab/>
            </w:r>
            <w:r w:rsidRPr="0030549C">
              <w:rPr>
                <w:rStyle w:val="Hyperlink"/>
                <w:noProof/>
              </w:rPr>
              <w:t>Hearing from people with diverse backgrounds and experiences</w:t>
            </w:r>
            <w:r>
              <w:rPr>
                <w:noProof/>
                <w:webHidden/>
              </w:rPr>
              <w:tab/>
            </w:r>
            <w:r>
              <w:rPr>
                <w:noProof/>
                <w:webHidden/>
              </w:rPr>
              <w:fldChar w:fldCharType="begin"/>
            </w:r>
            <w:r>
              <w:rPr>
                <w:noProof/>
                <w:webHidden/>
              </w:rPr>
              <w:instrText xml:space="preserve"> PAGEREF _Toc129940798 \h </w:instrText>
            </w:r>
            <w:r>
              <w:rPr>
                <w:noProof/>
                <w:webHidden/>
              </w:rPr>
            </w:r>
            <w:r>
              <w:rPr>
                <w:noProof/>
                <w:webHidden/>
              </w:rPr>
              <w:fldChar w:fldCharType="separate"/>
            </w:r>
            <w:r>
              <w:rPr>
                <w:noProof/>
                <w:webHidden/>
              </w:rPr>
              <w:t>6</w:t>
            </w:r>
            <w:r>
              <w:rPr>
                <w:noProof/>
                <w:webHidden/>
              </w:rPr>
              <w:fldChar w:fldCharType="end"/>
            </w:r>
          </w:hyperlink>
        </w:p>
        <w:p w14:paraId="6473EE40" w14:textId="41893CFE" w:rsidR="004F53CC" w:rsidRDefault="004F53CC">
          <w:pPr>
            <w:pStyle w:val="TOC3"/>
            <w:rPr>
              <w:rFonts w:asciiTheme="minorHAnsi" w:hAnsiTheme="minorHAnsi"/>
              <w:noProof/>
              <w:szCs w:val="28"/>
              <w:lang w:eastAsia="zh-CN" w:bidi="th-TH"/>
            </w:rPr>
          </w:pPr>
          <w:hyperlink w:anchor="_Toc129940799" w:history="1">
            <w:r w:rsidRPr="0030549C">
              <w:rPr>
                <w:rStyle w:val="Hyperlink"/>
                <w:noProof/>
              </w:rPr>
              <w:t>3.3</w:t>
            </w:r>
            <w:r>
              <w:rPr>
                <w:rFonts w:asciiTheme="minorHAnsi" w:hAnsiTheme="minorHAnsi"/>
                <w:noProof/>
                <w:szCs w:val="28"/>
                <w:lang w:eastAsia="zh-CN" w:bidi="th-TH"/>
              </w:rPr>
              <w:tab/>
            </w:r>
            <w:r w:rsidRPr="0030549C">
              <w:rPr>
                <w:rStyle w:val="Hyperlink"/>
                <w:noProof/>
              </w:rPr>
              <w:t>Consultation with the disability community</w:t>
            </w:r>
            <w:r>
              <w:rPr>
                <w:noProof/>
                <w:webHidden/>
              </w:rPr>
              <w:tab/>
            </w:r>
            <w:r>
              <w:rPr>
                <w:noProof/>
                <w:webHidden/>
              </w:rPr>
              <w:fldChar w:fldCharType="begin"/>
            </w:r>
            <w:r>
              <w:rPr>
                <w:noProof/>
                <w:webHidden/>
              </w:rPr>
              <w:instrText xml:space="preserve"> PAGEREF _Toc129940799 \h </w:instrText>
            </w:r>
            <w:r>
              <w:rPr>
                <w:noProof/>
                <w:webHidden/>
              </w:rPr>
            </w:r>
            <w:r>
              <w:rPr>
                <w:noProof/>
                <w:webHidden/>
              </w:rPr>
              <w:fldChar w:fldCharType="separate"/>
            </w:r>
            <w:r>
              <w:rPr>
                <w:noProof/>
                <w:webHidden/>
              </w:rPr>
              <w:t>7</w:t>
            </w:r>
            <w:r>
              <w:rPr>
                <w:noProof/>
                <w:webHidden/>
              </w:rPr>
              <w:fldChar w:fldCharType="end"/>
            </w:r>
          </w:hyperlink>
        </w:p>
        <w:p w14:paraId="4E88025D" w14:textId="00B6BE4A" w:rsidR="004F53CC" w:rsidRDefault="004F53CC">
          <w:pPr>
            <w:pStyle w:val="TOC2"/>
            <w:rPr>
              <w:rFonts w:asciiTheme="minorHAnsi" w:hAnsiTheme="minorHAnsi"/>
              <w:b w:val="0"/>
              <w:szCs w:val="28"/>
              <w:lang w:eastAsia="zh-CN" w:bidi="th-TH"/>
            </w:rPr>
          </w:pPr>
          <w:hyperlink w:anchor="_Toc129940801" w:history="1">
            <w:r w:rsidRPr="0030549C">
              <w:rPr>
                <w:rStyle w:val="Hyperlink"/>
              </w:rPr>
              <w:t>4.</w:t>
            </w:r>
            <w:r>
              <w:rPr>
                <w:rFonts w:asciiTheme="minorHAnsi" w:hAnsiTheme="minorHAnsi"/>
                <w:b w:val="0"/>
                <w:szCs w:val="28"/>
                <w:lang w:eastAsia="zh-CN" w:bidi="th-TH"/>
              </w:rPr>
              <w:tab/>
            </w:r>
            <w:r w:rsidRPr="0030549C">
              <w:rPr>
                <w:rStyle w:val="Hyperlink"/>
              </w:rPr>
              <w:t>Research</w:t>
            </w:r>
            <w:r>
              <w:rPr>
                <w:webHidden/>
              </w:rPr>
              <w:tab/>
            </w:r>
            <w:r>
              <w:rPr>
                <w:webHidden/>
              </w:rPr>
              <w:fldChar w:fldCharType="begin"/>
            </w:r>
            <w:r>
              <w:rPr>
                <w:webHidden/>
              </w:rPr>
              <w:instrText xml:space="preserve"> PAGEREF _Toc129940801 \h </w:instrText>
            </w:r>
            <w:r>
              <w:rPr>
                <w:webHidden/>
              </w:rPr>
            </w:r>
            <w:r>
              <w:rPr>
                <w:webHidden/>
              </w:rPr>
              <w:fldChar w:fldCharType="separate"/>
            </w:r>
            <w:r>
              <w:rPr>
                <w:webHidden/>
              </w:rPr>
              <w:t>7</w:t>
            </w:r>
            <w:r>
              <w:rPr>
                <w:webHidden/>
              </w:rPr>
              <w:fldChar w:fldCharType="end"/>
            </w:r>
          </w:hyperlink>
        </w:p>
        <w:p w14:paraId="52CF7FF4" w14:textId="414AF9CB" w:rsidR="004F53CC" w:rsidRDefault="004F53CC">
          <w:pPr>
            <w:pStyle w:val="TOC2"/>
            <w:rPr>
              <w:rFonts w:asciiTheme="minorHAnsi" w:hAnsiTheme="minorHAnsi"/>
              <w:b w:val="0"/>
              <w:szCs w:val="28"/>
              <w:lang w:eastAsia="zh-CN" w:bidi="th-TH"/>
            </w:rPr>
          </w:pPr>
          <w:hyperlink w:anchor="_Toc129940802" w:history="1">
            <w:r w:rsidRPr="0030549C">
              <w:rPr>
                <w:rStyle w:val="Hyperlink"/>
              </w:rPr>
              <w:t>5.</w:t>
            </w:r>
            <w:r>
              <w:rPr>
                <w:rFonts w:asciiTheme="minorHAnsi" w:hAnsiTheme="minorHAnsi"/>
                <w:b w:val="0"/>
                <w:szCs w:val="28"/>
                <w:lang w:eastAsia="zh-CN" w:bidi="th-TH"/>
              </w:rPr>
              <w:tab/>
            </w:r>
            <w:r w:rsidRPr="0030549C">
              <w:rPr>
                <w:rStyle w:val="Hyperlink"/>
              </w:rPr>
              <w:t>What people told us</w:t>
            </w:r>
            <w:r>
              <w:rPr>
                <w:webHidden/>
              </w:rPr>
              <w:tab/>
            </w:r>
            <w:r>
              <w:rPr>
                <w:webHidden/>
              </w:rPr>
              <w:fldChar w:fldCharType="begin"/>
            </w:r>
            <w:r>
              <w:rPr>
                <w:webHidden/>
              </w:rPr>
              <w:instrText xml:space="preserve"> PAGEREF _Toc129940802 \h </w:instrText>
            </w:r>
            <w:r>
              <w:rPr>
                <w:webHidden/>
              </w:rPr>
            </w:r>
            <w:r>
              <w:rPr>
                <w:webHidden/>
              </w:rPr>
              <w:fldChar w:fldCharType="separate"/>
            </w:r>
            <w:r>
              <w:rPr>
                <w:webHidden/>
              </w:rPr>
              <w:t>8</w:t>
            </w:r>
            <w:r>
              <w:rPr>
                <w:webHidden/>
              </w:rPr>
              <w:fldChar w:fldCharType="end"/>
            </w:r>
          </w:hyperlink>
        </w:p>
        <w:p w14:paraId="7D6C8921" w14:textId="03C68D00" w:rsidR="004F53CC" w:rsidRDefault="004F53CC">
          <w:pPr>
            <w:pStyle w:val="TOC3"/>
            <w:rPr>
              <w:rFonts w:asciiTheme="minorHAnsi" w:hAnsiTheme="minorHAnsi"/>
              <w:noProof/>
              <w:szCs w:val="28"/>
              <w:lang w:eastAsia="zh-CN" w:bidi="th-TH"/>
            </w:rPr>
          </w:pPr>
          <w:hyperlink w:anchor="_Toc129940803" w:history="1">
            <w:r w:rsidRPr="0030549C">
              <w:rPr>
                <w:rStyle w:val="Hyperlink"/>
                <w:noProof/>
              </w:rPr>
              <w:t>5.1</w:t>
            </w:r>
            <w:r>
              <w:rPr>
                <w:rFonts w:asciiTheme="minorHAnsi" w:hAnsiTheme="minorHAnsi"/>
                <w:noProof/>
                <w:szCs w:val="28"/>
                <w:lang w:eastAsia="zh-CN" w:bidi="th-TH"/>
              </w:rPr>
              <w:tab/>
            </w:r>
            <w:r w:rsidRPr="0030549C">
              <w:rPr>
                <w:rStyle w:val="Hyperlink"/>
                <w:noProof/>
              </w:rPr>
              <w:t>Key participant safeguarding themes</w:t>
            </w:r>
            <w:r>
              <w:rPr>
                <w:noProof/>
                <w:webHidden/>
              </w:rPr>
              <w:tab/>
            </w:r>
            <w:r>
              <w:rPr>
                <w:noProof/>
                <w:webHidden/>
              </w:rPr>
              <w:fldChar w:fldCharType="begin"/>
            </w:r>
            <w:r>
              <w:rPr>
                <w:noProof/>
                <w:webHidden/>
              </w:rPr>
              <w:instrText xml:space="preserve"> PAGEREF _Toc129940803 \h </w:instrText>
            </w:r>
            <w:r>
              <w:rPr>
                <w:noProof/>
                <w:webHidden/>
              </w:rPr>
            </w:r>
            <w:r>
              <w:rPr>
                <w:noProof/>
                <w:webHidden/>
              </w:rPr>
              <w:fldChar w:fldCharType="separate"/>
            </w:r>
            <w:r>
              <w:rPr>
                <w:noProof/>
                <w:webHidden/>
              </w:rPr>
              <w:t>8</w:t>
            </w:r>
            <w:r>
              <w:rPr>
                <w:noProof/>
                <w:webHidden/>
              </w:rPr>
              <w:fldChar w:fldCharType="end"/>
            </w:r>
          </w:hyperlink>
        </w:p>
        <w:p w14:paraId="47D5C0DB" w14:textId="3716E0D9" w:rsidR="004F53CC" w:rsidRDefault="004F53CC">
          <w:pPr>
            <w:pStyle w:val="TOC3"/>
            <w:rPr>
              <w:rFonts w:asciiTheme="minorHAnsi" w:hAnsiTheme="minorHAnsi"/>
              <w:noProof/>
              <w:szCs w:val="28"/>
              <w:lang w:eastAsia="zh-CN" w:bidi="th-TH"/>
            </w:rPr>
          </w:pPr>
          <w:hyperlink w:anchor="_Toc129940804" w:history="1">
            <w:r w:rsidRPr="0030549C">
              <w:rPr>
                <w:rStyle w:val="Hyperlink"/>
                <w:noProof/>
              </w:rPr>
              <w:t>5.2</w:t>
            </w:r>
            <w:r>
              <w:rPr>
                <w:rFonts w:asciiTheme="minorHAnsi" w:hAnsiTheme="minorHAnsi"/>
                <w:noProof/>
                <w:szCs w:val="28"/>
                <w:lang w:eastAsia="zh-CN" w:bidi="th-TH"/>
              </w:rPr>
              <w:tab/>
            </w:r>
            <w:r w:rsidRPr="0030549C">
              <w:rPr>
                <w:rStyle w:val="Hyperlink"/>
                <w:noProof/>
              </w:rPr>
              <w:t>Feedback on the co-designed principles</w:t>
            </w:r>
            <w:r>
              <w:rPr>
                <w:noProof/>
                <w:webHidden/>
              </w:rPr>
              <w:tab/>
            </w:r>
            <w:r>
              <w:rPr>
                <w:noProof/>
                <w:webHidden/>
              </w:rPr>
              <w:fldChar w:fldCharType="begin"/>
            </w:r>
            <w:r>
              <w:rPr>
                <w:noProof/>
                <w:webHidden/>
              </w:rPr>
              <w:instrText xml:space="preserve"> PAGEREF _Toc129940804 \h </w:instrText>
            </w:r>
            <w:r>
              <w:rPr>
                <w:noProof/>
                <w:webHidden/>
              </w:rPr>
            </w:r>
            <w:r>
              <w:rPr>
                <w:noProof/>
                <w:webHidden/>
              </w:rPr>
              <w:fldChar w:fldCharType="separate"/>
            </w:r>
            <w:r>
              <w:rPr>
                <w:noProof/>
                <w:webHidden/>
              </w:rPr>
              <w:t>9</w:t>
            </w:r>
            <w:r>
              <w:rPr>
                <w:noProof/>
                <w:webHidden/>
              </w:rPr>
              <w:fldChar w:fldCharType="end"/>
            </w:r>
          </w:hyperlink>
        </w:p>
        <w:p w14:paraId="6E5473C9" w14:textId="5FB1873F" w:rsidR="004F53CC" w:rsidRDefault="004F53CC">
          <w:pPr>
            <w:pStyle w:val="TOC2"/>
            <w:rPr>
              <w:rFonts w:asciiTheme="minorHAnsi" w:hAnsiTheme="minorHAnsi"/>
              <w:b w:val="0"/>
              <w:szCs w:val="28"/>
              <w:lang w:eastAsia="zh-CN" w:bidi="th-TH"/>
            </w:rPr>
          </w:pPr>
          <w:hyperlink w:anchor="_Toc129940806" w:history="1">
            <w:r w:rsidRPr="0030549C">
              <w:rPr>
                <w:rStyle w:val="Hyperlink"/>
              </w:rPr>
              <w:t>6.</w:t>
            </w:r>
            <w:r>
              <w:rPr>
                <w:rFonts w:asciiTheme="minorHAnsi" w:hAnsiTheme="minorHAnsi"/>
                <w:b w:val="0"/>
                <w:szCs w:val="28"/>
                <w:lang w:eastAsia="zh-CN" w:bidi="th-TH"/>
              </w:rPr>
              <w:tab/>
            </w:r>
            <w:r w:rsidRPr="0030549C">
              <w:rPr>
                <w:rStyle w:val="Hyperlink"/>
              </w:rPr>
              <w:t>How we confirmed the final Policy</w:t>
            </w:r>
            <w:r>
              <w:rPr>
                <w:webHidden/>
              </w:rPr>
              <w:tab/>
            </w:r>
            <w:r>
              <w:rPr>
                <w:webHidden/>
              </w:rPr>
              <w:fldChar w:fldCharType="begin"/>
            </w:r>
            <w:r>
              <w:rPr>
                <w:webHidden/>
              </w:rPr>
              <w:instrText xml:space="preserve"> PAGEREF _Toc129940806 \h </w:instrText>
            </w:r>
            <w:r>
              <w:rPr>
                <w:webHidden/>
              </w:rPr>
            </w:r>
            <w:r>
              <w:rPr>
                <w:webHidden/>
              </w:rPr>
              <w:fldChar w:fldCharType="separate"/>
            </w:r>
            <w:r>
              <w:rPr>
                <w:webHidden/>
              </w:rPr>
              <w:t>10</w:t>
            </w:r>
            <w:r>
              <w:rPr>
                <w:webHidden/>
              </w:rPr>
              <w:fldChar w:fldCharType="end"/>
            </w:r>
          </w:hyperlink>
        </w:p>
        <w:p w14:paraId="38EAEB3E" w14:textId="1DD01B4B" w:rsidR="004F53CC" w:rsidRDefault="004F53CC">
          <w:pPr>
            <w:pStyle w:val="TOC2"/>
            <w:rPr>
              <w:rFonts w:asciiTheme="minorHAnsi" w:hAnsiTheme="minorHAnsi"/>
              <w:b w:val="0"/>
              <w:szCs w:val="28"/>
              <w:lang w:eastAsia="zh-CN" w:bidi="th-TH"/>
            </w:rPr>
          </w:pPr>
          <w:hyperlink w:anchor="_Toc129940807" w:history="1">
            <w:r w:rsidRPr="0030549C">
              <w:rPr>
                <w:rStyle w:val="Hyperlink"/>
              </w:rPr>
              <w:t>7.</w:t>
            </w:r>
            <w:r>
              <w:rPr>
                <w:rFonts w:asciiTheme="minorHAnsi" w:hAnsiTheme="minorHAnsi"/>
                <w:b w:val="0"/>
                <w:szCs w:val="28"/>
                <w:lang w:eastAsia="zh-CN" w:bidi="th-TH"/>
              </w:rPr>
              <w:tab/>
            </w:r>
            <w:r w:rsidRPr="0030549C">
              <w:rPr>
                <w:rStyle w:val="Hyperlink"/>
              </w:rPr>
              <w:t>Lessons</w:t>
            </w:r>
            <w:r>
              <w:rPr>
                <w:webHidden/>
              </w:rPr>
              <w:tab/>
            </w:r>
            <w:r>
              <w:rPr>
                <w:webHidden/>
              </w:rPr>
              <w:fldChar w:fldCharType="begin"/>
            </w:r>
            <w:r>
              <w:rPr>
                <w:webHidden/>
              </w:rPr>
              <w:instrText xml:space="preserve"> PAGEREF _Toc129940807 \h </w:instrText>
            </w:r>
            <w:r>
              <w:rPr>
                <w:webHidden/>
              </w:rPr>
            </w:r>
            <w:r>
              <w:rPr>
                <w:webHidden/>
              </w:rPr>
              <w:fldChar w:fldCharType="separate"/>
            </w:r>
            <w:r>
              <w:rPr>
                <w:webHidden/>
              </w:rPr>
              <w:t>10</w:t>
            </w:r>
            <w:r>
              <w:rPr>
                <w:webHidden/>
              </w:rPr>
              <w:fldChar w:fldCharType="end"/>
            </w:r>
          </w:hyperlink>
        </w:p>
        <w:p w14:paraId="1FD2E237" w14:textId="1DE61593" w:rsidR="003C5BFB" w:rsidRDefault="003C5BFB">
          <w:r>
            <w:rPr>
              <w:b/>
              <w:bCs/>
              <w:noProof/>
            </w:rPr>
            <w:fldChar w:fldCharType="end"/>
          </w:r>
        </w:p>
      </w:sdtContent>
    </w:sdt>
    <w:p w14:paraId="1C24A85F" w14:textId="7C978A0B" w:rsidR="006553CD" w:rsidRDefault="006553CD" w:rsidP="00DF1DB6">
      <w:pPr>
        <w:tabs>
          <w:tab w:val="left" w:pos="5636"/>
        </w:tabs>
        <w:spacing w:line="360" w:lineRule="auto"/>
      </w:pPr>
      <w:r w:rsidRPr="006553CD">
        <w:br w:type="page"/>
      </w:r>
    </w:p>
    <w:p w14:paraId="0DF711A0" w14:textId="4E09CAC1" w:rsidR="00247AD8" w:rsidRDefault="001A7ED1" w:rsidP="00DF1DB6">
      <w:pPr>
        <w:pStyle w:val="Heading2"/>
        <w:spacing w:line="360" w:lineRule="auto"/>
      </w:pPr>
      <w:bookmarkStart w:id="49" w:name="_Toc65575359"/>
      <w:bookmarkStart w:id="50" w:name="_Toc129940791"/>
      <w:r>
        <w:lastRenderedPageBreak/>
        <w:t>I</w:t>
      </w:r>
      <w:r w:rsidR="003A3E80" w:rsidRPr="00BC0B4B">
        <w:t>ntroduction</w:t>
      </w:r>
      <w:bookmarkEnd w:id="49"/>
      <w:bookmarkEnd w:id="50"/>
    </w:p>
    <w:p w14:paraId="04498078" w14:textId="5FF1F212" w:rsidR="009508C3" w:rsidRPr="00131102" w:rsidRDefault="009508C3" w:rsidP="00131102">
      <w:pPr>
        <w:spacing w:before="240" w:after="240" w:line="360" w:lineRule="auto"/>
        <w:rPr>
          <w:rFonts w:cs="Arial"/>
        </w:rPr>
      </w:pPr>
      <w:r w:rsidRPr="00131102">
        <w:rPr>
          <w:rFonts w:cs="Arial"/>
        </w:rPr>
        <w:t>This paper provides an overview of the co-design and consultation activities delivered to develop the Participant Safeguarding Policy</w:t>
      </w:r>
      <w:r w:rsidR="0F7647B9" w:rsidRPr="373BFBA7">
        <w:rPr>
          <w:rFonts w:cs="Arial"/>
        </w:rPr>
        <w:t xml:space="preserve"> (Policy)</w:t>
      </w:r>
      <w:r w:rsidRPr="00131102">
        <w:rPr>
          <w:rFonts w:cs="Arial"/>
        </w:rPr>
        <w:t>. This includes the feedback we received and how this has been incorporated into our final Policy and Implementation Plan.</w:t>
      </w:r>
    </w:p>
    <w:p w14:paraId="2A800E76" w14:textId="6C5E4CB8" w:rsidR="00C12B35" w:rsidRPr="00EC1429" w:rsidRDefault="00C12B35" w:rsidP="00C12B35">
      <w:pPr>
        <w:spacing w:before="240" w:after="240" w:line="360" w:lineRule="auto"/>
        <w:rPr>
          <w:rFonts w:cs="Arial"/>
        </w:rPr>
      </w:pPr>
      <w:r w:rsidRPr="00EC1429">
        <w:rPr>
          <w:rFonts w:cs="Arial"/>
        </w:rPr>
        <w:t>The NDIS Independent Advisory Council’s paper ‘choice and control to safely live a good life of belonging and citizenship’ recognises the system-wide focus on improving supports for people with disability who are at risk of harm. In response to this paper, the</w:t>
      </w:r>
      <w:r w:rsidRPr="150F44F7">
        <w:rPr>
          <w:rFonts w:cs="Arial"/>
        </w:rPr>
        <w:t xml:space="preserve"> National Disability Insurance Agency (NDIA</w:t>
      </w:r>
      <w:r w:rsidR="00B62A52">
        <w:rPr>
          <w:rFonts w:cs="Arial"/>
        </w:rPr>
        <w:t>/</w:t>
      </w:r>
      <w:r>
        <w:rPr>
          <w:rFonts w:cs="Arial"/>
        </w:rPr>
        <w:t>we</w:t>
      </w:r>
      <w:r w:rsidRPr="150F44F7">
        <w:rPr>
          <w:rFonts w:cs="Arial"/>
        </w:rPr>
        <w:t xml:space="preserve">) </w:t>
      </w:r>
      <w:r w:rsidRPr="00EC1429">
        <w:rPr>
          <w:rFonts w:cs="Arial"/>
        </w:rPr>
        <w:t>committed to developing a Policy to guide and enhance the way the NDIA works with N</w:t>
      </w:r>
      <w:r w:rsidR="00D573BC">
        <w:rPr>
          <w:rFonts w:cs="Arial"/>
        </w:rPr>
        <w:t xml:space="preserve">ational </w:t>
      </w:r>
      <w:r w:rsidRPr="00EC1429">
        <w:rPr>
          <w:rFonts w:cs="Arial"/>
        </w:rPr>
        <w:t>D</w:t>
      </w:r>
      <w:r w:rsidR="00D573BC">
        <w:rPr>
          <w:rFonts w:cs="Arial"/>
        </w:rPr>
        <w:t xml:space="preserve">isability </w:t>
      </w:r>
      <w:r w:rsidRPr="00EC1429">
        <w:rPr>
          <w:rFonts w:cs="Arial"/>
        </w:rPr>
        <w:t>I</w:t>
      </w:r>
      <w:r w:rsidR="00D573BC">
        <w:rPr>
          <w:rFonts w:cs="Arial"/>
        </w:rPr>
        <w:t xml:space="preserve">nsurance </w:t>
      </w:r>
      <w:r w:rsidRPr="00EC1429">
        <w:rPr>
          <w:rFonts w:cs="Arial"/>
        </w:rPr>
        <w:t>S</w:t>
      </w:r>
      <w:r w:rsidR="00D573BC">
        <w:rPr>
          <w:rFonts w:cs="Arial"/>
        </w:rPr>
        <w:t>cheme (NDIS)</w:t>
      </w:r>
      <w:r w:rsidRPr="00EC1429">
        <w:rPr>
          <w:rFonts w:cs="Arial"/>
        </w:rPr>
        <w:t xml:space="preserve"> participants and people with disability.</w:t>
      </w:r>
    </w:p>
    <w:p w14:paraId="0229967F" w14:textId="53066407" w:rsidR="009E55B7" w:rsidRPr="00F51810" w:rsidRDefault="00C12B35" w:rsidP="009E55B7">
      <w:pPr>
        <w:spacing w:before="240" w:after="240" w:line="360" w:lineRule="auto"/>
        <w:rPr>
          <w:rFonts w:cs="Arial"/>
        </w:rPr>
      </w:pPr>
      <w:r>
        <w:rPr>
          <w:rFonts w:cs="Arial"/>
        </w:rPr>
        <w:t xml:space="preserve">We </w:t>
      </w:r>
      <w:r w:rsidR="009E55B7" w:rsidRPr="00F51810">
        <w:rPr>
          <w:rFonts w:cs="Arial"/>
        </w:rPr>
        <w:t>recognise that when an individual is at risk or experiencing</w:t>
      </w:r>
      <w:r w:rsidR="009E55B7" w:rsidRPr="009E55B7">
        <w:t xml:space="preserve"> </w:t>
      </w:r>
      <w:r w:rsidR="009E55B7">
        <w:t>violence</w:t>
      </w:r>
      <w:r w:rsidR="009E55B7" w:rsidRPr="006203DD">
        <w:t>,</w:t>
      </w:r>
      <w:r w:rsidR="009E55B7">
        <w:t xml:space="preserve"> abuse, neglect and exploitation</w:t>
      </w:r>
      <w:r w:rsidR="009E55B7" w:rsidRPr="00F51810">
        <w:rPr>
          <w:rFonts w:cs="Arial"/>
        </w:rPr>
        <w:t>, a proactive approach to building or enhancing formal and informal safeguards can protect their rights, decision making, choice and control, safety and wellbeing, citizenship, and quality of life.</w:t>
      </w:r>
    </w:p>
    <w:p w14:paraId="4D466D6A" w14:textId="79725637" w:rsidR="009508C3" w:rsidRPr="00CC519A" w:rsidRDefault="009508C3" w:rsidP="00CC519A">
      <w:pPr>
        <w:spacing w:before="240" w:after="240" w:line="360" w:lineRule="auto"/>
        <w:rPr>
          <w:rFonts w:cs="Arial"/>
        </w:rPr>
      </w:pPr>
      <w:r w:rsidRPr="00CC519A">
        <w:rPr>
          <w:rFonts w:cs="Arial"/>
        </w:rPr>
        <w:t>This Policy outlines a shift to a stronger focus on proactive identification, assessment, and management of risk to minimise the</w:t>
      </w:r>
      <w:r w:rsidR="002D1131">
        <w:rPr>
          <w:rFonts w:cs="Arial"/>
        </w:rPr>
        <w:t xml:space="preserve"> risk</w:t>
      </w:r>
      <w:r w:rsidRPr="00CC519A">
        <w:rPr>
          <w:rFonts w:cs="Arial"/>
        </w:rPr>
        <w:t xml:space="preserve"> of harm occurring.   </w:t>
      </w:r>
    </w:p>
    <w:p w14:paraId="2973B15C" w14:textId="3262646F" w:rsidR="009508C3" w:rsidRPr="00CC519A" w:rsidRDefault="009508C3" w:rsidP="00CC519A">
      <w:pPr>
        <w:spacing w:before="240" w:after="240" w:line="360" w:lineRule="auto"/>
        <w:rPr>
          <w:rFonts w:cs="Arial"/>
        </w:rPr>
      </w:pPr>
      <w:r w:rsidRPr="00CC519A">
        <w:rPr>
          <w:rFonts w:cs="Arial"/>
        </w:rPr>
        <w:t>It has been informed by research, consultation, and co-design with people with disability and the disability sector.</w:t>
      </w:r>
    </w:p>
    <w:p w14:paraId="0260AC92" w14:textId="418B51F7" w:rsidR="009508C3" w:rsidRPr="00CC519A" w:rsidRDefault="009508C3" w:rsidP="00CC519A">
      <w:pPr>
        <w:rPr>
          <w:bCs/>
        </w:rPr>
      </w:pPr>
      <w:r w:rsidRPr="00CC519A">
        <w:rPr>
          <w:b/>
          <w:bCs/>
        </w:rPr>
        <w:t>Background</w:t>
      </w:r>
    </w:p>
    <w:p w14:paraId="5106D31D" w14:textId="01FB662C" w:rsidR="001A7ED1" w:rsidRDefault="0018254F" w:rsidP="00C90198">
      <w:pPr>
        <w:spacing w:before="240" w:after="240" w:line="360" w:lineRule="auto"/>
        <w:rPr>
          <w:rFonts w:cs="Arial"/>
        </w:rPr>
      </w:pPr>
      <w:r>
        <w:t>We are</w:t>
      </w:r>
      <w:r w:rsidRPr="00444B20">
        <w:t xml:space="preserve"> committed</w:t>
      </w:r>
      <w:r>
        <w:t xml:space="preserve"> to working positively with, and </w:t>
      </w:r>
      <w:r w:rsidRPr="00363517">
        <w:t>support</w:t>
      </w:r>
      <w:r>
        <w:t>ing,</w:t>
      </w:r>
      <w:r w:rsidRPr="00363517">
        <w:t xml:space="preserve"> </w:t>
      </w:r>
      <w:r>
        <w:t xml:space="preserve">all people with disability who engage with the NDIS </w:t>
      </w:r>
      <w:r w:rsidRPr="00363517">
        <w:t xml:space="preserve">to </w:t>
      </w:r>
      <w:r w:rsidRPr="00460C46">
        <w:t xml:space="preserve">take steps to </w:t>
      </w:r>
      <w:r>
        <w:t>help them</w:t>
      </w:r>
      <w:r w:rsidRPr="00460C46">
        <w:t xml:space="preserve"> </w:t>
      </w:r>
      <w:r>
        <w:t>be safe.</w:t>
      </w:r>
      <w:r w:rsidR="00C90198">
        <w:rPr>
          <w:rFonts w:cs="Arial"/>
        </w:rPr>
        <w:t xml:space="preserve"> This includes</w:t>
      </w:r>
      <w:r w:rsidR="001A7ED1" w:rsidRPr="150F44F7">
        <w:rPr>
          <w:rFonts w:cs="Arial"/>
        </w:rPr>
        <w:t xml:space="preserve"> working in partnership with people with disability to co-design improvements to the NDIS. </w:t>
      </w:r>
    </w:p>
    <w:p w14:paraId="5B808CB9" w14:textId="1E3F1329" w:rsidR="001A7ED1" w:rsidRDefault="001A7ED1" w:rsidP="00DF1DB6">
      <w:pPr>
        <w:spacing w:before="240" w:after="240" w:line="360" w:lineRule="auto"/>
        <w:rPr>
          <w:rFonts w:cs="Arial"/>
        </w:rPr>
      </w:pPr>
      <w:r w:rsidRPr="150F44F7">
        <w:rPr>
          <w:rFonts w:cs="Arial"/>
        </w:rPr>
        <w:t>Co-design means we work alongside people with disability, the disability community, and other interested groups. We do this by collaborating on specific problems, issues and situations requiring improvement or change.</w:t>
      </w:r>
    </w:p>
    <w:p w14:paraId="2938941E" w14:textId="78B22D3F" w:rsidR="001A7ED1" w:rsidRDefault="001A7ED1" w:rsidP="00DF1DB6">
      <w:pPr>
        <w:spacing w:before="240" w:after="240" w:line="360" w:lineRule="auto"/>
        <w:rPr>
          <w:rFonts w:cs="Arial"/>
        </w:rPr>
      </w:pPr>
      <w:r w:rsidRPr="000028C2">
        <w:rPr>
          <w:rFonts w:cs="Arial"/>
        </w:rPr>
        <w:t xml:space="preserve">Through the Co-design Advisory Group, the disability community agreed </w:t>
      </w:r>
      <w:r w:rsidR="001B413A" w:rsidRPr="000028C2">
        <w:rPr>
          <w:rFonts w:cs="Arial"/>
        </w:rPr>
        <w:t>that th</w:t>
      </w:r>
      <w:r w:rsidR="00A025F0">
        <w:rPr>
          <w:rFonts w:cs="Arial"/>
        </w:rPr>
        <w:t>is</w:t>
      </w:r>
      <w:r w:rsidR="001B413A" w:rsidRPr="000028C2">
        <w:rPr>
          <w:rFonts w:cs="Arial"/>
        </w:rPr>
        <w:t xml:space="preserve"> </w:t>
      </w:r>
      <w:r w:rsidR="003F7BFB" w:rsidRPr="000028C2">
        <w:rPr>
          <w:rFonts w:cs="Arial"/>
        </w:rPr>
        <w:t>Policy</w:t>
      </w:r>
      <w:r w:rsidR="001B413A" w:rsidRPr="000028C2">
        <w:rPr>
          <w:rFonts w:cs="Arial"/>
        </w:rPr>
        <w:t xml:space="preserve"> </w:t>
      </w:r>
      <w:r w:rsidR="008D626A" w:rsidRPr="000028C2">
        <w:rPr>
          <w:rFonts w:cs="Arial"/>
        </w:rPr>
        <w:t>would be co-designed</w:t>
      </w:r>
      <w:r w:rsidRPr="000028C2">
        <w:rPr>
          <w:rFonts w:cs="Arial"/>
        </w:rPr>
        <w:t>.</w:t>
      </w:r>
      <w:r w:rsidRPr="150F44F7">
        <w:rPr>
          <w:rFonts w:cs="Arial"/>
        </w:rPr>
        <w:t xml:space="preserve"> </w:t>
      </w:r>
    </w:p>
    <w:p w14:paraId="130CF9F5" w14:textId="77777777" w:rsidR="00A70894" w:rsidRDefault="00A70894" w:rsidP="00CC519A">
      <w:pPr>
        <w:keepNext/>
        <w:spacing w:after="240" w:line="360" w:lineRule="auto"/>
      </w:pPr>
      <w:r>
        <w:lastRenderedPageBreak/>
        <w:t xml:space="preserve">In March 2022, the Participant Safeguarding Co-Design Steering Committee (Steering Committee) was established. The Steering Committee consisted of: </w:t>
      </w:r>
    </w:p>
    <w:p w14:paraId="73DDEB8A" w14:textId="77777777" w:rsidR="00A70894" w:rsidRDefault="00A70894" w:rsidP="00CC519A">
      <w:pPr>
        <w:pStyle w:val="ListParagraph"/>
        <w:keepNext/>
        <w:numPr>
          <w:ilvl w:val="0"/>
          <w:numId w:val="7"/>
        </w:numPr>
        <w:spacing w:after="240" w:line="360" w:lineRule="auto"/>
        <w:rPr>
          <w:lang w:eastAsia="en-US"/>
        </w:rPr>
      </w:pPr>
      <w:r>
        <w:rPr>
          <w:lang w:eastAsia="en-US"/>
        </w:rPr>
        <w:t xml:space="preserve">NDIS participants and families and carers of participants </w:t>
      </w:r>
    </w:p>
    <w:p w14:paraId="23A20E89" w14:textId="452628F0" w:rsidR="00A70894" w:rsidRDefault="006529D4" w:rsidP="00A70894">
      <w:pPr>
        <w:pStyle w:val="ListParagraph"/>
        <w:numPr>
          <w:ilvl w:val="0"/>
          <w:numId w:val="7"/>
        </w:numPr>
        <w:spacing w:after="240" w:line="360" w:lineRule="auto"/>
        <w:rPr>
          <w:lang w:eastAsia="en-US"/>
        </w:rPr>
      </w:pPr>
      <w:r>
        <w:rPr>
          <w:lang w:eastAsia="en-US"/>
        </w:rPr>
        <w:t xml:space="preserve">Independent Advisory </w:t>
      </w:r>
      <w:r w:rsidR="00A70894">
        <w:rPr>
          <w:lang w:eastAsia="en-US"/>
        </w:rPr>
        <w:t>Council members</w:t>
      </w:r>
    </w:p>
    <w:p w14:paraId="1B146BEC" w14:textId="667EB435" w:rsidR="00A70894" w:rsidRDefault="00A70894" w:rsidP="00A70894">
      <w:pPr>
        <w:pStyle w:val="ListParagraph"/>
        <w:numPr>
          <w:ilvl w:val="0"/>
          <w:numId w:val="7"/>
        </w:numPr>
        <w:spacing w:after="240" w:line="360" w:lineRule="auto"/>
        <w:rPr>
          <w:lang w:eastAsia="en-US"/>
        </w:rPr>
      </w:pPr>
      <w:r w:rsidRPr="006203DD">
        <w:rPr>
          <w:rFonts w:asciiTheme="minorHAnsi" w:eastAsia="Times New Roman" w:hAnsiTheme="minorHAnsi" w:cstheme="minorHAnsi"/>
          <w:color w:val="000000"/>
          <w:lang w:eastAsia="en-AU"/>
        </w:rPr>
        <w:t>Disability Representatives and Carer Organisations</w:t>
      </w:r>
      <w:r>
        <w:rPr>
          <w:lang w:eastAsia="en-US"/>
        </w:rPr>
        <w:t xml:space="preserve"> </w:t>
      </w:r>
    </w:p>
    <w:p w14:paraId="797D0184" w14:textId="77777777" w:rsidR="00A70894" w:rsidRDefault="00A70894" w:rsidP="00A70894">
      <w:pPr>
        <w:pStyle w:val="ListParagraph"/>
        <w:numPr>
          <w:ilvl w:val="0"/>
          <w:numId w:val="7"/>
        </w:numPr>
        <w:spacing w:after="240" w:line="360" w:lineRule="auto"/>
        <w:rPr>
          <w:lang w:eastAsia="en-US"/>
        </w:rPr>
      </w:pPr>
      <w:r>
        <w:rPr>
          <w:lang w:eastAsia="en-US"/>
        </w:rPr>
        <w:t xml:space="preserve">State and Territory and Commonwealth government representatives </w:t>
      </w:r>
    </w:p>
    <w:p w14:paraId="4BB01B6A" w14:textId="77777777" w:rsidR="00A70894" w:rsidRDefault="00A70894" w:rsidP="00A70894">
      <w:pPr>
        <w:pStyle w:val="ListParagraph"/>
        <w:numPr>
          <w:ilvl w:val="0"/>
          <w:numId w:val="7"/>
        </w:numPr>
        <w:spacing w:after="240" w:line="360" w:lineRule="auto"/>
        <w:rPr>
          <w:lang w:eastAsia="en-US"/>
        </w:rPr>
      </w:pPr>
      <w:r>
        <w:rPr>
          <w:lang w:eastAsia="en-US"/>
        </w:rPr>
        <w:t xml:space="preserve">NDIA representatives. </w:t>
      </w:r>
    </w:p>
    <w:p w14:paraId="3E189217" w14:textId="77777777" w:rsidR="00A70894" w:rsidRDefault="00A70894" w:rsidP="00A70894">
      <w:pPr>
        <w:spacing w:after="240" w:line="360" w:lineRule="auto"/>
        <w:rPr>
          <w:lang w:eastAsia="en-US"/>
        </w:rPr>
      </w:pPr>
      <w:r>
        <w:rPr>
          <w:lang w:eastAsia="en-US"/>
        </w:rPr>
        <w:t xml:space="preserve">The role of the Steering Committee was to provide strategic advice, governance, and oversight over the co-design approach for the development of the Policy and Implementation Plan. Their responsibilities included: </w:t>
      </w:r>
    </w:p>
    <w:p w14:paraId="4FA95B5D" w14:textId="6AECF097" w:rsidR="00A70894" w:rsidRDefault="00A70894" w:rsidP="00A70894">
      <w:pPr>
        <w:pStyle w:val="ListParagraph"/>
        <w:numPr>
          <w:ilvl w:val="0"/>
          <w:numId w:val="9"/>
        </w:numPr>
        <w:spacing w:after="0" w:line="360" w:lineRule="auto"/>
        <w:ind w:left="357" w:hanging="357"/>
        <w:rPr>
          <w:lang w:eastAsia="en-US"/>
        </w:rPr>
      </w:pPr>
      <w:r>
        <w:rPr>
          <w:lang w:eastAsia="en-US"/>
        </w:rPr>
        <w:t xml:space="preserve">providing advice on the stakeholders who should be involved in co-design </w:t>
      </w:r>
      <w:r w:rsidR="004F6D09">
        <w:rPr>
          <w:lang w:eastAsia="en-US"/>
        </w:rPr>
        <w:t>activities</w:t>
      </w:r>
    </w:p>
    <w:p w14:paraId="2F22E4EA" w14:textId="25D44BDE" w:rsidR="00A70894" w:rsidRDefault="00A70894" w:rsidP="00A70894">
      <w:pPr>
        <w:pStyle w:val="ListParagraph"/>
        <w:numPr>
          <w:ilvl w:val="0"/>
          <w:numId w:val="9"/>
        </w:numPr>
        <w:spacing w:after="0" w:line="360" w:lineRule="auto"/>
        <w:ind w:left="357" w:hanging="357"/>
        <w:rPr>
          <w:lang w:eastAsia="en-US"/>
        </w:rPr>
      </w:pPr>
      <w:r>
        <w:rPr>
          <w:lang w:eastAsia="en-US"/>
        </w:rPr>
        <w:t xml:space="preserve">providing recommendations for effective engagement with </w:t>
      </w:r>
      <w:r w:rsidR="00CF2A27">
        <w:rPr>
          <w:lang w:eastAsia="en-US"/>
        </w:rPr>
        <w:t>people from diverse backgrounds and experiences</w:t>
      </w:r>
      <w:r>
        <w:rPr>
          <w:lang w:eastAsia="en-US"/>
        </w:rPr>
        <w:t xml:space="preserve"> </w:t>
      </w:r>
    </w:p>
    <w:p w14:paraId="68B4AE96" w14:textId="77777777" w:rsidR="00A70894" w:rsidRDefault="00A70894" w:rsidP="00A70894">
      <w:pPr>
        <w:pStyle w:val="ListParagraph"/>
        <w:numPr>
          <w:ilvl w:val="0"/>
          <w:numId w:val="9"/>
        </w:numPr>
        <w:spacing w:after="0" w:line="360" w:lineRule="auto"/>
        <w:ind w:left="357" w:hanging="357"/>
        <w:rPr>
          <w:lang w:eastAsia="en-US"/>
        </w:rPr>
      </w:pPr>
      <w:r>
        <w:rPr>
          <w:lang w:eastAsia="en-US"/>
        </w:rPr>
        <w:t>providing guidance on how to ensure people with disability have a clear voice throughout the co-design and consultation activities</w:t>
      </w:r>
    </w:p>
    <w:p w14:paraId="769A9891" w14:textId="77777777" w:rsidR="00A70894" w:rsidRDefault="00A70894" w:rsidP="00A70894">
      <w:pPr>
        <w:pStyle w:val="ListParagraph"/>
        <w:numPr>
          <w:ilvl w:val="0"/>
          <w:numId w:val="9"/>
        </w:numPr>
        <w:spacing w:line="360" w:lineRule="auto"/>
        <w:ind w:left="357" w:hanging="357"/>
        <w:rPr>
          <w:lang w:eastAsia="en-US"/>
        </w:rPr>
      </w:pPr>
      <w:r>
        <w:rPr>
          <w:lang w:eastAsia="en-US"/>
        </w:rPr>
        <w:t xml:space="preserve">contributing to the development of the Policy and Implementation Plan with consideration of lived experience and evidence-informed research.  </w:t>
      </w:r>
    </w:p>
    <w:p w14:paraId="3E625563" w14:textId="40AFF9D6" w:rsidR="00FB543C" w:rsidRPr="00797735" w:rsidRDefault="00A70894" w:rsidP="00A70894">
      <w:pPr>
        <w:spacing w:after="0" w:line="360" w:lineRule="auto"/>
        <w:rPr>
          <w:lang w:eastAsia="en-US"/>
        </w:rPr>
      </w:pPr>
      <w:r>
        <w:rPr>
          <w:lang w:eastAsia="en-US"/>
        </w:rPr>
        <w:t xml:space="preserve">The Steering Committee met formally seven times over the nine-month period. Members were also involved in small group or individual out-of-session engagement activities during the final stages of the Policy and Implementation Plan development. </w:t>
      </w:r>
    </w:p>
    <w:p w14:paraId="5D771D82" w14:textId="77777777" w:rsidR="000C7EED" w:rsidRPr="003A3E80" w:rsidRDefault="000C7EED" w:rsidP="000C7EED">
      <w:pPr>
        <w:pStyle w:val="Heading2"/>
        <w:keepNext/>
        <w:spacing w:line="360" w:lineRule="auto"/>
      </w:pPr>
      <w:bookmarkStart w:id="51" w:name="_Toc65575361"/>
      <w:bookmarkStart w:id="52" w:name="_Toc129940792"/>
      <w:r w:rsidRPr="003A3E80">
        <w:t xml:space="preserve">What we </w:t>
      </w:r>
      <w:r>
        <w:t>co-designed</w:t>
      </w:r>
      <w:bookmarkEnd w:id="52"/>
      <w:r>
        <w:t xml:space="preserve"> </w:t>
      </w:r>
    </w:p>
    <w:p w14:paraId="21399C64" w14:textId="5C6F4BBA" w:rsidR="000E1308" w:rsidRDefault="005526BF" w:rsidP="000C7EED">
      <w:pPr>
        <w:keepNext/>
        <w:spacing w:before="40" w:after="80" w:line="360" w:lineRule="auto"/>
        <w:rPr>
          <w:b/>
          <w:bCs/>
        </w:rPr>
      </w:pPr>
      <w:r>
        <w:rPr>
          <w:b/>
          <w:bCs/>
        </w:rPr>
        <w:t xml:space="preserve">Principles </w:t>
      </w:r>
    </w:p>
    <w:p w14:paraId="3DB3E556" w14:textId="165BCD42" w:rsidR="000C7EED" w:rsidRDefault="00E667EE" w:rsidP="000C7EED">
      <w:pPr>
        <w:keepNext/>
        <w:spacing w:before="40" w:after="80" w:line="360" w:lineRule="auto"/>
      </w:pPr>
      <w:r w:rsidRPr="00E667EE">
        <w:t>This Policy includes six</w:t>
      </w:r>
      <w:r w:rsidR="005C7D3A">
        <w:t xml:space="preserve"> co-designed</w:t>
      </w:r>
      <w:r w:rsidRPr="00E667EE">
        <w:t xml:space="preserve"> </w:t>
      </w:r>
      <w:r w:rsidR="00504587" w:rsidRPr="00467F98">
        <w:rPr>
          <w:b/>
          <w:bCs/>
        </w:rPr>
        <w:t>Participant Safeguarding Principles</w:t>
      </w:r>
      <w:r w:rsidRPr="00E667EE">
        <w:t xml:space="preserve"> </w:t>
      </w:r>
      <w:r w:rsidR="00504587">
        <w:t xml:space="preserve">(principles) </w:t>
      </w:r>
      <w:r w:rsidRPr="00E667EE">
        <w:t xml:space="preserve">that guide </w:t>
      </w:r>
      <w:r w:rsidR="005C7D3A">
        <w:t xml:space="preserve">the </w:t>
      </w:r>
      <w:r w:rsidRPr="00E667EE">
        <w:t xml:space="preserve">way the NDIA and Partners work with and support people with disability to make informed decisions about their own safety and safeguards in their life. </w:t>
      </w:r>
    </w:p>
    <w:p w14:paraId="253C51EA" w14:textId="5ADE2641" w:rsidR="000E1308" w:rsidRPr="00CC519A" w:rsidRDefault="005136C2" w:rsidP="000C7EED">
      <w:pPr>
        <w:spacing w:before="40" w:after="80" w:line="360" w:lineRule="auto"/>
        <w:rPr>
          <w:rStyle w:val="normaltextrun"/>
          <w:rFonts w:cs="Arial"/>
          <w:b/>
          <w:bCs/>
          <w:color w:val="000000"/>
          <w:szCs w:val="22"/>
          <w:shd w:val="clear" w:color="auto" w:fill="FFFFFF"/>
          <w:lang w:val="en-US"/>
        </w:rPr>
      </w:pPr>
      <w:r>
        <w:rPr>
          <w:rStyle w:val="normaltextrun"/>
          <w:rFonts w:cs="Arial"/>
          <w:b/>
          <w:bCs/>
          <w:color w:val="000000"/>
          <w:szCs w:val="22"/>
          <w:shd w:val="clear" w:color="auto" w:fill="FFFFFF"/>
          <w:lang w:val="en-US"/>
        </w:rPr>
        <w:t>NDIA Safeguarding Approaches and</w:t>
      </w:r>
      <w:r w:rsidRPr="00CC519A">
        <w:rPr>
          <w:rStyle w:val="normaltextrun"/>
          <w:rFonts w:cs="Arial"/>
          <w:b/>
          <w:bCs/>
          <w:color w:val="000000"/>
          <w:szCs w:val="22"/>
          <w:shd w:val="clear" w:color="auto" w:fill="FFFFFF"/>
          <w:lang w:val="en-US"/>
        </w:rPr>
        <w:t xml:space="preserve"> </w:t>
      </w:r>
      <w:r w:rsidR="000E1308" w:rsidRPr="00CC519A">
        <w:rPr>
          <w:rStyle w:val="normaltextrun"/>
          <w:rFonts w:cs="Arial"/>
          <w:b/>
          <w:bCs/>
          <w:color w:val="000000"/>
          <w:szCs w:val="22"/>
          <w:shd w:val="clear" w:color="auto" w:fill="FFFFFF"/>
          <w:lang w:val="en-US"/>
        </w:rPr>
        <w:t>Implementation Plan</w:t>
      </w:r>
    </w:p>
    <w:p w14:paraId="62D00CE9" w14:textId="1BB260E8" w:rsidR="000C7EED" w:rsidRPr="00A608CA" w:rsidRDefault="000C7EED" w:rsidP="000C7EED">
      <w:pPr>
        <w:spacing w:before="40" w:after="80" w:line="360" w:lineRule="auto"/>
        <w:rPr>
          <w:rFonts w:cs="Arial"/>
          <w:color w:val="000000"/>
          <w:szCs w:val="22"/>
          <w:shd w:val="clear" w:color="auto" w:fill="FFFFFF"/>
          <w:lang w:val="en-US"/>
        </w:rPr>
      </w:pPr>
      <w:r>
        <w:rPr>
          <w:rStyle w:val="normaltextrun"/>
          <w:rFonts w:cs="Arial"/>
          <w:color w:val="000000"/>
          <w:szCs w:val="22"/>
          <w:shd w:val="clear" w:color="auto" w:fill="FFFFFF"/>
          <w:lang w:val="en-US"/>
        </w:rPr>
        <w:t xml:space="preserve">The ideas and solutions that emerged as part of the co-design of the principles were used to inform and develop the NDIA commitments outlined in the “NDIA safeguarding approaches” section of the Policy and specific actions outlined in the Implementation Plan. </w:t>
      </w:r>
    </w:p>
    <w:p w14:paraId="27FFAF61" w14:textId="77777777" w:rsidR="00E67892" w:rsidRPr="003A3E80" w:rsidRDefault="00E67892" w:rsidP="00CC519A">
      <w:pPr>
        <w:pStyle w:val="Heading2"/>
        <w:keepNext/>
        <w:ind w:left="709"/>
      </w:pPr>
      <w:bookmarkStart w:id="53" w:name="_Toc118822167"/>
      <w:bookmarkStart w:id="54" w:name="_Toc118822256"/>
      <w:bookmarkStart w:id="55" w:name="_Toc129276734"/>
      <w:bookmarkStart w:id="56" w:name="_Toc129940793"/>
      <w:r w:rsidRPr="003A3E80">
        <w:lastRenderedPageBreak/>
        <w:t>How we</w:t>
      </w:r>
      <w:r>
        <w:t xml:space="preserve"> </w:t>
      </w:r>
      <w:bookmarkEnd w:id="53"/>
      <w:bookmarkEnd w:id="54"/>
      <w:r>
        <w:t>worked with people with disability</w:t>
      </w:r>
      <w:bookmarkEnd w:id="55"/>
      <w:bookmarkEnd w:id="56"/>
      <w:r w:rsidRPr="003A3E80">
        <w:t xml:space="preserve"> </w:t>
      </w:r>
    </w:p>
    <w:bookmarkEnd w:id="51"/>
    <w:p w14:paraId="3316896B" w14:textId="75C2EAA0" w:rsidR="00737B01" w:rsidRDefault="005C7D3A" w:rsidP="00CC519A">
      <w:pPr>
        <w:keepNext/>
        <w:spacing w:after="0" w:line="360" w:lineRule="auto"/>
      </w:pPr>
      <w:r>
        <w:t xml:space="preserve"> In</w:t>
      </w:r>
      <w:r w:rsidR="00C320BC">
        <w:t xml:space="preserve"> 202</w:t>
      </w:r>
      <w:r w:rsidR="00D92148">
        <w:t>2</w:t>
      </w:r>
      <w:r w:rsidR="00C320BC">
        <w:t>,</w:t>
      </w:r>
      <w:r w:rsidR="00737B01">
        <w:t xml:space="preserve"> </w:t>
      </w:r>
      <w:r w:rsidR="00803A9E">
        <w:t>we worked</w:t>
      </w:r>
      <w:r w:rsidR="00737B01">
        <w:t xml:space="preserve"> with NDIS participants (participants), their families and carers, and the disability community in a variety of ways to ensure </w:t>
      </w:r>
      <w:r w:rsidR="009D327F">
        <w:t>their voices were heard in the</w:t>
      </w:r>
      <w:r w:rsidR="00737B01">
        <w:t xml:space="preserve"> development of the Policy and Implementation Plan. </w:t>
      </w:r>
    </w:p>
    <w:p w14:paraId="72440F0D" w14:textId="536A3D13" w:rsidR="0007530B" w:rsidRDefault="00EC1185" w:rsidP="00CC519A">
      <w:pPr>
        <w:spacing w:before="240" w:after="0" w:line="360" w:lineRule="auto"/>
      </w:pPr>
      <w:r>
        <w:t xml:space="preserve">Overall, </w:t>
      </w:r>
      <w:r w:rsidR="00D05A7D">
        <w:t>we heard</w:t>
      </w:r>
      <w:r>
        <w:t xml:space="preserve"> from </w:t>
      </w:r>
      <w:r w:rsidR="009D327F">
        <w:t>more than</w:t>
      </w:r>
      <w:r>
        <w:t xml:space="preserve"> 210 people, held over 75 hours of online workshops</w:t>
      </w:r>
      <w:r w:rsidR="004A42A4">
        <w:t xml:space="preserve"> and </w:t>
      </w:r>
      <w:r>
        <w:t>facilitated over 15 individual or small group activities</w:t>
      </w:r>
      <w:r w:rsidR="000C676E">
        <w:t>.</w:t>
      </w:r>
    </w:p>
    <w:p w14:paraId="28C226CD" w14:textId="60697DF3" w:rsidR="00847C77" w:rsidRPr="00C72924" w:rsidRDefault="00375448" w:rsidP="00CC519A">
      <w:pPr>
        <w:spacing w:before="240" w:after="0" w:line="360" w:lineRule="auto"/>
      </w:pPr>
      <w:r>
        <w:t xml:space="preserve">Within these groups, approximately </w:t>
      </w:r>
      <w:r w:rsidR="003A6EDF">
        <w:t>85</w:t>
      </w:r>
      <w:r w:rsidR="00AE2256">
        <w:t xml:space="preserve"> people</w:t>
      </w:r>
      <w:r w:rsidR="003A6EDF">
        <w:t xml:space="preserve"> </w:t>
      </w:r>
      <w:r w:rsidR="0089266B">
        <w:t>(</w:t>
      </w:r>
      <w:r w:rsidR="003A6EDF">
        <w:t>40.7</w:t>
      </w:r>
      <w:r>
        <w:t>%</w:t>
      </w:r>
      <w:r w:rsidR="0089266B">
        <w:t>)</w:t>
      </w:r>
      <w:r>
        <w:t xml:space="preserve"> </w:t>
      </w:r>
      <w:r w:rsidR="005C7D3A">
        <w:t>were</w:t>
      </w:r>
      <w:r>
        <w:t xml:space="preserve"> participants. </w:t>
      </w:r>
      <w:r w:rsidR="00847C77">
        <w:t>The self-reported data provided by</w:t>
      </w:r>
      <w:r w:rsidR="00E21B0D">
        <w:t xml:space="preserve"> these</w:t>
      </w:r>
      <w:r w:rsidR="00847C77">
        <w:t xml:space="preserve"> participants </w:t>
      </w:r>
      <w:r w:rsidR="000F297F">
        <w:t>showed</w:t>
      </w:r>
      <w:r w:rsidR="00847C77">
        <w:t>:</w:t>
      </w:r>
    </w:p>
    <w:p w14:paraId="69D2516D" w14:textId="06050D75" w:rsidR="00847C77" w:rsidRPr="00847C77" w:rsidRDefault="00606011" w:rsidP="008A3E2E">
      <w:pPr>
        <w:pStyle w:val="ListParagraph"/>
        <w:numPr>
          <w:ilvl w:val="0"/>
          <w:numId w:val="11"/>
        </w:numPr>
        <w:spacing w:line="360" w:lineRule="auto"/>
        <w:ind w:left="567" w:hanging="567"/>
        <w:rPr>
          <w:b/>
          <w:bCs/>
        </w:rPr>
      </w:pPr>
      <w:r>
        <w:t xml:space="preserve">All </w:t>
      </w:r>
      <w:r w:rsidR="00990A9F">
        <w:t xml:space="preserve">Australian </w:t>
      </w:r>
      <w:r>
        <w:t>states and territories were represented</w:t>
      </w:r>
      <w:r w:rsidR="001E51C1">
        <w:t>.</w:t>
      </w:r>
    </w:p>
    <w:p w14:paraId="43AFC32B" w14:textId="77777777" w:rsidR="009D327F" w:rsidRPr="00BC1EC1" w:rsidRDefault="003A6EDF" w:rsidP="008A3E2E">
      <w:pPr>
        <w:pStyle w:val="ListParagraph"/>
        <w:numPr>
          <w:ilvl w:val="0"/>
          <w:numId w:val="11"/>
        </w:numPr>
        <w:spacing w:line="360" w:lineRule="auto"/>
        <w:ind w:left="567" w:hanging="567"/>
        <w:rPr>
          <w:b/>
          <w:bCs/>
        </w:rPr>
      </w:pPr>
      <w:r>
        <w:t>There was greater representation of females (</w:t>
      </w:r>
      <w:r w:rsidR="00FE1219">
        <w:t>60%) than males (31.8%)</w:t>
      </w:r>
      <w:r w:rsidR="000F297F">
        <w:t>.</w:t>
      </w:r>
      <w:r w:rsidR="003E68DC">
        <w:t xml:space="preserve"> </w:t>
      </w:r>
    </w:p>
    <w:p w14:paraId="6B061748" w14:textId="388439F2" w:rsidR="00847C77" w:rsidRPr="00A64E49" w:rsidRDefault="003E68DC" w:rsidP="008A3E2E">
      <w:pPr>
        <w:pStyle w:val="ListParagraph"/>
        <w:numPr>
          <w:ilvl w:val="0"/>
          <w:numId w:val="11"/>
        </w:numPr>
        <w:spacing w:line="360" w:lineRule="auto"/>
        <w:ind w:left="567" w:hanging="567"/>
        <w:rPr>
          <w:b/>
          <w:bCs/>
        </w:rPr>
      </w:pPr>
      <w:r>
        <w:t xml:space="preserve">8.2% </w:t>
      </w:r>
      <w:r w:rsidR="0037592C">
        <w:t xml:space="preserve">identified as gender diverse or preferred not to state their gender. </w:t>
      </w:r>
    </w:p>
    <w:p w14:paraId="0DB7B16A" w14:textId="54C00393" w:rsidR="00A64E49" w:rsidRPr="003C227B" w:rsidRDefault="00A64E49" w:rsidP="008A3E2E">
      <w:pPr>
        <w:pStyle w:val="ListParagraph"/>
        <w:numPr>
          <w:ilvl w:val="0"/>
          <w:numId w:val="11"/>
        </w:numPr>
        <w:spacing w:line="360" w:lineRule="auto"/>
        <w:ind w:left="567" w:hanging="567"/>
        <w:rPr>
          <w:b/>
          <w:bCs/>
        </w:rPr>
      </w:pPr>
      <w:r>
        <w:t xml:space="preserve">10.6% of participants identified as </w:t>
      </w:r>
      <w:r w:rsidR="003C227B">
        <w:t>Aboriginal or Torres Strait Islander</w:t>
      </w:r>
      <w:r w:rsidR="001E51C1">
        <w:t>.</w:t>
      </w:r>
    </w:p>
    <w:p w14:paraId="27029099" w14:textId="2451A276" w:rsidR="003C227B" w:rsidRPr="00847C77" w:rsidRDefault="003C227B" w:rsidP="008A3E2E">
      <w:pPr>
        <w:pStyle w:val="ListParagraph"/>
        <w:numPr>
          <w:ilvl w:val="0"/>
          <w:numId w:val="11"/>
        </w:numPr>
        <w:spacing w:line="360" w:lineRule="auto"/>
        <w:ind w:left="567" w:hanging="567"/>
        <w:rPr>
          <w:b/>
          <w:bCs/>
        </w:rPr>
      </w:pPr>
      <w:r>
        <w:t>25.9% of participants identified as</w:t>
      </w:r>
      <w:r w:rsidR="00FA5040">
        <w:t xml:space="preserve"> being Culturally and Linguistically Diverse</w:t>
      </w:r>
      <w:r w:rsidR="00D61DA0">
        <w:t xml:space="preserve"> (CALD)</w:t>
      </w:r>
      <w:r w:rsidR="001E51C1">
        <w:t>.</w:t>
      </w:r>
      <w:r w:rsidR="00FA5040">
        <w:t xml:space="preserve"> </w:t>
      </w:r>
    </w:p>
    <w:p w14:paraId="3081E89C" w14:textId="2DB5E21D" w:rsidR="00847C77" w:rsidRPr="00847C77" w:rsidRDefault="001432C3" w:rsidP="008A3E2E">
      <w:pPr>
        <w:pStyle w:val="ListParagraph"/>
        <w:numPr>
          <w:ilvl w:val="0"/>
          <w:numId w:val="11"/>
        </w:numPr>
        <w:spacing w:line="360" w:lineRule="auto"/>
        <w:ind w:left="567" w:hanging="567"/>
        <w:rPr>
          <w:b/>
          <w:bCs/>
        </w:rPr>
      </w:pPr>
      <w:r>
        <w:t xml:space="preserve">There was representation from all age </w:t>
      </w:r>
      <w:r w:rsidR="00A11784">
        <w:t>groups</w:t>
      </w:r>
      <w:r w:rsidR="003263ED">
        <w:t xml:space="preserve">: </w:t>
      </w:r>
    </w:p>
    <w:p w14:paraId="3A843391" w14:textId="42E54D87" w:rsidR="00847C77" w:rsidRPr="00847C77" w:rsidRDefault="003263ED" w:rsidP="008A3E2E">
      <w:pPr>
        <w:pStyle w:val="ListParagraph"/>
        <w:numPr>
          <w:ilvl w:val="1"/>
          <w:numId w:val="11"/>
        </w:numPr>
        <w:spacing w:line="360" w:lineRule="auto"/>
        <w:ind w:left="1134" w:hanging="567"/>
        <w:rPr>
          <w:b/>
          <w:bCs/>
        </w:rPr>
      </w:pPr>
      <w:r>
        <w:t>under 18</w:t>
      </w:r>
      <w:r w:rsidR="00847C77">
        <w:t xml:space="preserve"> years old</w:t>
      </w:r>
    </w:p>
    <w:p w14:paraId="6FCB1FFA" w14:textId="0B9C59E7" w:rsidR="00847C77" w:rsidRPr="00847C77" w:rsidRDefault="003263ED" w:rsidP="008A3E2E">
      <w:pPr>
        <w:pStyle w:val="ListParagraph"/>
        <w:numPr>
          <w:ilvl w:val="1"/>
          <w:numId w:val="11"/>
        </w:numPr>
        <w:spacing w:line="360" w:lineRule="auto"/>
        <w:ind w:left="1134" w:hanging="567"/>
        <w:rPr>
          <w:b/>
          <w:bCs/>
        </w:rPr>
      </w:pPr>
      <w:r>
        <w:t>18 – 24 years</w:t>
      </w:r>
      <w:r w:rsidR="00847C77">
        <w:t xml:space="preserve"> old</w:t>
      </w:r>
    </w:p>
    <w:p w14:paraId="07087116" w14:textId="4F4B0DC9" w:rsidR="00847C77" w:rsidRPr="00847C77" w:rsidRDefault="003263ED" w:rsidP="008A3E2E">
      <w:pPr>
        <w:pStyle w:val="ListParagraph"/>
        <w:numPr>
          <w:ilvl w:val="1"/>
          <w:numId w:val="11"/>
        </w:numPr>
        <w:spacing w:line="360" w:lineRule="auto"/>
        <w:ind w:left="1134" w:hanging="567"/>
        <w:rPr>
          <w:b/>
          <w:bCs/>
        </w:rPr>
      </w:pPr>
      <w:r>
        <w:t>25 – 34 years</w:t>
      </w:r>
      <w:r w:rsidR="00847C77">
        <w:t xml:space="preserve"> old</w:t>
      </w:r>
    </w:p>
    <w:p w14:paraId="617402DD" w14:textId="678C9C37" w:rsidR="00847C77" w:rsidRPr="00847C77" w:rsidRDefault="003263ED" w:rsidP="008A3E2E">
      <w:pPr>
        <w:pStyle w:val="ListParagraph"/>
        <w:numPr>
          <w:ilvl w:val="1"/>
          <w:numId w:val="11"/>
        </w:numPr>
        <w:spacing w:line="360" w:lineRule="auto"/>
        <w:ind w:left="1134" w:hanging="567"/>
        <w:rPr>
          <w:b/>
          <w:bCs/>
        </w:rPr>
      </w:pPr>
      <w:r>
        <w:t>35 – 44 years</w:t>
      </w:r>
      <w:r w:rsidR="00847C77">
        <w:t xml:space="preserve"> old</w:t>
      </w:r>
    </w:p>
    <w:p w14:paraId="7AE3566A" w14:textId="6F78569B" w:rsidR="00847C77" w:rsidRPr="00847C77" w:rsidRDefault="003263ED" w:rsidP="008A3E2E">
      <w:pPr>
        <w:pStyle w:val="ListParagraph"/>
        <w:numPr>
          <w:ilvl w:val="1"/>
          <w:numId w:val="11"/>
        </w:numPr>
        <w:spacing w:line="360" w:lineRule="auto"/>
        <w:ind w:left="1134" w:hanging="567"/>
        <w:rPr>
          <w:b/>
          <w:bCs/>
        </w:rPr>
      </w:pPr>
      <w:r>
        <w:t>45 – 60 years</w:t>
      </w:r>
      <w:r w:rsidR="00847C77">
        <w:t xml:space="preserve"> old</w:t>
      </w:r>
    </w:p>
    <w:p w14:paraId="3BCD2936" w14:textId="2770833B" w:rsidR="009400ED" w:rsidRPr="009400ED" w:rsidRDefault="00586086" w:rsidP="008A3E2E">
      <w:pPr>
        <w:pStyle w:val="ListParagraph"/>
        <w:numPr>
          <w:ilvl w:val="1"/>
          <w:numId w:val="11"/>
        </w:numPr>
        <w:spacing w:line="360" w:lineRule="auto"/>
        <w:ind w:left="1134" w:hanging="567"/>
        <w:rPr>
          <w:b/>
          <w:bCs/>
        </w:rPr>
      </w:pPr>
      <w:r>
        <w:t>older than 60 years old</w:t>
      </w:r>
      <w:r w:rsidR="008A0273">
        <w:t>.</w:t>
      </w:r>
    </w:p>
    <w:p w14:paraId="44135EF4" w14:textId="4C70912C" w:rsidR="00FA0CED" w:rsidRPr="008A43C2" w:rsidRDefault="00B72D35" w:rsidP="008A3E2E">
      <w:pPr>
        <w:pStyle w:val="ListParagraph"/>
        <w:numPr>
          <w:ilvl w:val="0"/>
          <w:numId w:val="12"/>
        </w:numPr>
        <w:spacing w:line="360" w:lineRule="auto"/>
        <w:ind w:left="567" w:hanging="567"/>
        <w:rPr>
          <w:b/>
          <w:bCs/>
        </w:rPr>
      </w:pPr>
      <w:r>
        <w:t xml:space="preserve">A diverse range of disabilities were represented. </w:t>
      </w:r>
      <w:r w:rsidR="009400ED">
        <w:t xml:space="preserve">Participants self-identified their </w:t>
      </w:r>
      <w:r w:rsidR="00176D64">
        <w:t>disabilities.</w:t>
      </w:r>
    </w:p>
    <w:p w14:paraId="1004E453" w14:textId="70194CF2" w:rsidR="003A3E80" w:rsidRPr="00E36839" w:rsidRDefault="00ED43C0" w:rsidP="004F53CC">
      <w:pPr>
        <w:pStyle w:val="Heading3"/>
      </w:pPr>
      <w:bookmarkStart w:id="57" w:name="_Toc120697254"/>
      <w:bookmarkStart w:id="58" w:name="_Toc120697255"/>
      <w:bookmarkStart w:id="59" w:name="_Toc129940794"/>
      <w:bookmarkEnd w:id="57"/>
      <w:bookmarkEnd w:id="58"/>
      <w:r w:rsidRPr="00E36839">
        <w:t xml:space="preserve">Co-Design </w:t>
      </w:r>
      <w:r w:rsidR="00B33A14" w:rsidRPr="00E36839">
        <w:t>workshops</w:t>
      </w:r>
      <w:bookmarkEnd w:id="59"/>
    </w:p>
    <w:p w14:paraId="47E14C00" w14:textId="6D5D9077" w:rsidR="00DC1EAF" w:rsidRDefault="00105CB3" w:rsidP="00CC519A">
      <w:pPr>
        <w:spacing w:after="0" w:line="360" w:lineRule="auto"/>
      </w:pPr>
      <w:r>
        <w:t>W</w:t>
      </w:r>
      <w:r w:rsidR="00640B27">
        <w:t xml:space="preserve">e ran </w:t>
      </w:r>
      <w:r w:rsidR="00BE0381">
        <w:t xml:space="preserve">a series of </w:t>
      </w:r>
      <w:r w:rsidR="004E5E8F">
        <w:t xml:space="preserve">virtual workshops with target groups from June 2022 to October 2022. </w:t>
      </w:r>
      <w:r>
        <w:t>These workshops provided opportunities for</w:t>
      </w:r>
      <w:r w:rsidR="00ED43C0">
        <w:t xml:space="preserve"> </w:t>
      </w:r>
      <w:r>
        <w:t>participants, families and carers</w:t>
      </w:r>
      <w:r w:rsidR="002E3AA4">
        <w:t xml:space="preserve">, NDIS intermediary providers and NDIA staff </w:t>
      </w:r>
      <w:r>
        <w:t>to co-design</w:t>
      </w:r>
      <w:r w:rsidR="00E15C2B">
        <w:t>, shape and</w:t>
      </w:r>
      <w:r>
        <w:t xml:space="preserve"> inform </w:t>
      </w:r>
      <w:r w:rsidR="00B41525">
        <w:t xml:space="preserve">key </w:t>
      </w:r>
      <w:r>
        <w:t xml:space="preserve">components of the Policy and Implementation </w:t>
      </w:r>
      <w:r w:rsidR="00CB44B5">
        <w:t>Plan</w:t>
      </w:r>
      <w:r>
        <w:t xml:space="preserve">. </w:t>
      </w:r>
    </w:p>
    <w:p w14:paraId="43F21BAD" w14:textId="137FC532" w:rsidR="00640B27" w:rsidRDefault="009A3250" w:rsidP="009C2E10">
      <w:pPr>
        <w:keepNext/>
        <w:tabs>
          <w:tab w:val="left" w:pos="3780"/>
        </w:tabs>
        <w:spacing w:before="240" w:line="360" w:lineRule="auto"/>
      </w:pPr>
      <w:r>
        <w:rPr>
          <w:bCs/>
        </w:rPr>
        <w:t>T</w:t>
      </w:r>
      <w:r w:rsidR="0031618A" w:rsidRPr="0031618A">
        <w:rPr>
          <w:bCs/>
        </w:rPr>
        <w:t xml:space="preserve">he </w:t>
      </w:r>
      <w:r w:rsidR="00AC112B" w:rsidRPr="0031618A">
        <w:rPr>
          <w:bCs/>
        </w:rPr>
        <w:t>workshops</w:t>
      </w:r>
      <w:r w:rsidR="00D34039" w:rsidRPr="0031618A">
        <w:rPr>
          <w:bCs/>
        </w:rPr>
        <w:t xml:space="preserve"> were delivered in three parts</w:t>
      </w:r>
      <w:r w:rsidR="0041673A" w:rsidRPr="0031618A">
        <w:rPr>
          <w:bCs/>
        </w:rPr>
        <w:t xml:space="preserve"> </w:t>
      </w:r>
      <w:r w:rsidR="00C616D2">
        <w:rPr>
          <w:bCs/>
        </w:rPr>
        <w:t>to facilitate</w:t>
      </w:r>
      <w:r w:rsidR="00D820BA">
        <w:rPr>
          <w:bCs/>
        </w:rPr>
        <w:t xml:space="preserve"> </w:t>
      </w:r>
      <w:r w:rsidR="00432DE8" w:rsidRPr="0031618A">
        <w:rPr>
          <w:bCs/>
        </w:rPr>
        <w:t>shared</w:t>
      </w:r>
      <w:r w:rsidR="00432DE8" w:rsidRPr="0031618A">
        <w:t xml:space="preserve"> </w:t>
      </w:r>
      <w:r w:rsidR="00432DE8">
        <w:t xml:space="preserve">understanding </w:t>
      </w:r>
      <w:r w:rsidR="00B23C83">
        <w:t>on the topic</w:t>
      </w:r>
      <w:r w:rsidR="00D549B2">
        <w:t xml:space="preserve"> </w:t>
      </w:r>
      <w:r w:rsidR="00773025">
        <w:t xml:space="preserve">of participant safety and safeguarding, </w:t>
      </w:r>
      <w:r w:rsidR="00346349">
        <w:t xml:space="preserve">and to create an environment where attendees </w:t>
      </w:r>
      <w:r w:rsidR="00690271">
        <w:t xml:space="preserve">could build </w:t>
      </w:r>
      <w:r w:rsidR="00EF5C68">
        <w:t xml:space="preserve">rapport with </w:t>
      </w:r>
      <w:r w:rsidR="00C616D2">
        <w:t>their peers</w:t>
      </w:r>
      <w:r w:rsidR="00EF5C68">
        <w:t xml:space="preserve"> and feel comfortable</w:t>
      </w:r>
      <w:r w:rsidR="00FD2E1A">
        <w:t xml:space="preserve"> to</w:t>
      </w:r>
      <w:r w:rsidR="00346349">
        <w:t xml:space="preserve"> share their experiences</w:t>
      </w:r>
      <w:r w:rsidR="00077A7E">
        <w:t>, views</w:t>
      </w:r>
      <w:r w:rsidR="007328D8">
        <w:t xml:space="preserve">, </w:t>
      </w:r>
      <w:r w:rsidR="00F121FD">
        <w:t>reflections,</w:t>
      </w:r>
      <w:r w:rsidR="007328D8">
        <w:t xml:space="preserve"> </w:t>
      </w:r>
      <w:r w:rsidR="00077A7E">
        <w:t>and ideas</w:t>
      </w:r>
      <w:r w:rsidR="004961CE">
        <w:t>.</w:t>
      </w:r>
      <w:r w:rsidR="00931EDD">
        <w:t xml:space="preserve"> A trauma informed approach to these workshops w</w:t>
      </w:r>
      <w:r w:rsidR="00A13A8F">
        <w:t>as</w:t>
      </w:r>
      <w:r w:rsidR="00931EDD">
        <w:t xml:space="preserve"> taken, with the </w:t>
      </w:r>
      <w:r w:rsidR="00931EDD">
        <w:lastRenderedPageBreak/>
        <w:t>presence of experienced trauma counsellors from Relationships Australia. This ensured that participants well-being was maintained through the process</w:t>
      </w:r>
      <w:r w:rsidR="00A13A8F">
        <w:t>.</w:t>
      </w:r>
    </w:p>
    <w:p w14:paraId="0F59C270" w14:textId="05EFDA91" w:rsidR="00A274E7" w:rsidRDefault="00A274E7" w:rsidP="009C2E10">
      <w:pPr>
        <w:keepNext/>
        <w:tabs>
          <w:tab w:val="left" w:pos="3780"/>
        </w:tabs>
        <w:spacing w:before="240" w:line="360" w:lineRule="auto"/>
        <w:rPr>
          <w:b/>
          <w:bCs/>
        </w:rPr>
      </w:pPr>
      <w:r w:rsidRPr="009C5BED">
        <w:rPr>
          <w:b/>
          <w:bCs/>
        </w:rPr>
        <w:t>Examples of what attendees said about the co-design workshops</w:t>
      </w:r>
    </w:p>
    <w:p w14:paraId="30CD3BD1" w14:textId="77777777" w:rsidR="00241E58" w:rsidRPr="009C5BED" w:rsidRDefault="00241E58" w:rsidP="009C5BED">
      <w:pPr>
        <w:spacing w:line="360" w:lineRule="auto"/>
        <w:rPr>
          <w:i/>
          <w:iCs/>
          <w:lang w:eastAsia="zh-CN"/>
        </w:rPr>
      </w:pPr>
      <w:r w:rsidRPr="009C5BED">
        <w:rPr>
          <w:i/>
          <w:iCs/>
          <w:lang w:eastAsia="zh-CN"/>
        </w:rPr>
        <w:t xml:space="preserve">“Very positive experience to feel heard and be a part of a culture capable of change for the good of those most concerned.” </w:t>
      </w:r>
      <w:r w:rsidRPr="009C5BED">
        <w:rPr>
          <w:i/>
          <w:iCs/>
        </w:rPr>
        <w:t>–</w:t>
      </w:r>
      <w:r w:rsidRPr="009C5BED">
        <w:rPr>
          <w:i/>
          <w:iCs/>
          <w:lang w:eastAsia="zh-CN"/>
        </w:rPr>
        <w:t xml:space="preserve">  Family/carer</w:t>
      </w:r>
    </w:p>
    <w:p w14:paraId="62C308F4" w14:textId="0B153ADB" w:rsidR="00241E58" w:rsidRPr="009C5BED" w:rsidRDefault="00241E58" w:rsidP="009C5BED">
      <w:pPr>
        <w:spacing w:line="360" w:lineRule="auto"/>
        <w:rPr>
          <w:i/>
          <w:iCs/>
          <w:lang w:eastAsia="zh-CN"/>
        </w:rPr>
      </w:pPr>
      <w:r w:rsidRPr="009C5BED">
        <w:rPr>
          <w:i/>
          <w:iCs/>
          <w:lang w:eastAsia="zh-CN"/>
        </w:rPr>
        <w:t xml:space="preserve">““I felt that there were good conversations, and they were respectful and well facilitated.” </w:t>
      </w:r>
      <w:r w:rsidRPr="009C5BED">
        <w:rPr>
          <w:i/>
          <w:iCs/>
        </w:rPr>
        <w:t>–</w:t>
      </w:r>
      <w:r w:rsidRPr="009C5BED">
        <w:rPr>
          <w:i/>
          <w:iCs/>
          <w:lang w:eastAsia="zh-CN"/>
        </w:rPr>
        <w:t xml:space="preserve"> NDIS provider</w:t>
      </w:r>
    </w:p>
    <w:p w14:paraId="3185ED15" w14:textId="17F13EC8" w:rsidR="00A274E7" w:rsidRPr="009C5BED" w:rsidRDefault="00241E58" w:rsidP="009C5BED">
      <w:pPr>
        <w:keepNext/>
        <w:spacing w:line="360" w:lineRule="auto"/>
        <w:rPr>
          <w:rFonts w:ascii="Calibri" w:hAnsi="Calibri"/>
          <w:i/>
          <w:iCs/>
          <w:szCs w:val="22"/>
          <w:lang w:eastAsia="zh-CN"/>
        </w:rPr>
      </w:pPr>
      <w:r w:rsidRPr="00241E58">
        <w:rPr>
          <w:i/>
          <w:iCs/>
          <w:lang w:eastAsia="zh-CN"/>
        </w:rPr>
        <w:t>“I really liked that we had mental health support incorporated into our focus groups, more of that in multiple part feedback sessions</w:t>
      </w:r>
      <w:r w:rsidR="00856B2E">
        <w:rPr>
          <w:i/>
          <w:iCs/>
          <w:lang w:eastAsia="zh-CN"/>
        </w:rPr>
        <w:t>,</w:t>
      </w:r>
      <w:r w:rsidRPr="00241E58">
        <w:rPr>
          <w:i/>
          <w:iCs/>
          <w:lang w:eastAsia="zh-CN"/>
        </w:rPr>
        <w:t xml:space="preserve"> please.” - Participant</w:t>
      </w:r>
    </w:p>
    <w:p w14:paraId="3FAC4091" w14:textId="726CF4D4" w:rsidR="00F54D48" w:rsidRPr="00F454C4" w:rsidRDefault="004F53CC" w:rsidP="004F53CC">
      <w:pPr>
        <w:pStyle w:val="Heading3"/>
      </w:pPr>
      <w:bookmarkStart w:id="60" w:name="_Toc129939501"/>
      <w:bookmarkStart w:id="61" w:name="_Toc129940499"/>
      <w:bookmarkStart w:id="62" w:name="_Toc129940795"/>
      <w:bookmarkStart w:id="63" w:name="_Toc129939502"/>
      <w:bookmarkStart w:id="64" w:name="_Toc129940500"/>
      <w:bookmarkStart w:id="65" w:name="_Toc129940796"/>
      <w:bookmarkStart w:id="66" w:name="_Toc129939503"/>
      <w:bookmarkStart w:id="67" w:name="_Toc129940501"/>
      <w:bookmarkStart w:id="68" w:name="_Toc129940797"/>
      <w:bookmarkStart w:id="69" w:name="_Toc129087542"/>
      <w:bookmarkStart w:id="70" w:name="_Toc129087594"/>
      <w:bookmarkStart w:id="71" w:name="_Toc129087652"/>
      <w:bookmarkStart w:id="72" w:name="_Toc129087543"/>
      <w:bookmarkStart w:id="73" w:name="_Toc129087595"/>
      <w:bookmarkStart w:id="74" w:name="_Toc129087653"/>
      <w:bookmarkStart w:id="75" w:name="_Toc129087544"/>
      <w:bookmarkStart w:id="76" w:name="_Toc129087596"/>
      <w:bookmarkStart w:id="77" w:name="_Toc129087654"/>
      <w:bookmarkStart w:id="78" w:name="_Toc120697258"/>
      <w:bookmarkStart w:id="79" w:name="_Toc120697259"/>
      <w:bookmarkStart w:id="80" w:name="_Toc120697260"/>
      <w:bookmarkStart w:id="81" w:name="_Toc120697261"/>
      <w:bookmarkStart w:id="82" w:name="_Toc120697262"/>
      <w:bookmarkStart w:id="83" w:name="_Toc120697263"/>
      <w:bookmarkStart w:id="84" w:name="_Toc120697264"/>
      <w:bookmarkStart w:id="85" w:name="_Toc120697265"/>
      <w:bookmarkStart w:id="86" w:name="_Toc120697266"/>
      <w:bookmarkStart w:id="87" w:name="_Toc120697267"/>
      <w:bookmarkStart w:id="88" w:name="_Toc120697268"/>
      <w:bookmarkStart w:id="89" w:name="_Toc120697269"/>
      <w:bookmarkStart w:id="90" w:name="_Toc12994079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t>Hearing from</w:t>
      </w:r>
      <w:r w:rsidR="00F54D48" w:rsidRPr="00F454C4">
        <w:t xml:space="preserve"> </w:t>
      </w:r>
      <w:r w:rsidR="00CF2A27">
        <w:t xml:space="preserve">people </w:t>
      </w:r>
      <w:r>
        <w:t xml:space="preserve">with </w:t>
      </w:r>
      <w:r w:rsidR="00CF2A27">
        <w:t>diverse backgrounds and experiences</w:t>
      </w:r>
      <w:bookmarkEnd w:id="90"/>
    </w:p>
    <w:p w14:paraId="43BDE051" w14:textId="43D5E0F6" w:rsidR="005B0E05" w:rsidRDefault="000E354F" w:rsidP="00DF1DB6">
      <w:pPr>
        <w:spacing w:line="360" w:lineRule="auto"/>
      </w:pPr>
      <w:r>
        <w:t>In addition to</w:t>
      </w:r>
      <w:r w:rsidR="000578B0">
        <w:t xml:space="preserve"> the </w:t>
      </w:r>
      <w:r>
        <w:t>co-design workshops, w</w:t>
      </w:r>
      <w:r w:rsidR="00F54D48">
        <w:t xml:space="preserve">e worked with </w:t>
      </w:r>
      <w:r w:rsidR="009D0F52">
        <w:t>People with Disability Australia (PWDA)</w:t>
      </w:r>
      <w:r w:rsidR="00497B1C">
        <w:t xml:space="preserve"> to engage participants from </w:t>
      </w:r>
      <w:r w:rsidR="00411438">
        <w:t xml:space="preserve">diverse </w:t>
      </w:r>
      <w:r w:rsidR="00497B1C">
        <w:t>backgrounds and experiences</w:t>
      </w:r>
      <w:r w:rsidR="0027130B">
        <w:t xml:space="preserve">. </w:t>
      </w:r>
      <w:r w:rsidR="00563CFF">
        <w:t>Tailored engagement strategies were used with these groups</w:t>
      </w:r>
      <w:r w:rsidR="00563CFF" w:rsidRPr="008471D8">
        <w:t xml:space="preserve"> </w:t>
      </w:r>
      <w:r w:rsidR="00563CFF">
        <w:t xml:space="preserve">to test, validate and </w:t>
      </w:r>
      <w:r w:rsidR="0017679A">
        <w:t>refined</w:t>
      </w:r>
      <w:r w:rsidR="00563CFF">
        <w:t xml:space="preserve"> the co-designed </w:t>
      </w:r>
      <w:r w:rsidR="00563CFF" w:rsidRPr="007679A2">
        <w:t>Participant Safeguarding Principles</w:t>
      </w:r>
      <w:r w:rsidR="00432C5F">
        <w:t>.</w:t>
      </w:r>
    </w:p>
    <w:p w14:paraId="1478A00B" w14:textId="5381CA73" w:rsidR="00EB189E" w:rsidRDefault="00563CFF" w:rsidP="00F93CBC">
      <w:pPr>
        <w:keepNext/>
        <w:spacing w:line="360" w:lineRule="auto"/>
      </w:pPr>
      <w:r w:rsidRPr="00563CFF">
        <w:t>A total of 38 individuals participated in this engagement activity.</w:t>
      </w:r>
      <w:r>
        <w:t xml:space="preserve"> </w:t>
      </w:r>
      <w:r w:rsidR="00411438">
        <w:t>Th</w:t>
      </w:r>
      <w:r w:rsidR="008471D8">
        <w:t>e</w:t>
      </w:r>
      <w:r w:rsidR="0074217F">
        <w:t xml:space="preserve"> </w:t>
      </w:r>
      <w:r w:rsidR="00803A9E">
        <w:t xml:space="preserve">diverse </w:t>
      </w:r>
      <w:r w:rsidR="00CF2A27">
        <w:t>groups</w:t>
      </w:r>
      <w:r w:rsidR="00411438">
        <w:t xml:space="preserve"> included: </w:t>
      </w:r>
    </w:p>
    <w:p w14:paraId="4C3E837D" w14:textId="01E7F258" w:rsidR="00EB189E" w:rsidRDefault="002B5CD0" w:rsidP="00012B44">
      <w:pPr>
        <w:pStyle w:val="ListParagraph"/>
        <w:keepNext/>
        <w:numPr>
          <w:ilvl w:val="0"/>
          <w:numId w:val="10"/>
        </w:numPr>
        <w:spacing w:line="360" w:lineRule="auto"/>
        <w:ind w:left="567" w:hanging="567"/>
      </w:pPr>
      <w:r>
        <w:t>CALD</w:t>
      </w:r>
    </w:p>
    <w:p w14:paraId="15473EFC" w14:textId="547AD4D1" w:rsidR="00EB189E" w:rsidRDefault="00EB189E" w:rsidP="00012B44">
      <w:pPr>
        <w:pStyle w:val="ListParagraph"/>
        <w:keepNext/>
        <w:numPr>
          <w:ilvl w:val="0"/>
          <w:numId w:val="10"/>
        </w:numPr>
        <w:spacing w:line="360" w:lineRule="auto"/>
        <w:ind w:left="567" w:hanging="567"/>
      </w:pPr>
      <w:r>
        <w:t>LGBTQIA+</w:t>
      </w:r>
    </w:p>
    <w:p w14:paraId="69480497" w14:textId="402B591B" w:rsidR="00EB189E" w:rsidRDefault="00057146" w:rsidP="00012B44">
      <w:pPr>
        <w:pStyle w:val="ListParagraph"/>
        <w:keepNext/>
        <w:numPr>
          <w:ilvl w:val="0"/>
          <w:numId w:val="10"/>
        </w:numPr>
        <w:spacing w:line="360" w:lineRule="auto"/>
        <w:ind w:left="567" w:hanging="567"/>
      </w:pPr>
      <w:r>
        <w:t>t</w:t>
      </w:r>
      <w:r w:rsidR="00EB189E">
        <w:t>hose experiencing, have previously experienced or are at risk of homelessness</w:t>
      </w:r>
    </w:p>
    <w:p w14:paraId="0AE4F3CB" w14:textId="2D5478D5" w:rsidR="00EB189E" w:rsidRDefault="004F53CC" w:rsidP="00012B44">
      <w:pPr>
        <w:pStyle w:val="ListParagraph"/>
        <w:keepNext/>
        <w:numPr>
          <w:ilvl w:val="0"/>
          <w:numId w:val="10"/>
        </w:numPr>
        <w:spacing w:line="360" w:lineRule="auto"/>
        <w:ind w:left="567" w:hanging="567"/>
      </w:pPr>
      <w:r>
        <w:t xml:space="preserve">those with </w:t>
      </w:r>
      <w:r w:rsidR="00711903">
        <w:t>c</w:t>
      </w:r>
      <w:r w:rsidR="00EB189E">
        <w:t>omplex communication</w:t>
      </w:r>
      <w:r w:rsidR="005136C2">
        <w:t xml:space="preserve"> access</w:t>
      </w:r>
      <w:r w:rsidR="00EB189E">
        <w:t xml:space="preserve"> needs</w:t>
      </w:r>
    </w:p>
    <w:p w14:paraId="4E35CEF8" w14:textId="779DB9D6" w:rsidR="00F54D48" w:rsidRDefault="00EB189E" w:rsidP="00012B44">
      <w:pPr>
        <w:pStyle w:val="ListParagraph"/>
        <w:keepNext/>
        <w:numPr>
          <w:ilvl w:val="0"/>
          <w:numId w:val="10"/>
        </w:numPr>
        <w:spacing w:line="360" w:lineRule="auto"/>
        <w:ind w:left="567" w:hanging="567"/>
      </w:pPr>
      <w:r>
        <w:t>First Nations (noting: First Peoples Disability Network conducted the engagement for this group)</w:t>
      </w:r>
      <w:r w:rsidR="00711903">
        <w:t>.</w:t>
      </w:r>
      <w:r>
        <w:t xml:space="preserve"> </w:t>
      </w:r>
    </w:p>
    <w:p w14:paraId="16889D7F" w14:textId="44FC69BD" w:rsidR="00955FF0" w:rsidRDefault="00B248E5" w:rsidP="00DF1DB6">
      <w:pPr>
        <w:spacing w:line="360" w:lineRule="auto"/>
      </w:pPr>
      <w:r>
        <w:t xml:space="preserve">There were two opportunities </w:t>
      </w:r>
      <w:r w:rsidR="00EC75F9">
        <w:t xml:space="preserve">for </w:t>
      </w:r>
      <w:r w:rsidR="00CF2A27">
        <w:t>participants from diverse backgrounds and experiences</w:t>
      </w:r>
      <w:r w:rsidR="00955FF0">
        <w:t xml:space="preserve"> to provide their feedback</w:t>
      </w:r>
      <w:r w:rsidR="00091846">
        <w:t>:</w:t>
      </w:r>
    </w:p>
    <w:p w14:paraId="13EDFE25" w14:textId="37FAAAF8" w:rsidR="007E1FC0" w:rsidRDefault="00955FF0" w:rsidP="00012B44">
      <w:pPr>
        <w:pStyle w:val="ListParagraph"/>
        <w:numPr>
          <w:ilvl w:val="0"/>
          <w:numId w:val="14"/>
        </w:numPr>
        <w:spacing w:line="360" w:lineRule="auto"/>
        <w:ind w:left="567" w:hanging="567"/>
      </w:pPr>
      <w:r>
        <w:t>In th</w:t>
      </w:r>
      <w:r w:rsidR="00BE1A89">
        <w:t xml:space="preserve">e </w:t>
      </w:r>
      <w:r>
        <w:t xml:space="preserve">first </w:t>
      </w:r>
      <w:r w:rsidR="009251CD">
        <w:t xml:space="preserve">round of feedback, </w:t>
      </w:r>
      <w:r w:rsidR="008311E4">
        <w:t xml:space="preserve">most </w:t>
      </w:r>
      <w:r w:rsidR="00100879">
        <w:t xml:space="preserve">groups </w:t>
      </w:r>
      <w:r w:rsidR="007B6B4C">
        <w:t xml:space="preserve">were engaged </w:t>
      </w:r>
      <w:r w:rsidR="00100879">
        <w:t>through online workshops</w:t>
      </w:r>
      <w:r w:rsidR="00BB788B">
        <w:t xml:space="preserve"> facilitated by PWDA</w:t>
      </w:r>
      <w:r w:rsidR="008311E4">
        <w:t xml:space="preserve">. For </w:t>
      </w:r>
      <w:r w:rsidR="005A4B17">
        <w:t xml:space="preserve">First Nations </w:t>
      </w:r>
      <w:r w:rsidR="004E59C2">
        <w:t>people</w:t>
      </w:r>
      <w:r w:rsidR="00EB1B8E">
        <w:t xml:space="preserve">, </w:t>
      </w:r>
      <w:r w:rsidR="0085372D">
        <w:t xml:space="preserve">individual interviews </w:t>
      </w:r>
      <w:r w:rsidR="00EB1B8E">
        <w:t xml:space="preserve">were conducted </w:t>
      </w:r>
      <w:r w:rsidR="00666BF3">
        <w:t>(</w:t>
      </w:r>
      <w:r w:rsidR="002B54CC">
        <w:t xml:space="preserve">led by First </w:t>
      </w:r>
      <w:r w:rsidR="005A4B17">
        <w:t>Peoples Disability Network</w:t>
      </w:r>
      <w:r w:rsidR="00666BF3">
        <w:t>)</w:t>
      </w:r>
      <w:r w:rsidR="00100879">
        <w:t>.</w:t>
      </w:r>
      <w:r w:rsidR="008A2365">
        <w:t xml:space="preserve"> </w:t>
      </w:r>
      <w:r w:rsidR="00666BF3">
        <w:t>The groups</w:t>
      </w:r>
      <w:r w:rsidR="005A4B17">
        <w:t xml:space="preserve"> </w:t>
      </w:r>
      <w:r w:rsidR="008A2365">
        <w:t>w</w:t>
      </w:r>
      <w:r w:rsidR="00666BF3">
        <w:t>ere</w:t>
      </w:r>
      <w:r w:rsidR="008A2365">
        <w:t xml:space="preserve"> asked to provide</w:t>
      </w:r>
      <w:r w:rsidR="00100879">
        <w:t xml:space="preserve"> feedback on the</w:t>
      </w:r>
      <w:r w:rsidR="00EB1B8E">
        <w:t xml:space="preserve"> co-designed</w:t>
      </w:r>
      <w:r w:rsidR="00100879">
        <w:t xml:space="preserve"> </w:t>
      </w:r>
      <w:r w:rsidR="00F21FA1">
        <w:t xml:space="preserve">draft </w:t>
      </w:r>
      <w:r w:rsidR="001525D9">
        <w:t>p</w:t>
      </w:r>
      <w:r w:rsidR="00100879">
        <w:t>rinciples</w:t>
      </w:r>
      <w:r w:rsidR="008A2365">
        <w:t xml:space="preserve"> </w:t>
      </w:r>
      <w:r w:rsidR="004A05F2">
        <w:t xml:space="preserve">that were </w:t>
      </w:r>
      <w:r w:rsidR="00F21FA1">
        <w:t>initially developed by</w:t>
      </w:r>
      <w:r w:rsidR="008A2365">
        <w:t xml:space="preserve"> </w:t>
      </w:r>
      <w:r w:rsidR="004A05F2">
        <w:t xml:space="preserve">workshop attendees. </w:t>
      </w:r>
    </w:p>
    <w:p w14:paraId="629EB14D" w14:textId="42CBABBD" w:rsidR="00241E58" w:rsidRDefault="00C06D9D" w:rsidP="00241E58">
      <w:pPr>
        <w:pStyle w:val="ListParagraph"/>
        <w:numPr>
          <w:ilvl w:val="0"/>
          <w:numId w:val="14"/>
        </w:numPr>
        <w:spacing w:line="360" w:lineRule="auto"/>
        <w:ind w:left="567" w:hanging="567"/>
      </w:pPr>
      <w:r>
        <w:lastRenderedPageBreak/>
        <w:t>In the second</w:t>
      </w:r>
      <w:r w:rsidR="00425641">
        <w:t xml:space="preserve"> </w:t>
      </w:r>
      <w:r>
        <w:t xml:space="preserve">round of feedback, </w:t>
      </w:r>
      <w:r w:rsidR="003902BE">
        <w:t>refined</w:t>
      </w:r>
      <w:r w:rsidR="00622CE4">
        <w:t xml:space="preserve"> co-designed principles</w:t>
      </w:r>
      <w:r w:rsidR="0046171B">
        <w:t xml:space="preserve"> </w:t>
      </w:r>
      <w:r w:rsidR="007C0DD9">
        <w:t xml:space="preserve">were </w:t>
      </w:r>
      <w:r w:rsidR="00622CE4">
        <w:t xml:space="preserve">sent </w:t>
      </w:r>
      <w:r w:rsidR="007C0DD9">
        <w:t xml:space="preserve">to </w:t>
      </w:r>
      <w:r w:rsidR="00CF2A27">
        <w:t xml:space="preserve">participants </w:t>
      </w:r>
      <w:r w:rsidR="004F53CC">
        <w:t>from</w:t>
      </w:r>
      <w:r w:rsidR="00CF2A27">
        <w:t xml:space="preserve"> diverse backgrounds and experiences</w:t>
      </w:r>
      <w:r w:rsidR="007C0DD9">
        <w:t xml:space="preserve"> for their final feedback and input. </w:t>
      </w:r>
      <w:r w:rsidR="00425641">
        <w:t xml:space="preserve">In this round of feedback, </w:t>
      </w:r>
      <w:r w:rsidR="00A11AF2">
        <w:t>a total of 21 individual</w:t>
      </w:r>
      <w:r w:rsidR="0067113A">
        <w:t>s</w:t>
      </w:r>
      <w:r w:rsidR="00A11AF2">
        <w:t xml:space="preserve"> participated, representing </w:t>
      </w:r>
      <w:r w:rsidR="00622CE4">
        <w:t xml:space="preserve">55.2% of the original group. </w:t>
      </w:r>
    </w:p>
    <w:p w14:paraId="5B89356C" w14:textId="6C86E4B7" w:rsidR="00C53686" w:rsidRPr="00E36839" w:rsidRDefault="00A82D96" w:rsidP="009C5BED">
      <w:pPr>
        <w:pStyle w:val="Heading3"/>
      </w:pPr>
      <w:bookmarkStart w:id="91" w:name="_Toc129087546"/>
      <w:bookmarkStart w:id="92" w:name="_Toc129087598"/>
      <w:bookmarkStart w:id="93" w:name="_Toc129087656"/>
      <w:bookmarkStart w:id="94" w:name="_Toc129940799"/>
      <w:bookmarkEnd w:id="91"/>
      <w:bookmarkEnd w:id="92"/>
      <w:bookmarkEnd w:id="93"/>
      <w:r w:rsidRPr="00E36839">
        <w:t>Consultation with the disability community</w:t>
      </w:r>
      <w:bookmarkEnd w:id="94"/>
      <w:r w:rsidRPr="00E36839">
        <w:t xml:space="preserve"> </w:t>
      </w:r>
    </w:p>
    <w:p w14:paraId="0E0144CF" w14:textId="785AD3EE" w:rsidR="00DF5ECF" w:rsidRPr="00D4253E" w:rsidRDefault="009D056A" w:rsidP="00CC519A">
      <w:pPr>
        <w:keepNext/>
        <w:spacing w:line="360" w:lineRule="auto"/>
        <w:rPr>
          <w:b/>
          <w:bCs/>
        </w:rPr>
      </w:pPr>
      <w:r>
        <w:t>In addition to co-design activities</w:t>
      </w:r>
      <w:r w:rsidR="00D4253E">
        <w:t xml:space="preserve"> with </w:t>
      </w:r>
      <w:r w:rsidR="00D4253E" w:rsidRPr="00D4253E">
        <w:t xml:space="preserve">target groups </w:t>
      </w:r>
      <w:r w:rsidR="00F13B18">
        <w:t>and</w:t>
      </w:r>
      <w:r w:rsidR="00D4253E" w:rsidRPr="00D4253E">
        <w:t xml:space="preserve"> </w:t>
      </w:r>
      <w:r w:rsidR="00CF2A27">
        <w:t xml:space="preserve">participants </w:t>
      </w:r>
      <w:r w:rsidR="004F53CC">
        <w:t>from</w:t>
      </w:r>
      <w:r w:rsidR="00CF2A27">
        <w:t xml:space="preserve"> diverse backgrounds and experiences</w:t>
      </w:r>
      <w:r w:rsidR="00D4253E" w:rsidRPr="004E59C2">
        <w:t>,</w:t>
      </w:r>
      <w:r w:rsidR="004E59C2" w:rsidRPr="009C5BED">
        <w:t xml:space="preserve"> we engaged with</w:t>
      </w:r>
      <w:r w:rsidR="004E59C2">
        <w:rPr>
          <w:b/>
          <w:bCs/>
        </w:rPr>
        <w:t xml:space="preserve"> </w:t>
      </w:r>
      <w:r w:rsidR="000E2A01">
        <w:t>members of the</w:t>
      </w:r>
      <w:r w:rsidR="00266265">
        <w:t xml:space="preserve"> disability community</w:t>
      </w:r>
      <w:r w:rsidR="005526BF">
        <w:t xml:space="preserve"> on key components of the Policy and Implementation Plan. This included: </w:t>
      </w:r>
      <w:r w:rsidR="00332C1A">
        <w:t xml:space="preserve"> </w:t>
      </w:r>
    </w:p>
    <w:p w14:paraId="3BCC6C38" w14:textId="4F813DBB" w:rsidR="007E0915" w:rsidRDefault="007E0915" w:rsidP="00FE0E6D">
      <w:pPr>
        <w:pStyle w:val="ListParagraph"/>
        <w:numPr>
          <w:ilvl w:val="0"/>
          <w:numId w:val="8"/>
        </w:numPr>
        <w:spacing w:line="360" w:lineRule="auto"/>
        <w:ind w:left="567" w:hanging="567"/>
      </w:pPr>
      <w:r>
        <w:t>D</w:t>
      </w:r>
      <w:r w:rsidR="005136C2">
        <w:t xml:space="preserve">isability </w:t>
      </w:r>
      <w:r>
        <w:t>R</w:t>
      </w:r>
      <w:r w:rsidR="005136C2">
        <w:t xml:space="preserve">epresentative and </w:t>
      </w:r>
      <w:r>
        <w:t>C</w:t>
      </w:r>
      <w:r w:rsidR="005136C2">
        <w:t xml:space="preserve">arer </w:t>
      </w:r>
      <w:r>
        <w:t>O</w:t>
      </w:r>
      <w:r w:rsidR="005136C2">
        <w:t>rganisation</w:t>
      </w:r>
      <w:r w:rsidR="001D72FB">
        <w:t>s</w:t>
      </w:r>
    </w:p>
    <w:p w14:paraId="3B416745" w14:textId="3A16D7C0" w:rsidR="007E0915" w:rsidRDefault="006529D4" w:rsidP="00FE0E6D">
      <w:pPr>
        <w:pStyle w:val="ListParagraph"/>
        <w:numPr>
          <w:ilvl w:val="0"/>
          <w:numId w:val="8"/>
        </w:numPr>
        <w:spacing w:line="360" w:lineRule="auto"/>
        <w:ind w:left="567" w:hanging="567"/>
      </w:pPr>
      <w:r>
        <w:t xml:space="preserve">Independent Advisory </w:t>
      </w:r>
      <w:r w:rsidR="00357162">
        <w:t>Council</w:t>
      </w:r>
    </w:p>
    <w:p w14:paraId="3426D9EC" w14:textId="77777777" w:rsidR="007E0915" w:rsidRDefault="007E0915" w:rsidP="00FE0E6D">
      <w:pPr>
        <w:pStyle w:val="ListParagraph"/>
        <w:numPr>
          <w:ilvl w:val="0"/>
          <w:numId w:val="8"/>
        </w:numPr>
        <w:spacing w:line="360" w:lineRule="auto"/>
        <w:ind w:left="567" w:hanging="567"/>
      </w:pPr>
      <w:r>
        <w:t>NDIS Mental Health Sector Reference Group (NMHSRG)</w:t>
      </w:r>
    </w:p>
    <w:p w14:paraId="7845F1BE" w14:textId="0E353D8B" w:rsidR="00815D15" w:rsidRDefault="001A637F" w:rsidP="00FE0E6D">
      <w:pPr>
        <w:pStyle w:val="ListParagraph"/>
        <w:numPr>
          <w:ilvl w:val="0"/>
          <w:numId w:val="8"/>
        </w:numPr>
        <w:spacing w:line="360" w:lineRule="auto"/>
        <w:ind w:left="567" w:hanging="567"/>
      </w:pPr>
      <w:r>
        <w:t>Participant Reference Group (PRG)</w:t>
      </w:r>
      <w:r w:rsidR="00270E37">
        <w:t>.</w:t>
      </w:r>
    </w:p>
    <w:p w14:paraId="2F94A44D" w14:textId="77777777" w:rsidR="00274315" w:rsidRPr="005136C2" w:rsidRDefault="00274315" w:rsidP="009C5BED">
      <w:pPr>
        <w:pStyle w:val="Heading2"/>
      </w:pPr>
      <w:bookmarkStart w:id="95" w:name="_Toc129939506"/>
      <w:bookmarkStart w:id="96" w:name="_Toc129940504"/>
      <w:bookmarkStart w:id="97" w:name="_Toc129940800"/>
      <w:bookmarkStart w:id="98" w:name="_Toc129087548"/>
      <w:bookmarkStart w:id="99" w:name="_Toc129087600"/>
      <w:bookmarkStart w:id="100" w:name="_Toc129087658"/>
      <w:bookmarkStart w:id="101" w:name="_Toc120697272"/>
      <w:bookmarkStart w:id="102" w:name="_Toc120697273"/>
      <w:bookmarkStart w:id="103" w:name="_Toc120697274"/>
      <w:bookmarkStart w:id="104" w:name="_Toc120697275"/>
      <w:bookmarkStart w:id="105" w:name="_Toc120697276"/>
      <w:bookmarkStart w:id="106" w:name="_Toc129940801"/>
      <w:bookmarkEnd w:id="95"/>
      <w:bookmarkEnd w:id="96"/>
      <w:bookmarkEnd w:id="97"/>
      <w:bookmarkEnd w:id="98"/>
      <w:bookmarkEnd w:id="99"/>
      <w:bookmarkEnd w:id="100"/>
      <w:bookmarkEnd w:id="101"/>
      <w:bookmarkEnd w:id="102"/>
      <w:bookmarkEnd w:id="103"/>
      <w:bookmarkEnd w:id="104"/>
      <w:bookmarkEnd w:id="105"/>
      <w:r w:rsidRPr="005136C2">
        <w:t>Research</w:t>
      </w:r>
      <w:bookmarkEnd w:id="106"/>
      <w:r w:rsidRPr="005136C2">
        <w:t xml:space="preserve"> </w:t>
      </w:r>
    </w:p>
    <w:p w14:paraId="746FD963" w14:textId="09545B56" w:rsidR="00274315" w:rsidRDefault="00274315" w:rsidP="00DF1DB6">
      <w:pPr>
        <w:spacing w:line="360" w:lineRule="auto"/>
      </w:pPr>
      <w:r>
        <w:t xml:space="preserve">To inform our policy approach, </w:t>
      </w:r>
      <w:r w:rsidR="002F1D90">
        <w:t xml:space="preserve">the NDIA Research and Evaluation Branch </w:t>
      </w:r>
      <w:r w:rsidR="005F7678">
        <w:t xml:space="preserve">conducted </w:t>
      </w:r>
      <w:r w:rsidR="00E147CC">
        <w:t xml:space="preserve">a scoping review </w:t>
      </w:r>
      <w:r w:rsidR="005F7678">
        <w:t xml:space="preserve">on strategies to safeguard people with disability against </w:t>
      </w:r>
      <w:r w:rsidR="00FD76E1">
        <w:t xml:space="preserve">violence, </w:t>
      </w:r>
      <w:r w:rsidR="00E844BE">
        <w:t xml:space="preserve">abuse, </w:t>
      </w:r>
      <w:r w:rsidR="00FD76E1">
        <w:t>neglect,</w:t>
      </w:r>
      <w:r w:rsidR="00E844BE">
        <w:t xml:space="preserve"> and exploitation. </w:t>
      </w:r>
    </w:p>
    <w:p w14:paraId="13796BB0" w14:textId="3BAFB5BC" w:rsidR="00E844BE" w:rsidRDefault="002942E5" w:rsidP="00DF1DB6">
      <w:pPr>
        <w:spacing w:line="360" w:lineRule="auto"/>
      </w:pPr>
      <w:r>
        <w:t xml:space="preserve">The key objectives of this research were to: </w:t>
      </w:r>
    </w:p>
    <w:p w14:paraId="4BFE878D" w14:textId="50929A0A" w:rsidR="002942E5" w:rsidRPr="002942E5" w:rsidRDefault="002942E5" w:rsidP="00FE0E6D">
      <w:pPr>
        <w:pStyle w:val="ListParagraph"/>
        <w:numPr>
          <w:ilvl w:val="0"/>
          <w:numId w:val="15"/>
        </w:numPr>
        <w:spacing w:line="360" w:lineRule="auto"/>
        <w:ind w:left="567" w:hanging="567"/>
      </w:pPr>
      <w:r w:rsidRPr="002942E5">
        <w:rPr>
          <w:lang w:val="en-US"/>
        </w:rPr>
        <w:t xml:space="preserve">Identify strategies or actions that </w:t>
      </w:r>
      <w:r w:rsidRPr="002942E5">
        <w:rPr>
          <w:b/>
          <w:bCs/>
          <w:lang w:val="en-US"/>
        </w:rPr>
        <w:t>people with disability</w:t>
      </w:r>
      <w:r w:rsidRPr="002942E5">
        <w:rPr>
          <w:lang w:val="en-US"/>
        </w:rPr>
        <w:t xml:space="preserve"> experiencing threats to safety and wellbeing can use to advocate for, take control of, or think about their own safety, </w:t>
      </w:r>
      <w:r w:rsidR="00D643EA">
        <w:rPr>
          <w:lang w:val="en-US"/>
        </w:rPr>
        <w:t>including</w:t>
      </w:r>
      <w:r w:rsidRPr="002942E5">
        <w:rPr>
          <w:lang w:val="en-US"/>
        </w:rPr>
        <w:t xml:space="preserve"> participating in society </w:t>
      </w:r>
      <w:r w:rsidR="004E59C2">
        <w:rPr>
          <w:lang w:val="en-US"/>
        </w:rPr>
        <w:t>i</w:t>
      </w:r>
      <w:r w:rsidRPr="002942E5">
        <w:rPr>
          <w:lang w:val="en-US"/>
        </w:rPr>
        <w:t>f they choose.</w:t>
      </w:r>
    </w:p>
    <w:p w14:paraId="7EA2FC18" w14:textId="77777777" w:rsidR="002942E5" w:rsidRPr="002942E5" w:rsidRDefault="002942E5" w:rsidP="00FE0E6D">
      <w:pPr>
        <w:pStyle w:val="ListParagraph"/>
        <w:numPr>
          <w:ilvl w:val="0"/>
          <w:numId w:val="15"/>
        </w:numPr>
        <w:spacing w:line="360" w:lineRule="auto"/>
        <w:ind w:left="567" w:hanging="567"/>
      </w:pPr>
      <w:r w:rsidRPr="002942E5">
        <w:rPr>
          <w:lang w:val="en-US"/>
        </w:rPr>
        <w:t xml:space="preserve">Identify strategies or actions that </w:t>
      </w:r>
      <w:r w:rsidRPr="002942E5">
        <w:rPr>
          <w:b/>
          <w:bCs/>
          <w:lang w:val="en-US"/>
        </w:rPr>
        <w:t>organisations and service providers</w:t>
      </w:r>
      <w:r w:rsidRPr="002942E5">
        <w:rPr>
          <w:lang w:val="en-US"/>
        </w:rPr>
        <w:t xml:space="preserve"> can use to encourage, empower, or support people with disability to think about, advocate for, or take control of their own safety, and participate in society if they choose.</w:t>
      </w:r>
    </w:p>
    <w:p w14:paraId="4772F92C" w14:textId="37D7A539" w:rsidR="00916988" w:rsidRDefault="00916988" w:rsidP="00FE0E6D">
      <w:pPr>
        <w:pStyle w:val="ListParagraph"/>
        <w:numPr>
          <w:ilvl w:val="0"/>
          <w:numId w:val="15"/>
        </w:numPr>
        <w:spacing w:after="0" w:line="360" w:lineRule="auto"/>
        <w:ind w:left="567" w:hanging="567"/>
        <w:rPr>
          <w:rFonts w:eastAsia="Times New Roman"/>
          <w:szCs w:val="20"/>
          <w:lang w:eastAsia="en-GB"/>
        </w:rPr>
      </w:pPr>
      <w:r>
        <w:t xml:space="preserve">Identify </w:t>
      </w:r>
      <w:r w:rsidRPr="0021425A">
        <w:rPr>
          <w:b/>
          <w:bCs/>
        </w:rPr>
        <w:t>key tools and resources</w:t>
      </w:r>
      <w:r>
        <w:t xml:space="preserve"> that can be used to support safeguarding strategies among</w:t>
      </w:r>
      <w:r w:rsidR="00FD76E1">
        <w:t>:</w:t>
      </w:r>
    </w:p>
    <w:p w14:paraId="20CDE1A8" w14:textId="77777777" w:rsidR="00916988" w:rsidRDefault="00916988" w:rsidP="00FE0E6D">
      <w:pPr>
        <w:pStyle w:val="ListParagraph"/>
        <w:numPr>
          <w:ilvl w:val="1"/>
          <w:numId w:val="16"/>
        </w:numPr>
        <w:spacing w:after="0" w:line="360" w:lineRule="auto"/>
        <w:ind w:hanging="589"/>
        <w:rPr>
          <w:lang w:eastAsia="en-GB"/>
        </w:rPr>
      </w:pPr>
      <w:r>
        <w:t xml:space="preserve">people with disability </w:t>
      </w:r>
    </w:p>
    <w:p w14:paraId="1556A740" w14:textId="63867090" w:rsidR="00916988" w:rsidRDefault="00916988" w:rsidP="00FE0E6D">
      <w:pPr>
        <w:pStyle w:val="ListParagraph"/>
        <w:numPr>
          <w:ilvl w:val="1"/>
          <w:numId w:val="16"/>
        </w:numPr>
        <w:spacing w:after="0" w:line="360" w:lineRule="auto"/>
        <w:ind w:hanging="589"/>
        <w:rPr>
          <w:lang w:eastAsia="en-GB"/>
        </w:rPr>
      </w:pPr>
      <w:r>
        <w:t>advocates/guardians/substitute decision makers</w:t>
      </w:r>
      <w:r w:rsidR="00FD76E1">
        <w:t>.</w:t>
      </w:r>
      <w:r>
        <w:t xml:space="preserve"> </w:t>
      </w:r>
    </w:p>
    <w:p w14:paraId="0FB7254E" w14:textId="1D95676A" w:rsidR="003B3DA0" w:rsidRPr="003B3DA0" w:rsidRDefault="003B3DA0" w:rsidP="00FE0E6D">
      <w:pPr>
        <w:pStyle w:val="ListParagraph"/>
        <w:numPr>
          <w:ilvl w:val="0"/>
          <w:numId w:val="15"/>
        </w:numPr>
        <w:spacing w:after="160" w:line="360" w:lineRule="auto"/>
        <w:ind w:left="567" w:hanging="567"/>
        <w:rPr>
          <w:rFonts w:eastAsia="Times New Roman"/>
          <w:szCs w:val="20"/>
        </w:rPr>
      </w:pPr>
      <w:r>
        <w:t>Compare safeguarding strategies and actions across different high-risk populations within the NDIS.</w:t>
      </w:r>
    </w:p>
    <w:p w14:paraId="2AA91C0E" w14:textId="411A9C9B" w:rsidR="002942E5" w:rsidRPr="002942E5" w:rsidRDefault="002942E5" w:rsidP="00FE0E6D">
      <w:pPr>
        <w:pStyle w:val="ListParagraph"/>
        <w:numPr>
          <w:ilvl w:val="0"/>
          <w:numId w:val="15"/>
        </w:numPr>
        <w:spacing w:line="360" w:lineRule="auto"/>
        <w:ind w:left="567" w:hanging="567"/>
      </w:pPr>
      <w:r w:rsidRPr="002942E5">
        <w:rPr>
          <w:lang w:val="en-US"/>
        </w:rPr>
        <w:t xml:space="preserve">Identify and summarise the core components of existing theoretical frameworks underlying existing safeguarding practices identified in </w:t>
      </w:r>
      <w:r w:rsidR="00B15587">
        <w:rPr>
          <w:lang w:val="en-US"/>
        </w:rPr>
        <w:t>the above dot points</w:t>
      </w:r>
      <w:r w:rsidR="00B72B17">
        <w:rPr>
          <w:lang w:val="en-US"/>
        </w:rPr>
        <w:t>.</w:t>
      </w:r>
    </w:p>
    <w:p w14:paraId="5EDBB5D3" w14:textId="6096A548" w:rsidR="002942E5" w:rsidRPr="002942E5" w:rsidRDefault="00312F28" w:rsidP="00DF1DB6">
      <w:pPr>
        <w:spacing w:line="360" w:lineRule="auto"/>
        <w:rPr>
          <w:lang w:val="en-US"/>
        </w:rPr>
      </w:pPr>
      <w:r>
        <w:rPr>
          <w:lang w:val="en-US"/>
        </w:rPr>
        <w:lastRenderedPageBreak/>
        <w:t xml:space="preserve">The results of this research have been used to inform and validate key components of the Policy and Implementation </w:t>
      </w:r>
      <w:r w:rsidR="00CB44B5">
        <w:rPr>
          <w:lang w:val="en-US"/>
        </w:rPr>
        <w:t>Plan</w:t>
      </w:r>
      <w:r>
        <w:rPr>
          <w:lang w:val="en-US"/>
        </w:rPr>
        <w:t xml:space="preserve">. </w:t>
      </w:r>
    </w:p>
    <w:p w14:paraId="06F0C5DF" w14:textId="77777777" w:rsidR="009E7DD4" w:rsidRDefault="009E7DD4" w:rsidP="009E7DD4">
      <w:pPr>
        <w:pStyle w:val="Heading2"/>
        <w:ind w:left="709"/>
        <w:jc w:val="both"/>
      </w:pPr>
      <w:bookmarkStart w:id="107" w:name="_Toc129087551"/>
      <w:bookmarkStart w:id="108" w:name="_Toc129087603"/>
      <w:bookmarkStart w:id="109" w:name="_Toc129087661"/>
      <w:bookmarkStart w:id="110" w:name="_Toc129087552"/>
      <w:bookmarkStart w:id="111" w:name="_Toc129087604"/>
      <w:bookmarkStart w:id="112" w:name="_Toc129087662"/>
      <w:bookmarkStart w:id="113" w:name="_Toc118822172"/>
      <w:bookmarkStart w:id="114" w:name="_Toc118822261"/>
      <w:bookmarkStart w:id="115" w:name="_Toc129276739"/>
      <w:bookmarkStart w:id="116" w:name="_Toc65575364"/>
      <w:bookmarkStart w:id="117" w:name="_Toc129940802"/>
      <w:bookmarkEnd w:id="107"/>
      <w:bookmarkEnd w:id="108"/>
      <w:bookmarkEnd w:id="109"/>
      <w:bookmarkEnd w:id="110"/>
      <w:bookmarkEnd w:id="111"/>
      <w:bookmarkEnd w:id="112"/>
      <w:r>
        <w:t>What people told us</w:t>
      </w:r>
      <w:bookmarkEnd w:id="113"/>
      <w:bookmarkEnd w:id="114"/>
      <w:bookmarkEnd w:id="115"/>
      <w:bookmarkEnd w:id="117"/>
      <w:r>
        <w:t xml:space="preserve"> </w:t>
      </w:r>
    </w:p>
    <w:p w14:paraId="1464F4BF" w14:textId="13C96151" w:rsidR="00423E09" w:rsidRPr="00E36839" w:rsidRDefault="004B2BAA" w:rsidP="004F53CC">
      <w:pPr>
        <w:pStyle w:val="Heading3"/>
      </w:pPr>
      <w:bookmarkStart w:id="118" w:name="_Toc129940803"/>
      <w:bookmarkEnd w:id="116"/>
      <w:r w:rsidRPr="00E36839">
        <w:t xml:space="preserve">Key </w:t>
      </w:r>
      <w:r w:rsidR="001A7539" w:rsidRPr="00E36839">
        <w:t>p</w:t>
      </w:r>
      <w:r w:rsidRPr="00E36839">
        <w:t xml:space="preserve">articipant </w:t>
      </w:r>
      <w:r w:rsidR="001A7539" w:rsidRPr="00E36839">
        <w:t>s</w:t>
      </w:r>
      <w:r w:rsidRPr="00E36839">
        <w:t xml:space="preserve">afeguarding </w:t>
      </w:r>
      <w:r w:rsidR="001A7539" w:rsidRPr="00E36839">
        <w:t>t</w:t>
      </w:r>
      <w:r w:rsidRPr="00E36839">
        <w:t>hemes</w:t>
      </w:r>
      <w:bookmarkEnd w:id="118"/>
    </w:p>
    <w:p w14:paraId="15B073D6" w14:textId="6A10D9DC" w:rsidR="002805E6" w:rsidRDefault="002805E6" w:rsidP="00DF1DB6">
      <w:pPr>
        <w:spacing w:line="360" w:lineRule="auto"/>
      </w:pPr>
      <w:r>
        <w:t>The feedback we received focused on the following key themes.</w:t>
      </w:r>
    </w:p>
    <w:p w14:paraId="7F6B303D" w14:textId="178DD2C8" w:rsidR="00F24A42" w:rsidRDefault="00A10C6B" w:rsidP="00DF1DB6">
      <w:pPr>
        <w:spacing w:line="360" w:lineRule="auto"/>
      </w:pPr>
      <w:r>
        <w:t>Although the</w:t>
      </w:r>
      <w:r w:rsidR="002805E6">
        <w:t>re was</w:t>
      </w:r>
      <w:r>
        <w:t xml:space="preserve"> </w:t>
      </w:r>
      <w:r w:rsidR="002805E6">
        <w:t xml:space="preserve">consistency in </w:t>
      </w:r>
      <w:r>
        <w:t>feedback</w:t>
      </w:r>
      <w:r w:rsidR="002805E6">
        <w:t>,</w:t>
      </w:r>
      <w:r>
        <w:t xml:space="preserve"> </w:t>
      </w:r>
      <w:r w:rsidR="00E70626">
        <w:t xml:space="preserve">individual circumstances must always be acknowledged and considered when working with people with disability to identify risks and develop safeguards in their lives.  </w:t>
      </w:r>
    </w:p>
    <w:p w14:paraId="4A964344" w14:textId="563D0DDA" w:rsidR="00733E1D" w:rsidRPr="00336B1E" w:rsidRDefault="0011160C" w:rsidP="00336B1E">
      <w:pPr>
        <w:pStyle w:val="Heading4"/>
      </w:pPr>
      <w:r w:rsidRPr="00336B1E">
        <w:t xml:space="preserve">Individual </w:t>
      </w:r>
      <w:r w:rsidR="00091B2E" w:rsidRPr="00336B1E">
        <w:t>empowerment and self-determination</w:t>
      </w:r>
    </w:p>
    <w:p w14:paraId="606FD5AE" w14:textId="61734A62" w:rsidR="00DD0EED" w:rsidRDefault="00B31AB2" w:rsidP="00FE0E6D">
      <w:pPr>
        <w:pStyle w:val="ListParagraph"/>
        <w:numPr>
          <w:ilvl w:val="0"/>
          <w:numId w:val="17"/>
        </w:numPr>
        <w:spacing w:line="360" w:lineRule="auto"/>
        <w:ind w:left="567" w:hanging="567"/>
      </w:pPr>
      <w:r>
        <w:t>T</w:t>
      </w:r>
      <w:r w:rsidR="00B10D5A" w:rsidRPr="00B10D5A">
        <w:t xml:space="preserve">raining, education, </w:t>
      </w:r>
      <w:r w:rsidR="00B2722D" w:rsidRPr="00B10D5A">
        <w:t>informatio</w:t>
      </w:r>
      <w:r w:rsidR="00B2722D">
        <w:t>n,</w:t>
      </w:r>
      <w:r>
        <w:t xml:space="preserve"> and</w:t>
      </w:r>
      <w:r w:rsidR="00B10D5A" w:rsidRPr="00B10D5A">
        <w:t xml:space="preserve"> resources </w:t>
      </w:r>
      <w:r w:rsidR="003A19A8">
        <w:t>is key to</w:t>
      </w:r>
      <w:r w:rsidR="00B63250">
        <w:t xml:space="preserve"> supporting</w:t>
      </w:r>
      <w:r w:rsidR="00B10D5A" w:rsidRPr="00B10D5A">
        <w:t xml:space="preserve"> </w:t>
      </w:r>
      <w:r w:rsidR="00B63250">
        <w:t>participants and their support network to</w:t>
      </w:r>
      <w:r>
        <w:t xml:space="preserve"> </w:t>
      </w:r>
      <w:r w:rsidR="000B427A">
        <w:t xml:space="preserve">build capability and confidence </w:t>
      </w:r>
      <w:r w:rsidR="00B10D5A" w:rsidRPr="00B10D5A">
        <w:t>to take action around safety ​</w:t>
      </w:r>
      <w:r w:rsidR="00B63250">
        <w:t>and safeguards</w:t>
      </w:r>
      <w:r w:rsidR="007E075E">
        <w:t>.</w:t>
      </w:r>
    </w:p>
    <w:p w14:paraId="3979D51D" w14:textId="32BA22C7" w:rsidR="005228E7" w:rsidRDefault="00B63250" w:rsidP="00FE0E6D">
      <w:pPr>
        <w:pStyle w:val="ListParagraph"/>
        <w:numPr>
          <w:ilvl w:val="0"/>
          <w:numId w:val="17"/>
        </w:numPr>
        <w:spacing w:line="360" w:lineRule="auto"/>
        <w:ind w:left="567" w:hanging="567"/>
      </w:pPr>
      <w:r>
        <w:t>E</w:t>
      </w:r>
      <w:r w:rsidR="005228E7" w:rsidRPr="00B10D5A">
        <w:t xml:space="preserve">mpowerment </w:t>
      </w:r>
      <w:r>
        <w:t xml:space="preserve">is </w:t>
      </w:r>
      <w:r w:rsidR="005228E7" w:rsidRPr="00B10D5A">
        <w:t>strongly linked</w:t>
      </w:r>
      <w:r>
        <w:t xml:space="preserve"> to</w:t>
      </w:r>
      <w:r w:rsidR="005228E7" w:rsidRPr="00B10D5A">
        <w:t xml:space="preserve"> </w:t>
      </w:r>
      <w:r>
        <w:t>developing a</w:t>
      </w:r>
      <w:r w:rsidR="00677212">
        <w:t xml:space="preserve"> greater understanding and recognition of</w:t>
      </w:r>
      <w:r w:rsidR="005228E7" w:rsidRPr="00B10D5A">
        <w:t xml:space="preserve"> </w:t>
      </w:r>
      <w:r w:rsidR="005228E7">
        <w:t xml:space="preserve">risks and safeguards </w:t>
      </w:r>
      <w:r w:rsidR="008804CC">
        <w:t>that assists</w:t>
      </w:r>
      <w:r>
        <w:t xml:space="preserve"> participants to</w:t>
      </w:r>
      <w:r w:rsidR="005228E7" w:rsidRPr="00B10D5A">
        <w:t xml:space="preserve"> make </w:t>
      </w:r>
      <w:r w:rsidR="005228E7">
        <w:t xml:space="preserve">informed </w:t>
      </w:r>
      <w:r w:rsidR="005228E7" w:rsidRPr="00B10D5A">
        <w:t>decisions about their safety</w:t>
      </w:r>
      <w:r w:rsidR="007E075E">
        <w:t>.</w:t>
      </w:r>
    </w:p>
    <w:p w14:paraId="4391E13B" w14:textId="7F703162" w:rsidR="00801093" w:rsidRPr="00801093" w:rsidRDefault="0040658F" w:rsidP="00FE0E6D">
      <w:pPr>
        <w:pStyle w:val="ListParagraph"/>
        <w:numPr>
          <w:ilvl w:val="0"/>
          <w:numId w:val="17"/>
        </w:numPr>
        <w:spacing w:line="360" w:lineRule="auto"/>
        <w:ind w:left="567" w:hanging="567"/>
        <w:rPr>
          <w:i/>
          <w:iCs/>
        </w:rPr>
      </w:pPr>
      <w:r>
        <w:t>There is a strong desire and need</w:t>
      </w:r>
      <w:r w:rsidR="00B10D5A" w:rsidRPr="00B10D5A">
        <w:t xml:space="preserve"> </w:t>
      </w:r>
      <w:r w:rsidR="00BD09EA">
        <w:t xml:space="preserve">for participants and their support networks </w:t>
      </w:r>
      <w:r w:rsidR="00DD0EED">
        <w:t>to have</w:t>
      </w:r>
      <w:r w:rsidR="00B10D5A" w:rsidRPr="00B10D5A">
        <w:t xml:space="preserve"> </w:t>
      </w:r>
      <w:r w:rsidR="00BD09EA">
        <w:t xml:space="preserve">better </w:t>
      </w:r>
      <w:r w:rsidR="00B10D5A" w:rsidRPr="00B10D5A">
        <w:t xml:space="preserve">access to </w:t>
      </w:r>
      <w:r w:rsidR="005F38F7" w:rsidRPr="00B10D5A">
        <w:t>eas</w:t>
      </w:r>
      <w:r w:rsidR="005F38F7">
        <w:t>y-to-understand</w:t>
      </w:r>
      <w:r w:rsidR="00B10D5A" w:rsidRPr="00B10D5A">
        <w:t xml:space="preserve"> information </w:t>
      </w:r>
      <w:r w:rsidR="00F05995">
        <w:t>about</w:t>
      </w:r>
      <w:r w:rsidR="00B10D5A" w:rsidRPr="00B10D5A">
        <w:t xml:space="preserve"> safety risks, </w:t>
      </w:r>
      <w:r w:rsidR="00F05995">
        <w:t>participant</w:t>
      </w:r>
      <w:r w:rsidR="00B10D5A" w:rsidRPr="00B10D5A">
        <w:t xml:space="preserve"> rights and how to take action​</w:t>
      </w:r>
      <w:r w:rsidR="00F05995">
        <w:t xml:space="preserve"> or make a complaint</w:t>
      </w:r>
      <w:r w:rsidR="00B2722D">
        <w:t>.</w:t>
      </w:r>
    </w:p>
    <w:p w14:paraId="6CC0E53F" w14:textId="1B72E2D9" w:rsidR="00091B2E" w:rsidRDefault="00091B2E" w:rsidP="00336B1E">
      <w:pPr>
        <w:pStyle w:val="Heading4"/>
      </w:pPr>
      <w:r w:rsidRPr="00091B2E">
        <w:t>Supportive informal networks</w:t>
      </w:r>
    </w:p>
    <w:p w14:paraId="612C755C" w14:textId="449B4B81" w:rsidR="00437A60" w:rsidRPr="00437A60" w:rsidRDefault="00143A69" w:rsidP="00FE0E6D">
      <w:pPr>
        <w:pStyle w:val="ListParagraph"/>
        <w:numPr>
          <w:ilvl w:val="0"/>
          <w:numId w:val="23"/>
        </w:numPr>
        <w:spacing w:line="360" w:lineRule="auto"/>
        <w:ind w:left="567" w:hanging="567"/>
      </w:pPr>
      <w:r>
        <w:t>“Informal supports” is strongly linked to</w:t>
      </w:r>
      <w:r w:rsidR="00437A60" w:rsidRPr="00437A60">
        <w:t xml:space="preserve"> words such as family, friends, neighbours, community, </w:t>
      </w:r>
      <w:r w:rsidR="001A0303">
        <w:t xml:space="preserve">and </w:t>
      </w:r>
      <w:r w:rsidR="00437A60" w:rsidRPr="00437A60">
        <w:t>peer support groups</w:t>
      </w:r>
      <w:r w:rsidR="00BE4A44">
        <w:t>.</w:t>
      </w:r>
    </w:p>
    <w:p w14:paraId="019F24A4" w14:textId="27486304" w:rsidR="00437A60" w:rsidRPr="00437A60" w:rsidRDefault="00437A60" w:rsidP="00FE0E6D">
      <w:pPr>
        <w:pStyle w:val="ListParagraph"/>
        <w:numPr>
          <w:ilvl w:val="0"/>
          <w:numId w:val="23"/>
        </w:numPr>
        <w:spacing w:line="360" w:lineRule="auto"/>
        <w:ind w:left="567" w:hanging="567"/>
      </w:pPr>
      <w:r w:rsidRPr="00437A60">
        <w:t>Some participants shared with us that having family</w:t>
      </w:r>
      <w:r w:rsidR="00E26FAA">
        <w:t xml:space="preserve"> and friends</w:t>
      </w:r>
      <w:r w:rsidRPr="00437A60">
        <w:t xml:space="preserve"> around them made them feel safe</w:t>
      </w:r>
      <w:r w:rsidR="00BE4A44">
        <w:t>.</w:t>
      </w:r>
    </w:p>
    <w:p w14:paraId="514D4F5D" w14:textId="2F1A087F" w:rsidR="00437A60" w:rsidRDefault="00437A60" w:rsidP="00FE0E6D">
      <w:pPr>
        <w:pStyle w:val="ListParagraph"/>
        <w:numPr>
          <w:ilvl w:val="0"/>
          <w:numId w:val="23"/>
        </w:numPr>
        <w:spacing w:line="360" w:lineRule="auto"/>
        <w:ind w:left="567" w:hanging="567"/>
      </w:pPr>
      <w:r w:rsidRPr="00437A60">
        <w:t xml:space="preserve">Other participants expressed that they didn’t have informal supports and wanted </w:t>
      </w:r>
      <w:r w:rsidR="00AE6313">
        <w:t>support</w:t>
      </w:r>
      <w:r w:rsidRPr="00437A60">
        <w:t xml:space="preserve"> to build their </w:t>
      </w:r>
      <w:r w:rsidR="00AE6313">
        <w:t>informal</w:t>
      </w:r>
      <w:r w:rsidRPr="00437A60">
        <w:t xml:space="preserve"> </w:t>
      </w:r>
      <w:r w:rsidR="00AE6313">
        <w:t>safeguards</w:t>
      </w:r>
      <w:r w:rsidR="00BE4A44">
        <w:t>.</w:t>
      </w:r>
    </w:p>
    <w:p w14:paraId="70D2E985" w14:textId="558F1D3A" w:rsidR="00E26FAA" w:rsidRPr="00437A60" w:rsidRDefault="00E26FAA" w:rsidP="00FE0E6D">
      <w:pPr>
        <w:pStyle w:val="ListParagraph"/>
        <w:numPr>
          <w:ilvl w:val="0"/>
          <w:numId w:val="23"/>
        </w:numPr>
        <w:spacing w:line="360" w:lineRule="auto"/>
        <w:ind w:left="567" w:hanging="567"/>
      </w:pPr>
      <w:r>
        <w:t xml:space="preserve">There was strong consensus that </w:t>
      </w:r>
      <w:r w:rsidR="004B3904">
        <w:t>it is the participant</w:t>
      </w:r>
      <w:r w:rsidR="004E59C2">
        <w:t>’</w:t>
      </w:r>
      <w:r w:rsidR="004B3904">
        <w:t xml:space="preserve">s choice </w:t>
      </w:r>
      <w:r w:rsidR="00CC7B7B">
        <w:t>whether</w:t>
      </w:r>
      <w:r w:rsidR="004B3904">
        <w:t xml:space="preserve"> to have informal supports</w:t>
      </w:r>
      <w:r w:rsidR="0062663F">
        <w:t>.</w:t>
      </w:r>
    </w:p>
    <w:p w14:paraId="1DEA8DF0" w14:textId="66972FE9" w:rsidR="00437A60" w:rsidRDefault="00437A60" w:rsidP="00FE0E6D">
      <w:pPr>
        <w:pStyle w:val="ListParagraph"/>
        <w:numPr>
          <w:ilvl w:val="0"/>
          <w:numId w:val="23"/>
        </w:numPr>
        <w:spacing w:line="360" w:lineRule="auto"/>
        <w:ind w:left="567" w:hanging="567"/>
      </w:pPr>
      <w:r w:rsidRPr="00437A60">
        <w:t>There were also concerns</w:t>
      </w:r>
      <w:r w:rsidR="00C508D1">
        <w:t xml:space="preserve"> raised about the sustainability of</w:t>
      </w:r>
      <w:r w:rsidR="0035048F">
        <w:t xml:space="preserve"> the supports provided by</w:t>
      </w:r>
      <w:r w:rsidRPr="00437A60">
        <w:t xml:space="preserve"> those with family and non-paid carer support</w:t>
      </w:r>
      <w:r w:rsidR="0035048F">
        <w:t xml:space="preserve">, particularly aging carers. </w:t>
      </w:r>
    </w:p>
    <w:p w14:paraId="3F278C36" w14:textId="43B87AC5" w:rsidR="00091B2E" w:rsidRDefault="00091B2E" w:rsidP="009C5BED">
      <w:pPr>
        <w:pStyle w:val="Heading4"/>
        <w:keepNext/>
      </w:pPr>
      <w:r w:rsidRPr="00091B2E">
        <w:lastRenderedPageBreak/>
        <w:t xml:space="preserve">A </w:t>
      </w:r>
      <w:r w:rsidR="000E78AD">
        <w:t xml:space="preserve">stronger </w:t>
      </w:r>
      <w:r w:rsidRPr="00091B2E">
        <w:t xml:space="preserve">culture of </w:t>
      </w:r>
      <w:r w:rsidR="000E78AD">
        <w:t xml:space="preserve">participant </w:t>
      </w:r>
      <w:r w:rsidRPr="00091B2E">
        <w:t xml:space="preserve">safety </w:t>
      </w:r>
    </w:p>
    <w:p w14:paraId="28ECE618" w14:textId="146AF2BF" w:rsidR="00631966" w:rsidRDefault="00CC7B7B" w:rsidP="009C5BED">
      <w:pPr>
        <w:pStyle w:val="ListParagraph"/>
        <w:keepNext/>
        <w:numPr>
          <w:ilvl w:val="0"/>
          <w:numId w:val="24"/>
        </w:numPr>
        <w:spacing w:line="360" w:lineRule="auto"/>
        <w:ind w:left="567" w:hanging="567"/>
      </w:pPr>
      <w:r>
        <w:t>The</w:t>
      </w:r>
      <w:r w:rsidR="00631966">
        <w:t xml:space="preserve"> groups expressed </w:t>
      </w:r>
      <w:r w:rsidR="008C6110">
        <w:t xml:space="preserve">a </w:t>
      </w:r>
      <w:r w:rsidR="00BA3910">
        <w:t xml:space="preserve">perception of </w:t>
      </w:r>
      <w:r w:rsidR="00631966">
        <w:t>low trust in the NDIS when it comes to protecting participant safety</w:t>
      </w:r>
      <w:r w:rsidR="00454D90">
        <w:t>.</w:t>
      </w:r>
    </w:p>
    <w:p w14:paraId="17E6E79C" w14:textId="013C3498" w:rsidR="00EB5387" w:rsidRDefault="00064BE5" w:rsidP="00FE0E6D">
      <w:pPr>
        <w:pStyle w:val="ListParagraph"/>
        <w:numPr>
          <w:ilvl w:val="0"/>
          <w:numId w:val="24"/>
        </w:numPr>
        <w:spacing w:line="360" w:lineRule="auto"/>
        <w:ind w:left="567" w:hanging="567"/>
      </w:pPr>
      <w:r>
        <w:t>There is a perceived lack of accountability from NDIS service and support systems</w:t>
      </w:r>
      <w:r w:rsidR="00E70301">
        <w:t>,</w:t>
      </w:r>
      <w:r>
        <w:t xml:space="preserve"> including the NDIA</w:t>
      </w:r>
      <w:r w:rsidR="00E060F1">
        <w:t>.</w:t>
      </w:r>
      <w:r>
        <w:t xml:space="preserve"> </w:t>
      </w:r>
    </w:p>
    <w:p w14:paraId="391F54B8" w14:textId="47C970E2" w:rsidR="0015492D" w:rsidRDefault="0015492D" w:rsidP="00FE0E6D">
      <w:pPr>
        <w:pStyle w:val="ListParagraph"/>
        <w:numPr>
          <w:ilvl w:val="0"/>
          <w:numId w:val="24"/>
        </w:numPr>
        <w:spacing w:line="360" w:lineRule="auto"/>
        <w:ind w:left="567" w:hanging="567"/>
      </w:pPr>
      <w:r>
        <w:t xml:space="preserve">Participants and </w:t>
      </w:r>
      <w:r w:rsidR="0099379A">
        <w:t>families and carers</w:t>
      </w:r>
      <w:r>
        <w:t xml:space="preserve"> are seeking </w:t>
      </w:r>
      <w:r w:rsidR="009945F1">
        <w:t>greater responsibility and accountability from NDIA and NDIS services</w:t>
      </w:r>
      <w:r w:rsidR="00C14A7C">
        <w:t>.</w:t>
      </w:r>
      <w:r w:rsidR="009945F1">
        <w:t xml:space="preserve"> </w:t>
      </w:r>
    </w:p>
    <w:p w14:paraId="01FDCAB7" w14:textId="5161CF8E" w:rsidR="00430C74" w:rsidRDefault="00430C74" w:rsidP="00FE0E6D">
      <w:pPr>
        <w:pStyle w:val="ListParagraph"/>
        <w:numPr>
          <w:ilvl w:val="0"/>
          <w:numId w:val="24"/>
        </w:numPr>
        <w:spacing w:line="360" w:lineRule="auto"/>
        <w:ind w:left="567" w:hanging="567"/>
      </w:pPr>
      <w:r>
        <w:t>NDIA staff and providers expressed a desire to do more to support participants</w:t>
      </w:r>
      <w:r w:rsidR="001F6353">
        <w:t xml:space="preserve"> and to receive more support to achieve this</w:t>
      </w:r>
      <w:r w:rsidR="00C14A7C">
        <w:t>.</w:t>
      </w:r>
      <w:r w:rsidR="001F6353">
        <w:t xml:space="preserve"> </w:t>
      </w:r>
    </w:p>
    <w:p w14:paraId="505F094C" w14:textId="1E34C6C2" w:rsidR="00E21007" w:rsidRDefault="00E21007" w:rsidP="00FE0E6D">
      <w:pPr>
        <w:pStyle w:val="ListParagraph"/>
        <w:numPr>
          <w:ilvl w:val="0"/>
          <w:numId w:val="24"/>
        </w:numPr>
        <w:spacing w:line="360" w:lineRule="auto"/>
        <w:ind w:left="567" w:hanging="567"/>
      </w:pPr>
      <w:r>
        <w:t>Participants and familie</w:t>
      </w:r>
      <w:r w:rsidR="003A4BBF">
        <w:t>s expressed strong feelings about the NDIS workforce needing more training to build their capability to protect the safety of participants</w:t>
      </w:r>
      <w:r w:rsidR="00C14A7C">
        <w:t>.</w:t>
      </w:r>
      <w:r w:rsidR="003A4BBF">
        <w:t xml:space="preserve"> </w:t>
      </w:r>
    </w:p>
    <w:p w14:paraId="798E2AA5" w14:textId="67C228FE" w:rsidR="00207FDD" w:rsidRDefault="00091B2E" w:rsidP="00336B1E">
      <w:pPr>
        <w:pStyle w:val="Heading4"/>
      </w:pPr>
      <w:r w:rsidRPr="00091B2E">
        <w:t>The role of NDIA</w:t>
      </w:r>
      <w:r w:rsidR="006B1234">
        <w:t xml:space="preserve"> and </w:t>
      </w:r>
      <w:r w:rsidRPr="00091B2E">
        <w:t xml:space="preserve">others in the NDIS service and support system </w:t>
      </w:r>
    </w:p>
    <w:p w14:paraId="1EAB78A2" w14:textId="71E39F00" w:rsidR="000E78AD" w:rsidRDefault="00E87F7B" w:rsidP="00FE0E6D">
      <w:pPr>
        <w:pStyle w:val="ListParagraph"/>
        <w:numPr>
          <w:ilvl w:val="0"/>
          <w:numId w:val="25"/>
        </w:numPr>
        <w:spacing w:line="360" w:lineRule="auto"/>
        <w:ind w:left="567" w:hanging="567"/>
      </w:pPr>
      <w:r>
        <w:t>There was general agreement that the roles and responsibilities of NDIS services an</w:t>
      </w:r>
      <w:r w:rsidR="0099379A">
        <w:t>d supports were unclear</w:t>
      </w:r>
      <w:r w:rsidR="00E81E60">
        <w:t>.</w:t>
      </w:r>
    </w:p>
    <w:p w14:paraId="0AF94249" w14:textId="370E634E" w:rsidR="0099379A" w:rsidRDefault="0099379A" w:rsidP="00FE0E6D">
      <w:pPr>
        <w:pStyle w:val="ListParagraph"/>
        <w:numPr>
          <w:ilvl w:val="0"/>
          <w:numId w:val="25"/>
        </w:numPr>
        <w:spacing w:line="360" w:lineRule="auto"/>
        <w:ind w:left="567" w:hanging="567"/>
      </w:pPr>
      <w:r>
        <w:t xml:space="preserve">Participants and families and carers felt that the role of </w:t>
      </w:r>
      <w:r w:rsidR="00E81E60">
        <w:t>S</w:t>
      </w:r>
      <w:r>
        <w:t xml:space="preserve">upport </w:t>
      </w:r>
      <w:r w:rsidR="00E81E60">
        <w:t>C</w:t>
      </w:r>
      <w:r>
        <w:t xml:space="preserve">oordinators </w:t>
      </w:r>
      <w:r w:rsidR="00C615F6">
        <w:t xml:space="preserve">varied </w:t>
      </w:r>
      <w:r w:rsidR="008804CC">
        <w:t>significantly,</w:t>
      </w:r>
      <w:r w:rsidR="00C615F6">
        <w:t xml:space="preserve"> </w:t>
      </w:r>
      <w:r w:rsidR="004F390B">
        <w:t>and they wanted greater consistency and accountability</w:t>
      </w:r>
      <w:r w:rsidR="00E108B7">
        <w:t>.</w:t>
      </w:r>
      <w:r w:rsidR="004F390B">
        <w:t xml:space="preserve"> </w:t>
      </w:r>
    </w:p>
    <w:p w14:paraId="7B89E72D" w14:textId="43606D44" w:rsidR="00332480" w:rsidRDefault="00F25D5C" w:rsidP="00FE0E6D">
      <w:pPr>
        <w:pStyle w:val="ListParagraph"/>
        <w:numPr>
          <w:ilvl w:val="0"/>
          <w:numId w:val="25"/>
        </w:numPr>
        <w:spacing w:line="360" w:lineRule="auto"/>
        <w:ind w:left="567" w:hanging="567"/>
      </w:pPr>
      <w:r>
        <w:t>There was limited understanding of the role of the NDIS Commission and how it differs from the role of the NDIA</w:t>
      </w:r>
      <w:r w:rsidR="00E108B7">
        <w:t>.</w:t>
      </w:r>
      <w:r>
        <w:t xml:space="preserve"> </w:t>
      </w:r>
    </w:p>
    <w:p w14:paraId="41A97295" w14:textId="30ABB6FE" w:rsidR="007952E1" w:rsidRDefault="007952E1" w:rsidP="00FE0E6D">
      <w:pPr>
        <w:pStyle w:val="ListParagraph"/>
        <w:numPr>
          <w:ilvl w:val="0"/>
          <w:numId w:val="25"/>
        </w:numPr>
        <w:spacing w:line="360" w:lineRule="auto"/>
        <w:ind w:left="567" w:hanging="567"/>
      </w:pPr>
      <w:r>
        <w:t xml:space="preserve">Access to </w:t>
      </w:r>
      <w:r w:rsidR="00E26A55">
        <w:t xml:space="preserve">and information about essential </w:t>
      </w:r>
      <w:r>
        <w:t>mainstream services to support participant safety was seen to be significantly lacking</w:t>
      </w:r>
      <w:r w:rsidR="00E108B7">
        <w:t>.</w:t>
      </w:r>
    </w:p>
    <w:p w14:paraId="5C57BB00" w14:textId="603BB76F" w:rsidR="00207FDD" w:rsidRPr="00091B2E" w:rsidRDefault="00207FDD" w:rsidP="00336B1E">
      <w:pPr>
        <w:pStyle w:val="Heading4"/>
      </w:pPr>
      <w:r w:rsidRPr="00091B2E">
        <w:t>Improved</w:t>
      </w:r>
      <w:r w:rsidR="00DF1DB6">
        <w:t xml:space="preserve"> NDIA</w:t>
      </w:r>
      <w:r w:rsidRPr="00091B2E">
        <w:t xml:space="preserve"> practices and processes</w:t>
      </w:r>
    </w:p>
    <w:p w14:paraId="530ACDE5" w14:textId="50F12CF8" w:rsidR="007C083B" w:rsidRDefault="0030375B" w:rsidP="00FE0E6D">
      <w:pPr>
        <w:pStyle w:val="ListParagraph"/>
        <w:keepNext/>
        <w:numPr>
          <w:ilvl w:val="0"/>
          <w:numId w:val="26"/>
        </w:numPr>
        <w:spacing w:line="360" w:lineRule="auto"/>
        <w:ind w:left="567" w:hanging="567"/>
      </w:pPr>
      <w:r>
        <w:t xml:space="preserve">Participants shared that </w:t>
      </w:r>
      <w:r w:rsidR="00057194">
        <w:t>they wanted a more personal experience from the NDIA</w:t>
      </w:r>
      <w:r w:rsidR="0040110F">
        <w:t xml:space="preserve"> and Partner</w:t>
      </w:r>
      <w:r w:rsidR="00C65595">
        <w:t>s including being able to easily contact the NDIA when required</w:t>
      </w:r>
      <w:r w:rsidR="008C13B9">
        <w:t>.</w:t>
      </w:r>
      <w:r w:rsidR="00C65595">
        <w:t xml:space="preserve"> </w:t>
      </w:r>
    </w:p>
    <w:p w14:paraId="39843DEE" w14:textId="5112D013" w:rsidR="00091B2E" w:rsidRDefault="00866F03" w:rsidP="00FE0E6D">
      <w:pPr>
        <w:pStyle w:val="ListParagraph"/>
        <w:numPr>
          <w:ilvl w:val="0"/>
          <w:numId w:val="26"/>
        </w:numPr>
        <w:spacing w:line="360" w:lineRule="auto"/>
        <w:ind w:left="567" w:hanging="567"/>
      </w:pPr>
      <w:r>
        <w:t xml:space="preserve">Most participants and families and carers could not recall having any conversations about safety with their </w:t>
      </w:r>
      <w:r w:rsidR="008C13B9">
        <w:t>P</w:t>
      </w:r>
      <w:r>
        <w:t>lanner</w:t>
      </w:r>
      <w:r w:rsidR="008C13B9">
        <w:t>.</w:t>
      </w:r>
      <w:r>
        <w:t xml:space="preserve"> </w:t>
      </w:r>
    </w:p>
    <w:p w14:paraId="7C5D9B81" w14:textId="2E83C840" w:rsidR="00E03EAA" w:rsidRDefault="00E03EAA" w:rsidP="00FE0E6D">
      <w:pPr>
        <w:pStyle w:val="ListParagraph"/>
        <w:numPr>
          <w:ilvl w:val="0"/>
          <w:numId w:val="26"/>
        </w:numPr>
        <w:spacing w:line="360" w:lineRule="auto"/>
        <w:ind w:left="567" w:hanging="567"/>
      </w:pPr>
      <w:r>
        <w:t>There needs to be greater acknowledgement</w:t>
      </w:r>
      <w:r w:rsidR="00361924">
        <w:t xml:space="preserve"> by the NDIA</w:t>
      </w:r>
      <w:r>
        <w:t xml:space="preserve"> that at times participants need support to develop and establish safeguards, this may include funded supports</w:t>
      </w:r>
      <w:r w:rsidR="00A17423">
        <w:t>.</w:t>
      </w:r>
    </w:p>
    <w:p w14:paraId="2B7E6DF2" w14:textId="167C6AC0" w:rsidR="00321A54" w:rsidRDefault="00321A54" w:rsidP="004F53CC">
      <w:pPr>
        <w:pStyle w:val="Heading3"/>
      </w:pPr>
      <w:bookmarkStart w:id="119" w:name="_Toc129940804"/>
      <w:r>
        <w:t>Feedback on the co-designed principles</w:t>
      </w:r>
      <w:bookmarkEnd w:id="119"/>
    </w:p>
    <w:p w14:paraId="3E1800D9" w14:textId="6316C1FA" w:rsidR="002577CD" w:rsidRPr="002577CD" w:rsidRDefault="002577CD" w:rsidP="00CC519A">
      <w:pPr>
        <w:spacing w:line="360" w:lineRule="auto"/>
      </w:pPr>
      <w:r w:rsidRPr="006203DD">
        <w:t xml:space="preserve">The initial draft principles developed by the co-design workshop groups were tested by other key stakeholders including the PRG, NMHSRG and </w:t>
      </w:r>
      <w:r w:rsidR="00CF2A27">
        <w:t xml:space="preserve">participants </w:t>
      </w:r>
      <w:r w:rsidR="004F53CC">
        <w:t>from</w:t>
      </w:r>
      <w:r w:rsidR="00CF2A27">
        <w:t xml:space="preserve"> diverse backgrounds and experiences</w:t>
      </w:r>
      <w:r w:rsidR="008804CC">
        <w:t>.</w:t>
      </w:r>
      <w:r w:rsidRPr="006203DD">
        <w:t xml:space="preserve"> The common feedback included:</w:t>
      </w:r>
    </w:p>
    <w:p w14:paraId="5C691097" w14:textId="62EAB434" w:rsidR="00D8798E" w:rsidRPr="009C5BED" w:rsidRDefault="00D8798E" w:rsidP="009C5BED">
      <w:pPr>
        <w:pStyle w:val="ListParagraph"/>
        <w:numPr>
          <w:ilvl w:val="0"/>
          <w:numId w:val="1"/>
        </w:numPr>
        <w:spacing w:line="360" w:lineRule="auto"/>
        <w:ind w:left="567" w:hanging="567"/>
        <w:rPr>
          <w:rFonts w:asciiTheme="minorHAnsi" w:hAnsiTheme="minorHAnsi" w:cstheme="minorHAnsi"/>
          <w:i/>
          <w:iCs/>
          <w:lang w:eastAsia="zh-CN"/>
        </w:rPr>
      </w:pPr>
      <w:r w:rsidRPr="00A274E7">
        <w:t>the language and phrasing of the principles were difficult to understand</w:t>
      </w:r>
      <w:r w:rsidR="00A274E7" w:rsidRPr="00A274E7">
        <w:t xml:space="preserve">. </w:t>
      </w:r>
    </w:p>
    <w:p w14:paraId="45AE4CB8" w14:textId="77777777" w:rsidR="00D8798E" w:rsidRPr="006203DD" w:rsidRDefault="00D8798E" w:rsidP="00365394">
      <w:pPr>
        <w:pStyle w:val="ListParagraph"/>
        <w:numPr>
          <w:ilvl w:val="0"/>
          <w:numId w:val="47"/>
        </w:numPr>
        <w:spacing w:line="360" w:lineRule="auto"/>
        <w:ind w:left="567" w:hanging="567"/>
      </w:pPr>
      <w:r w:rsidRPr="006203DD">
        <w:lastRenderedPageBreak/>
        <w:t>too much onus placed on the participant, when people felt responsibility should lie with the NDIA or service providers</w:t>
      </w:r>
    </w:p>
    <w:p w14:paraId="4AC1FCD8" w14:textId="77777777" w:rsidR="00D8798E" w:rsidRPr="006203DD" w:rsidRDefault="00D8798E" w:rsidP="00365394">
      <w:pPr>
        <w:pStyle w:val="ListParagraph"/>
        <w:numPr>
          <w:ilvl w:val="0"/>
          <w:numId w:val="47"/>
        </w:numPr>
        <w:spacing w:line="360" w:lineRule="auto"/>
        <w:ind w:left="567" w:hanging="567"/>
      </w:pPr>
      <w:r w:rsidRPr="006203DD">
        <w:t>clarity was needed about who the subject of the principles is. Such as, who supports and works with participants?</w:t>
      </w:r>
    </w:p>
    <w:p w14:paraId="0F0DC7AF" w14:textId="77777777" w:rsidR="00D8798E" w:rsidRPr="006203DD" w:rsidRDefault="00D8798E" w:rsidP="00365394">
      <w:pPr>
        <w:pStyle w:val="ListParagraph"/>
        <w:numPr>
          <w:ilvl w:val="0"/>
          <w:numId w:val="47"/>
        </w:numPr>
        <w:spacing w:line="360" w:lineRule="auto"/>
        <w:ind w:left="567" w:hanging="567"/>
      </w:pPr>
      <w:r w:rsidRPr="006203DD">
        <w:t>the lack of genuine autonomy, especially around participants’ right to take an informed risk</w:t>
      </w:r>
    </w:p>
    <w:p w14:paraId="1639E1DD" w14:textId="3FF01910" w:rsidR="00241E58" w:rsidRDefault="00D8798E" w:rsidP="00241E58">
      <w:pPr>
        <w:pStyle w:val="ListParagraph"/>
        <w:numPr>
          <w:ilvl w:val="0"/>
          <w:numId w:val="47"/>
        </w:numPr>
        <w:spacing w:line="360" w:lineRule="auto"/>
        <w:ind w:left="567" w:hanging="567"/>
      </w:pPr>
      <w:r w:rsidRPr="006203DD">
        <w:t>the lack of explanation and definitions around certain vague terms such as risk.</w:t>
      </w:r>
    </w:p>
    <w:p w14:paraId="2F621E53" w14:textId="2BC3DD91" w:rsidR="00DD0F76" w:rsidRDefault="00DD0F76" w:rsidP="00DD0F76">
      <w:pPr>
        <w:pStyle w:val="Heading2"/>
        <w:ind w:left="709"/>
        <w:jc w:val="both"/>
      </w:pPr>
      <w:bookmarkStart w:id="120" w:name="_Toc129940509"/>
      <w:bookmarkStart w:id="121" w:name="_Toc129940805"/>
      <w:bookmarkStart w:id="122" w:name="_Toc129087555"/>
      <w:bookmarkStart w:id="123" w:name="_Toc129087607"/>
      <w:bookmarkStart w:id="124" w:name="_Toc129087665"/>
      <w:bookmarkStart w:id="125" w:name="_Toc129087556"/>
      <w:bookmarkStart w:id="126" w:name="_Toc129087608"/>
      <w:bookmarkStart w:id="127" w:name="_Toc129087666"/>
      <w:bookmarkStart w:id="128" w:name="_Toc129087557"/>
      <w:bookmarkStart w:id="129" w:name="_Toc129087609"/>
      <w:bookmarkStart w:id="130" w:name="_Toc129087667"/>
      <w:bookmarkStart w:id="131" w:name="_Toc129087558"/>
      <w:bookmarkStart w:id="132" w:name="_Toc129087610"/>
      <w:bookmarkStart w:id="133" w:name="_Toc129087668"/>
      <w:bookmarkStart w:id="134" w:name="_Toc129087559"/>
      <w:bookmarkStart w:id="135" w:name="_Toc129087611"/>
      <w:bookmarkStart w:id="136" w:name="_Toc129087669"/>
      <w:bookmarkStart w:id="137" w:name="_Toc129087560"/>
      <w:bookmarkStart w:id="138" w:name="_Toc129087612"/>
      <w:bookmarkStart w:id="139" w:name="_Toc129087670"/>
      <w:bookmarkStart w:id="140" w:name="_Toc129087561"/>
      <w:bookmarkStart w:id="141" w:name="_Toc129087613"/>
      <w:bookmarkStart w:id="142" w:name="_Toc129087671"/>
      <w:bookmarkStart w:id="143" w:name="_Toc129087562"/>
      <w:bookmarkStart w:id="144" w:name="_Toc129087614"/>
      <w:bookmarkStart w:id="145" w:name="_Toc129087672"/>
      <w:bookmarkStart w:id="146" w:name="_Toc129087563"/>
      <w:bookmarkStart w:id="147" w:name="_Toc129087615"/>
      <w:bookmarkStart w:id="148" w:name="_Toc129087673"/>
      <w:bookmarkStart w:id="149" w:name="_Toc129087564"/>
      <w:bookmarkStart w:id="150" w:name="_Toc129087616"/>
      <w:bookmarkStart w:id="151" w:name="_Toc129087674"/>
      <w:bookmarkStart w:id="152" w:name="_Toc129087565"/>
      <w:bookmarkStart w:id="153" w:name="_Toc129087617"/>
      <w:bookmarkStart w:id="154" w:name="_Toc129087675"/>
      <w:bookmarkStart w:id="155" w:name="_Toc129087566"/>
      <w:bookmarkStart w:id="156" w:name="_Toc129087618"/>
      <w:bookmarkStart w:id="157" w:name="_Toc129087676"/>
      <w:bookmarkStart w:id="158" w:name="_Toc129087567"/>
      <w:bookmarkStart w:id="159" w:name="_Toc129087619"/>
      <w:bookmarkStart w:id="160" w:name="_Toc129087677"/>
      <w:bookmarkStart w:id="161" w:name="_Toc129087568"/>
      <w:bookmarkStart w:id="162" w:name="_Toc129087620"/>
      <w:bookmarkStart w:id="163" w:name="_Toc129087678"/>
      <w:bookmarkStart w:id="164" w:name="_Toc129087569"/>
      <w:bookmarkStart w:id="165" w:name="_Toc129087621"/>
      <w:bookmarkStart w:id="166" w:name="_Toc129087679"/>
      <w:bookmarkStart w:id="167" w:name="_Toc129087570"/>
      <w:bookmarkStart w:id="168" w:name="_Toc129087622"/>
      <w:bookmarkStart w:id="169" w:name="_Toc129087680"/>
      <w:bookmarkStart w:id="170" w:name="_Toc129087571"/>
      <w:bookmarkStart w:id="171" w:name="_Toc129087623"/>
      <w:bookmarkStart w:id="172" w:name="_Toc129087681"/>
      <w:bookmarkStart w:id="173" w:name="_Toc129087572"/>
      <w:bookmarkStart w:id="174" w:name="_Toc129087624"/>
      <w:bookmarkStart w:id="175" w:name="_Toc129087682"/>
      <w:bookmarkStart w:id="176" w:name="_Toc129087573"/>
      <w:bookmarkStart w:id="177" w:name="_Toc129087625"/>
      <w:bookmarkStart w:id="178" w:name="_Toc129087683"/>
      <w:bookmarkStart w:id="179" w:name="_Toc129087574"/>
      <w:bookmarkStart w:id="180" w:name="_Toc129087626"/>
      <w:bookmarkStart w:id="181" w:name="_Toc129087684"/>
      <w:bookmarkStart w:id="182" w:name="_Toc129087575"/>
      <w:bookmarkStart w:id="183" w:name="_Toc129087627"/>
      <w:bookmarkStart w:id="184" w:name="_Toc129087685"/>
      <w:bookmarkStart w:id="185" w:name="_Toc129087576"/>
      <w:bookmarkStart w:id="186" w:name="_Toc129087628"/>
      <w:bookmarkStart w:id="187" w:name="_Toc129087686"/>
      <w:bookmarkStart w:id="188" w:name="_Toc129087577"/>
      <w:bookmarkStart w:id="189" w:name="_Toc129087629"/>
      <w:bookmarkStart w:id="190" w:name="_Toc129087687"/>
      <w:bookmarkStart w:id="191" w:name="_Toc129087578"/>
      <w:bookmarkStart w:id="192" w:name="_Toc129087630"/>
      <w:bookmarkStart w:id="193" w:name="_Toc129087688"/>
      <w:bookmarkStart w:id="194" w:name="_Toc129087579"/>
      <w:bookmarkStart w:id="195" w:name="_Toc129087631"/>
      <w:bookmarkStart w:id="196" w:name="_Toc129087689"/>
      <w:bookmarkStart w:id="197" w:name="_Toc129087580"/>
      <w:bookmarkStart w:id="198" w:name="_Toc129087632"/>
      <w:bookmarkStart w:id="199" w:name="_Toc129087690"/>
      <w:bookmarkStart w:id="200" w:name="_Toc129087581"/>
      <w:bookmarkStart w:id="201" w:name="_Toc129087633"/>
      <w:bookmarkStart w:id="202" w:name="_Toc129087691"/>
      <w:bookmarkStart w:id="203" w:name="_Toc129087582"/>
      <w:bookmarkStart w:id="204" w:name="_Toc129087634"/>
      <w:bookmarkStart w:id="205" w:name="_Toc129087692"/>
      <w:bookmarkStart w:id="206" w:name="_Toc129087583"/>
      <w:bookmarkStart w:id="207" w:name="_Toc129087635"/>
      <w:bookmarkStart w:id="208" w:name="_Toc129087693"/>
      <w:bookmarkStart w:id="209" w:name="_Toc118822189"/>
      <w:bookmarkStart w:id="210" w:name="_Toc118822278"/>
      <w:bookmarkStart w:id="211" w:name="_Toc129276747"/>
      <w:bookmarkStart w:id="212" w:name="_Toc129930178"/>
      <w:bookmarkStart w:id="213" w:name="_Toc65575370"/>
      <w:bookmarkStart w:id="214" w:name="_Toc129940806"/>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t xml:space="preserve">How we confirmed the final </w:t>
      </w:r>
      <w:r w:rsidR="009C405E">
        <w:t>P</w:t>
      </w:r>
      <w:r>
        <w:t>olicy</w:t>
      </w:r>
      <w:bookmarkEnd w:id="209"/>
      <w:bookmarkEnd w:id="210"/>
      <w:bookmarkEnd w:id="211"/>
      <w:bookmarkEnd w:id="212"/>
      <w:bookmarkEnd w:id="214"/>
      <w:r>
        <w:t xml:space="preserve"> </w:t>
      </w:r>
    </w:p>
    <w:bookmarkEnd w:id="213"/>
    <w:p w14:paraId="10AC92BB" w14:textId="4BFD7C32" w:rsidR="00B81099" w:rsidRDefault="00187D6D" w:rsidP="005335A7">
      <w:pPr>
        <w:spacing w:line="360" w:lineRule="auto"/>
        <w:rPr>
          <w:rStyle w:val="normaltextrun"/>
          <w:rFonts w:cs="Arial"/>
          <w:color w:val="000000"/>
          <w:szCs w:val="22"/>
          <w:shd w:val="clear" w:color="auto" w:fill="FFFFFF"/>
        </w:rPr>
      </w:pPr>
      <w:r>
        <w:t xml:space="preserve">The primary objective </w:t>
      </w:r>
      <w:r w:rsidR="00A37C04">
        <w:t>of the</w:t>
      </w:r>
      <w:r w:rsidR="005335A7">
        <w:t xml:space="preserve"> co-design and consultation </w:t>
      </w:r>
      <w:r w:rsidR="00A37C04">
        <w:t xml:space="preserve">activities </w:t>
      </w:r>
      <w:r w:rsidR="00395C67">
        <w:t>was</w:t>
      </w:r>
      <w:r w:rsidR="00A37C04">
        <w:t xml:space="preserve"> to co-design </w:t>
      </w:r>
      <w:r w:rsidR="001C5D25">
        <w:t>the Participant Safeguarding Principles</w:t>
      </w:r>
      <w:r w:rsidR="00E70301">
        <w:t>.</w:t>
      </w:r>
      <w:r w:rsidR="005335A7">
        <w:t xml:space="preserve"> </w:t>
      </w:r>
      <w:r w:rsidR="00E70301">
        <w:t>O</w:t>
      </w:r>
      <w:r w:rsidR="005335A7">
        <w:t>ther key input</w:t>
      </w:r>
      <w:r w:rsidR="00E70301">
        <w:t xml:space="preserve"> was used</w:t>
      </w:r>
      <w:r w:rsidR="005335A7">
        <w:t xml:space="preserve"> to shape and inform key components of the Policy and Implementation Plan </w:t>
      </w:r>
    </w:p>
    <w:p w14:paraId="20EDCB68" w14:textId="726962BD" w:rsidR="00C6697A" w:rsidRDefault="006B7658" w:rsidP="00AB0F0B">
      <w:pPr>
        <w:spacing w:before="40" w:after="80" w:line="360" w:lineRule="auto"/>
      </w:pPr>
      <w:r>
        <w:t xml:space="preserve">Alongside the principles, the groups involved in co-design and consultation also shared their views, </w:t>
      </w:r>
      <w:r w:rsidR="00600318">
        <w:t>ideas,</w:t>
      </w:r>
      <w:r>
        <w:t xml:space="preserve"> and solutions for how the principles could be successfully implemented by the NDIA. This feedback was instrumental in shaping and refining the focus areas outlined in the Policy and the Implementation Plan. </w:t>
      </w:r>
    </w:p>
    <w:p w14:paraId="750167C9" w14:textId="62C3B568" w:rsidR="00834C5D" w:rsidRDefault="00776AA5" w:rsidP="00AB0F0B">
      <w:pPr>
        <w:spacing w:before="40" w:after="80" w:line="360" w:lineRule="auto"/>
      </w:pPr>
      <w:r>
        <w:t xml:space="preserve">In the final round of consultation, we heard from stakeholders that </w:t>
      </w:r>
      <w:r w:rsidR="000349A4">
        <w:t>we</w:t>
      </w:r>
      <w:r w:rsidR="009E0817" w:rsidRPr="009E0817">
        <w:t xml:space="preserve"> need</w:t>
      </w:r>
      <w:r w:rsidR="00267879">
        <w:t>ed</w:t>
      </w:r>
      <w:r w:rsidR="009E0817" w:rsidRPr="009E0817">
        <w:t xml:space="preserve"> to be clear about our roles and responsibilities and how we will support participants to be safe. </w:t>
      </w:r>
      <w:r w:rsidR="00A622B8">
        <w:t>Given the</w:t>
      </w:r>
      <w:r w:rsidR="009E0817" w:rsidRPr="009E0817">
        <w:t xml:space="preserve"> actions that </w:t>
      </w:r>
      <w:r w:rsidR="00A622B8">
        <w:t>we</w:t>
      </w:r>
      <w:r w:rsidR="009E0817" w:rsidRPr="009E0817">
        <w:t xml:space="preserve"> will take </w:t>
      </w:r>
      <w:r w:rsidR="00C96227">
        <w:t>to</w:t>
      </w:r>
      <w:r w:rsidR="009E0817" w:rsidRPr="009E0817">
        <w:t xml:space="preserve"> reduce the risk of harm to participants are safeguards</w:t>
      </w:r>
      <w:r w:rsidR="00A622B8">
        <w:t xml:space="preserve">, </w:t>
      </w:r>
      <w:r w:rsidR="009E0817" w:rsidRPr="009E0817">
        <w:t>it was important to</w:t>
      </w:r>
      <w:r w:rsidR="00B40051">
        <w:t xml:space="preserve"> make this clear in the policy title. </w:t>
      </w:r>
      <w:r w:rsidR="00064547">
        <w:t>Based</w:t>
      </w:r>
      <w:r w:rsidR="005D26A9">
        <w:t xml:space="preserve"> on this feedback, the </w:t>
      </w:r>
      <w:r w:rsidR="009E0817" w:rsidRPr="009E0817">
        <w:t>title</w:t>
      </w:r>
      <w:r w:rsidR="005D26A9">
        <w:t xml:space="preserve"> of the policy was changed to </w:t>
      </w:r>
      <w:r w:rsidR="00900456">
        <w:t xml:space="preserve">“Participant Safeguarding Policy” to </w:t>
      </w:r>
      <w:r w:rsidR="00710594">
        <w:t>emphasise</w:t>
      </w:r>
      <w:r w:rsidR="009E0817" w:rsidRPr="009E0817">
        <w:t xml:space="preserve"> how the NDIA will work with and support participants to develop and enhance safeguards in their lives.</w:t>
      </w:r>
    </w:p>
    <w:p w14:paraId="11D204F9" w14:textId="0309D0CE" w:rsidR="0E3FDDDD" w:rsidRDefault="0E3FDDDD" w:rsidP="005E30CC">
      <w:pPr>
        <w:pStyle w:val="Heading2"/>
        <w:rPr>
          <w:rFonts w:asciiTheme="minorHAnsi" w:eastAsiaTheme="minorEastAsia" w:hAnsiTheme="minorHAnsi" w:cstheme="minorBidi"/>
          <w:szCs w:val="44"/>
        </w:rPr>
      </w:pPr>
      <w:bookmarkStart w:id="215" w:name="_Toc129087585"/>
      <w:bookmarkStart w:id="216" w:name="_Toc129087637"/>
      <w:bookmarkStart w:id="217" w:name="_Toc129087695"/>
      <w:bookmarkStart w:id="218" w:name="_Toc129940807"/>
      <w:bookmarkEnd w:id="215"/>
      <w:bookmarkEnd w:id="216"/>
      <w:bookmarkEnd w:id="217"/>
      <w:r>
        <w:t>Lessons</w:t>
      </w:r>
      <w:bookmarkEnd w:id="218"/>
      <w:r>
        <w:t xml:space="preserve"> </w:t>
      </w:r>
    </w:p>
    <w:p w14:paraId="7AFF6E8C" w14:textId="68E47F9F" w:rsidR="0E3FDDDD" w:rsidRDefault="0E3FDDDD" w:rsidP="00DF1DB6">
      <w:pPr>
        <w:spacing w:line="360" w:lineRule="auto"/>
      </w:pPr>
      <w:r w:rsidRPr="150F44F7">
        <w:t xml:space="preserve">In addition to the valuable feedback, </w:t>
      </w:r>
      <w:r w:rsidR="00600318" w:rsidRPr="150F44F7">
        <w:t>input,</w:t>
      </w:r>
      <w:r w:rsidRPr="150F44F7">
        <w:t xml:space="preserve"> and insights we have used in the development of </w:t>
      </w:r>
      <w:r w:rsidR="00026FB1">
        <w:t>the</w:t>
      </w:r>
      <w:r w:rsidRPr="150F44F7">
        <w:t xml:space="preserve"> </w:t>
      </w:r>
      <w:r w:rsidR="00026FB1">
        <w:t>P</w:t>
      </w:r>
      <w:r w:rsidRPr="150F44F7">
        <w:t>olicy</w:t>
      </w:r>
      <w:r w:rsidR="00026FB1">
        <w:t xml:space="preserve"> and Implementation Plan</w:t>
      </w:r>
      <w:r w:rsidRPr="150F44F7">
        <w:t xml:space="preserve">, we have also learnt about </w:t>
      </w:r>
      <w:r w:rsidR="004770D7">
        <w:t>how our</w:t>
      </w:r>
      <w:r w:rsidRPr="150F44F7">
        <w:t xml:space="preserve"> </w:t>
      </w:r>
      <w:r w:rsidR="534B5972" w:rsidRPr="150F44F7">
        <w:t>consultation</w:t>
      </w:r>
      <w:r w:rsidRPr="150F44F7">
        <w:t>, co-design and engagement process</w:t>
      </w:r>
      <w:r w:rsidR="004770D7">
        <w:t>es</w:t>
      </w:r>
      <w:r w:rsidRPr="150F44F7">
        <w:t xml:space="preserve"> can be improved.  </w:t>
      </w:r>
    </w:p>
    <w:p w14:paraId="2100EA01" w14:textId="0513A331" w:rsidR="003F6EB3" w:rsidRDefault="003F6EB3" w:rsidP="00CC519A">
      <w:r w:rsidRPr="00C360B2">
        <w:t>The lessons we have learnt through this process include:</w:t>
      </w:r>
    </w:p>
    <w:p w14:paraId="4204F14D" w14:textId="5DDAE461" w:rsidR="00841621" w:rsidRDefault="00841621" w:rsidP="00F315E1">
      <w:pPr>
        <w:pStyle w:val="ListParagraph"/>
        <w:numPr>
          <w:ilvl w:val="0"/>
          <w:numId w:val="27"/>
        </w:numPr>
        <w:spacing w:line="360" w:lineRule="auto"/>
        <w:ind w:left="567" w:hanging="567"/>
      </w:pPr>
      <w:r>
        <w:t>Co-design is a process that takes significant time</w:t>
      </w:r>
      <w:r w:rsidR="00C01C00">
        <w:t xml:space="preserve"> to do properly</w:t>
      </w:r>
      <w:r w:rsidR="00A7335E">
        <w:t>.</w:t>
      </w:r>
    </w:p>
    <w:p w14:paraId="5D98D283" w14:textId="69D4302B" w:rsidR="003C5F76" w:rsidRDefault="003C5F76" w:rsidP="00F315E1">
      <w:pPr>
        <w:pStyle w:val="ListParagraph"/>
        <w:numPr>
          <w:ilvl w:val="0"/>
          <w:numId w:val="27"/>
        </w:numPr>
        <w:spacing w:line="360" w:lineRule="auto"/>
        <w:ind w:left="567" w:hanging="567"/>
      </w:pPr>
      <w:r>
        <w:t xml:space="preserve">The benefit of using a range of engagement methods and strategies to </w:t>
      </w:r>
      <w:r w:rsidR="002D00A8">
        <w:t xml:space="preserve">enable as much feedback and input as possible </w:t>
      </w:r>
      <w:r w:rsidR="00CE4D5B">
        <w:t>e.g.,</w:t>
      </w:r>
      <w:r w:rsidR="002D00A8">
        <w:t xml:space="preserve"> </w:t>
      </w:r>
      <w:r w:rsidR="00251C04">
        <w:t xml:space="preserve">smaller group sizes for online workshops, break-out rooms </w:t>
      </w:r>
      <w:r w:rsidR="00F246AB">
        <w:t>to draw out more detailed feedback, online surveys, individual interviews</w:t>
      </w:r>
      <w:r w:rsidR="00A7335E">
        <w:t>.</w:t>
      </w:r>
    </w:p>
    <w:p w14:paraId="4A2F38E2" w14:textId="7B5B3779" w:rsidR="005B3C90" w:rsidRDefault="005B3C90" w:rsidP="00F315E1">
      <w:pPr>
        <w:pStyle w:val="ListParagraph"/>
        <w:numPr>
          <w:ilvl w:val="0"/>
          <w:numId w:val="27"/>
        </w:numPr>
        <w:spacing w:line="360" w:lineRule="auto"/>
        <w:ind w:left="567" w:hanging="567"/>
      </w:pPr>
      <w:r>
        <w:lastRenderedPageBreak/>
        <w:t>The benefit of hav</w:t>
      </w:r>
      <w:r w:rsidR="00A367B5">
        <w:t>ing</w:t>
      </w:r>
      <w:r>
        <w:t xml:space="preserve"> a facilitator with lived experience to help build shared understanding and </w:t>
      </w:r>
      <w:r w:rsidR="00C56D83">
        <w:t>create an environment where people felt comfortable to share their experiences</w:t>
      </w:r>
      <w:r w:rsidR="00A7335E">
        <w:t>.</w:t>
      </w:r>
    </w:p>
    <w:p w14:paraId="6CBE257F" w14:textId="06356E3F" w:rsidR="00995487" w:rsidRDefault="00995487" w:rsidP="00F315E1">
      <w:pPr>
        <w:pStyle w:val="ListParagraph"/>
        <w:numPr>
          <w:ilvl w:val="0"/>
          <w:numId w:val="27"/>
        </w:numPr>
        <w:spacing w:line="360" w:lineRule="auto"/>
        <w:ind w:left="567" w:hanging="567"/>
      </w:pPr>
      <w:r>
        <w:t xml:space="preserve">Careful consideration of language and words during engagement, acknowledging that jargon </w:t>
      </w:r>
      <w:r w:rsidR="00AC083C">
        <w:t>can often confuse the audience</w:t>
      </w:r>
      <w:r w:rsidR="00A7335E">
        <w:t>.</w:t>
      </w:r>
      <w:r w:rsidR="00AC083C">
        <w:t xml:space="preserve"> </w:t>
      </w:r>
    </w:p>
    <w:p w14:paraId="51132BAE" w14:textId="5FBB57DB" w:rsidR="000D37DC" w:rsidRDefault="000D37DC" w:rsidP="00F315E1">
      <w:pPr>
        <w:pStyle w:val="ListParagraph"/>
        <w:numPr>
          <w:ilvl w:val="0"/>
          <w:numId w:val="27"/>
        </w:numPr>
        <w:spacing w:line="360" w:lineRule="auto"/>
        <w:ind w:left="567" w:hanging="567"/>
      </w:pPr>
      <w:r>
        <w:t xml:space="preserve">Engaging individuals with varied and diverse </w:t>
      </w:r>
      <w:r w:rsidR="00147786">
        <w:t xml:space="preserve">experiences and </w:t>
      </w:r>
      <w:r>
        <w:t xml:space="preserve">perspectives is critical for developing a policy that </w:t>
      </w:r>
      <w:r w:rsidR="00BF2E5B">
        <w:t xml:space="preserve">is relevant to all stakeholders impacted </w:t>
      </w:r>
      <w:r w:rsidR="001B4B63">
        <w:t xml:space="preserve">by the </w:t>
      </w:r>
      <w:r w:rsidR="00F30BDC">
        <w:t>P</w:t>
      </w:r>
      <w:r w:rsidR="001B4B63">
        <w:t>olicy</w:t>
      </w:r>
      <w:r w:rsidR="00A7335E">
        <w:t>.</w:t>
      </w:r>
      <w:r w:rsidR="001B4B63">
        <w:t xml:space="preserve"> </w:t>
      </w:r>
    </w:p>
    <w:p w14:paraId="4E28ECCE" w14:textId="07F06B98" w:rsidR="002633A6" w:rsidRDefault="002633A6" w:rsidP="00F315E1">
      <w:pPr>
        <w:pStyle w:val="ListParagraph"/>
        <w:numPr>
          <w:ilvl w:val="0"/>
          <w:numId w:val="27"/>
        </w:numPr>
        <w:spacing w:line="360" w:lineRule="auto"/>
        <w:ind w:left="567" w:hanging="567"/>
      </w:pPr>
      <w:r>
        <w:t xml:space="preserve">The value of partnering with </w:t>
      </w:r>
      <w:r w:rsidR="002373D4" w:rsidRPr="006203DD">
        <w:rPr>
          <w:rFonts w:asciiTheme="minorHAnsi" w:eastAsia="Times New Roman" w:hAnsiTheme="minorHAnsi" w:cstheme="minorHAnsi"/>
          <w:color w:val="000000"/>
          <w:lang w:eastAsia="en-AU"/>
        </w:rPr>
        <w:t>Disability Representatives and Carer Organisations</w:t>
      </w:r>
      <w:r>
        <w:t xml:space="preserve"> to connect with and hear the voices </w:t>
      </w:r>
      <w:r w:rsidR="00803A9E">
        <w:t>of key</w:t>
      </w:r>
      <w:r>
        <w:t xml:space="preserve"> population groups and </w:t>
      </w:r>
      <w:r w:rsidR="00CF2A27">
        <w:t xml:space="preserve">people </w:t>
      </w:r>
      <w:r w:rsidR="004F53CC">
        <w:t>from</w:t>
      </w:r>
      <w:r w:rsidR="00CF2A27">
        <w:t xml:space="preserve"> diverse backgrounds and experiences</w:t>
      </w:r>
      <w:r w:rsidR="0049270F">
        <w:t>.</w:t>
      </w:r>
      <w:r>
        <w:t xml:space="preserve"> </w:t>
      </w:r>
    </w:p>
    <w:p w14:paraId="41BB8883" w14:textId="4EBE0C7C" w:rsidR="005F1E50" w:rsidRPr="009C5BED" w:rsidRDefault="005F1E50" w:rsidP="009C5BED">
      <w:pPr>
        <w:pStyle w:val="ListParagraph"/>
        <w:numPr>
          <w:ilvl w:val="0"/>
          <w:numId w:val="1"/>
        </w:numPr>
        <w:spacing w:line="360" w:lineRule="auto"/>
        <w:ind w:left="567" w:hanging="567"/>
        <w:rPr>
          <w:i/>
          <w:iCs/>
          <w:lang w:eastAsia="zh-CN"/>
        </w:rPr>
      </w:pPr>
      <w:r>
        <w:rPr>
          <w:rFonts w:cs="Arial"/>
          <w:color w:val="000000"/>
          <w:szCs w:val="22"/>
        </w:rPr>
        <w:t xml:space="preserve">The positive impact of making </w:t>
      </w:r>
      <w:r w:rsidR="000617A0">
        <w:rPr>
          <w:rFonts w:cs="Arial"/>
          <w:color w:val="000000"/>
          <w:szCs w:val="22"/>
        </w:rPr>
        <w:t xml:space="preserve">trauma informed </w:t>
      </w:r>
      <w:r>
        <w:rPr>
          <w:rFonts w:cs="Arial"/>
          <w:color w:val="000000"/>
          <w:szCs w:val="22"/>
        </w:rPr>
        <w:t>counselling support</w:t>
      </w:r>
      <w:r w:rsidR="00A274E7">
        <w:rPr>
          <w:rFonts w:cs="Arial"/>
          <w:color w:val="000000"/>
          <w:szCs w:val="22"/>
        </w:rPr>
        <w:t>, through the engagement of Relationships Australia, available</w:t>
      </w:r>
      <w:r>
        <w:rPr>
          <w:rFonts w:cs="Arial"/>
          <w:color w:val="000000"/>
          <w:szCs w:val="22"/>
        </w:rPr>
        <w:t xml:space="preserve"> to online workshop attendees given the sensitive nature of the topic</w:t>
      </w:r>
      <w:r w:rsidR="0049270F">
        <w:rPr>
          <w:rFonts w:cs="Arial"/>
          <w:color w:val="000000"/>
          <w:szCs w:val="22"/>
        </w:rPr>
        <w:t>.</w:t>
      </w:r>
      <w:r w:rsidR="00A274E7">
        <w:rPr>
          <w:rFonts w:cs="Arial"/>
          <w:color w:val="000000"/>
          <w:szCs w:val="22"/>
        </w:rPr>
        <w:t xml:space="preserve"> </w:t>
      </w:r>
    </w:p>
    <w:p w14:paraId="3A9D51CE" w14:textId="73777ED1" w:rsidR="00AB5A37" w:rsidRPr="00C360B2" w:rsidRDefault="00AB5A37" w:rsidP="00F315E1">
      <w:pPr>
        <w:pStyle w:val="ListParagraph"/>
        <w:numPr>
          <w:ilvl w:val="0"/>
          <w:numId w:val="27"/>
        </w:numPr>
        <w:spacing w:after="160" w:line="360" w:lineRule="auto"/>
        <w:ind w:left="567" w:hanging="567"/>
        <w:rPr>
          <w:rFonts w:cs="Arial"/>
          <w:color w:val="000000"/>
          <w:szCs w:val="22"/>
        </w:rPr>
      </w:pPr>
      <w:r>
        <w:rPr>
          <w:rFonts w:cs="Arial"/>
          <w:color w:val="000000"/>
          <w:szCs w:val="22"/>
        </w:rPr>
        <w:t>The involvement of key members of the disability community</w:t>
      </w:r>
      <w:r w:rsidR="00E70301">
        <w:rPr>
          <w:rFonts w:cs="Arial"/>
          <w:color w:val="000000"/>
          <w:szCs w:val="22"/>
        </w:rPr>
        <w:t>,</w:t>
      </w:r>
      <w:r>
        <w:rPr>
          <w:rFonts w:cs="Arial"/>
          <w:color w:val="000000"/>
          <w:szCs w:val="22"/>
        </w:rPr>
        <w:t xml:space="preserve"> including those with lived experience, on the Steering Committee </w:t>
      </w:r>
      <w:r w:rsidR="00D77858">
        <w:rPr>
          <w:rFonts w:cs="Arial"/>
          <w:color w:val="000000"/>
          <w:szCs w:val="22"/>
        </w:rPr>
        <w:t>was key to</w:t>
      </w:r>
      <w:r>
        <w:rPr>
          <w:rFonts w:cs="Arial"/>
          <w:color w:val="000000"/>
          <w:szCs w:val="22"/>
        </w:rPr>
        <w:t xml:space="preserve"> </w:t>
      </w:r>
      <w:r w:rsidR="00D77858">
        <w:rPr>
          <w:rFonts w:cs="Arial"/>
          <w:color w:val="000000"/>
          <w:szCs w:val="22"/>
        </w:rPr>
        <w:t xml:space="preserve">implementing effective </w:t>
      </w:r>
      <w:r>
        <w:rPr>
          <w:rFonts w:cs="Arial"/>
          <w:color w:val="000000"/>
          <w:szCs w:val="22"/>
        </w:rPr>
        <w:t xml:space="preserve">co-design activities and </w:t>
      </w:r>
      <w:r w:rsidR="00B13F15">
        <w:rPr>
          <w:rFonts w:cs="Arial"/>
          <w:color w:val="000000"/>
          <w:szCs w:val="22"/>
        </w:rPr>
        <w:t xml:space="preserve">supporting the </w:t>
      </w:r>
      <w:r>
        <w:rPr>
          <w:rFonts w:cs="Arial"/>
          <w:color w:val="000000"/>
          <w:szCs w:val="22"/>
        </w:rPr>
        <w:t>d</w:t>
      </w:r>
      <w:r w:rsidR="001D40AA">
        <w:rPr>
          <w:rFonts w:cs="Arial"/>
          <w:color w:val="000000"/>
          <w:szCs w:val="22"/>
        </w:rPr>
        <w:t>evelopment of the Policy and Implementation Plan</w:t>
      </w:r>
      <w:r w:rsidR="0049270F">
        <w:rPr>
          <w:rFonts w:cs="Arial"/>
          <w:color w:val="000000"/>
          <w:szCs w:val="22"/>
        </w:rPr>
        <w:t>.</w:t>
      </w:r>
      <w:r w:rsidR="001D40AA">
        <w:rPr>
          <w:rFonts w:cs="Arial"/>
          <w:color w:val="000000"/>
          <w:szCs w:val="22"/>
        </w:rPr>
        <w:t xml:space="preserve"> </w:t>
      </w:r>
    </w:p>
    <w:p w14:paraId="7338A95B" w14:textId="535A05AE" w:rsidR="00BF5494" w:rsidRPr="008A43C2" w:rsidRDefault="005F1E50" w:rsidP="00F315E1">
      <w:pPr>
        <w:pStyle w:val="ListParagraph"/>
        <w:numPr>
          <w:ilvl w:val="0"/>
          <w:numId w:val="27"/>
        </w:numPr>
        <w:spacing w:after="160" w:line="360" w:lineRule="auto"/>
        <w:ind w:left="567" w:hanging="567"/>
        <w:rPr>
          <w:rFonts w:cs="Arial"/>
          <w:color w:val="000000"/>
          <w:szCs w:val="22"/>
        </w:rPr>
      </w:pPr>
      <w:r w:rsidRPr="00C360B2">
        <w:rPr>
          <w:rFonts w:cs="Arial"/>
          <w:color w:val="000000"/>
          <w:szCs w:val="22"/>
        </w:rPr>
        <w:t>The need for the NDIA to support people involved in co-design activities to understand their role</w:t>
      </w:r>
      <w:r w:rsidR="00DA7955">
        <w:rPr>
          <w:rFonts w:cs="Arial"/>
          <w:color w:val="000000"/>
          <w:szCs w:val="22"/>
        </w:rPr>
        <w:t xml:space="preserve"> including </w:t>
      </w:r>
      <w:r w:rsidR="0092500F">
        <w:rPr>
          <w:rFonts w:cs="Arial"/>
          <w:color w:val="000000"/>
          <w:szCs w:val="22"/>
        </w:rPr>
        <w:t>everyone’s</w:t>
      </w:r>
      <w:r w:rsidR="00DA7955">
        <w:rPr>
          <w:rFonts w:cs="Arial"/>
          <w:color w:val="000000"/>
          <w:szCs w:val="22"/>
        </w:rPr>
        <w:t xml:space="preserve"> responsibility to be respectful of </w:t>
      </w:r>
      <w:r w:rsidR="0049270F">
        <w:rPr>
          <w:rFonts w:cs="Arial"/>
          <w:color w:val="000000"/>
          <w:szCs w:val="22"/>
        </w:rPr>
        <w:t>others’</w:t>
      </w:r>
      <w:r w:rsidR="00DA7955">
        <w:rPr>
          <w:rFonts w:cs="Arial"/>
          <w:color w:val="000000"/>
          <w:szCs w:val="22"/>
        </w:rPr>
        <w:t xml:space="preserve"> views and opinions</w:t>
      </w:r>
      <w:r w:rsidR="0049270F">
        <w:rPr>
          <w:rFonts w:cs="Arial"/>
          <w:color w:val="000000"/>
          <w:szCs w:val="22"/>
        </w:rPr>
        <w:t>.</w:t>
      </w:r>
    </w:p>
    <w:p w14:paraId="3554142A" w14:textId="1A0E1D6E" w:rsidR="007A39F4" w:rsidRDefault="007A39F4" w:rsidP="007A39F4">
      <w:pPr>
        <w:spacing w:line="360" w:lineRule="auto"/>
        <w:rPr>
          <w:rFonts w:eastAsia="SimHei" w:cs="Cordia New"/>
        </w:rPr>
      </w:pPr>
    </w:p>
    <w:p w14:paraId="0D23BB5B" w14:textId="7BE66DFD" w:rsidR="007A39F4" w:rsidRDefault="007A39F4" w:rsidP="007A39F4">
      <w:pPr>
        <w:spacing w:line="360" w:lineRule="auto"/>
        <w:rPr>
          <w:rFonts w:eastAsia="SimHei" w:cs="Cordia New"/>
        </w:rPr>
      </w:pPr>
    </w:p>
    <w:p w14:paraId="5216757A" w14:textId="420B52BC" w:rsidR="00354E65" w:rsidRDefault="00354E65" w:rsidP="007A39F4">
      <w:pPr>
        <w:spacing w:line="360" w:lineRule="auto"/>
        <w:rPr>
          <w:rFonts w:eastAsia="SimHei" w:cs="Cordia New"/>
        </w:rPr>
      </w:pPr>
    </w:p>
    <w:p w14:paraId="7A69FBF4" w14:textId="77777777" w:rsidR="007A39F4" w:rsidRPr="007A39F4" w:rsidRDefault="007A39F4" w:rsidP="00CC519A">
      <w:pPr>
        <w:spacing w:before="200" w:after="240"/>
        <w:outlineLvl w:val="1"/>
        <w:rPr>
          <w:rFonts w:asciiTheme="minorHAnsi" w:hAnsiTheme="minorHAnsi" w:cstheme="minorHAnsi"/>
        </w:rPr>
      </w:pPr>
    </w:p>
    <w:sectPr w:rsidR="007A39F4" w:rsidRPr="007A39F4" w:rsidSect="00AD6AA4">
      <w:headerReference w:type="default" r:id="rId12"/>
      <w:footerReference w:type="default" r:id="rId13"/>
      <w:pgSz w:w="11906" w:h="16838" w:code="9"/>
      <w:pgMar w:top="1276"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EEC3" w14:textId="77777777" w:rsidR="002D723B" w:rsidRDefault="002D723B" w:rsidP="007219F1">
      <w:pPr>
        <w:spacing w:after="0" w:line="240" w:lineRule="auto"/>
      </w:pPr>
      <w:r>
        <w:separator/>
      </w:r>
    </w:p>
    <w:p w14:paraId="6E7299AF" w14:textId="77777777" w:rsidR="002D723B" w:rsidRDefault="002D723B"/>
    <w:p w14:paraId="3D7ECFAD" w14:textId="77777777" w:rsidR="002D723B" w:rsidRDefault="002D723B"/>
    <w:p w14:paraId="44F1F87D" w14:textId="77777777" w:rsidR="002D723B" w:rsidRDefault="002D723B"/>
    <w:p w14:paraId="11D6A8AF" w14:textId="77777777" w:rsidR="002D723B" w:rsidRDefault="002D723B"/>
    <w:p w14:paraId="7311E9CF" w14:textId="77777777" w:rsidR="002D723B" w:rsidRDefault="002D723B"/>
    <w:p w14:paraId="114398CC" w14:textId="77777777" w:rsidR="002D723B" w:rsidRDefault="002D723B"/>
    <w:p w14:paraId="6949817B" w14:textId="77777777" w:rsidR="002D723B" w:rsidRDefault="002D723B"/>
  </w:endnote>
  <w:endnote w:type="continuationSeparator" w:id="0">
    <w:p w14:paraId="497767F6" w14:textId="77777777" w:rsidR="002D723B" w:rsidRDefault="002D723B" w:rsidP="007219F1">
      <w:pPr>
        <w:spacing w:after="0" w:line="240" w:lineRule="auto"/>
      </w:pPr>
      <w:r>
        <w:continuationSeparator/>
      </w:r>
    </w:p>
    <w:p w14:paraId="04DC2A14" w14:textId="77777777" w:rsidR="002D723B" w:rsidRDefault="002D723B"/>
    <w:p w14:paraId="0D46EF5A" w14:textId="77777777" w:rsidR="002D723B" w:rsidRDefault="002D723B"/>
    <w:p w14:paraId="7558F801" w14:textId="77777777" w:rsidR="002D723B" w:rsidRDefault="002D723B"/>
    <w:p w14:paraId="712F33EC" w14:textId="77777777" w:rsidR="002D723B" w:rsidRDefault="002D723B"/>
    <w:p w14:paraId="3AE7E4CA" w14:textId="77777777" w:rsidR="002D723B" w:rsidRDefault="002D723B"/>
    <w:p w14:paraId="6D40DD31" w14:textId="77777777" w:rsidR="002D723B" w:rsidRDefault="002D723B"/>
    <w:p w14:paraId="6C728966" w14:textId="77777777" w:rsidR="002D723B" w:rsidRDefault="002D723B"/>
  </w:endnote>
  <w:endnote w:type="continuationNotice" w:id="1">
    <w:p w14:paraId="10CD682E" w14:textId="77777777" w:rsidR="002D723B" w:rsidRDefault="002D7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977765"/>
      <w:docPartObj>
        <w:docPartGallery w:val="Page Numbers (Bottom of Page)"/>
        <w:docPartUnique/>
      </w:docPartObj>
    </w:sdtPr>
    <w:sdtEndPr>
      <w:rPr>
        <w:noProof/>
      </w:rPr>
    </w:sdtEndPr>
    <w:sdtContent>
      <w:p w14:paraId="324B1970" w14:textId="62156A11" w:rsidR="00F50E41" w:rsidRDefault="00F50E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3CE86F" w14:textId="77777777" w:rsidR="00F50E41" w:rsidRDefault="00F5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83A1" w14:textId="77777777" w:rsidR="002D723B" w:rsidRDefault="002D723B"/>
    <w:p w14:paraId="52457E25" w14:textId="77777777" w:rsidR="002D723B" w:rsidRDefault="002D723B"/>
    <w:p w14:paraId="4F05364B" w14:textId="77777777" w:rsidR="002D723B" w:rsidRDefault="002D723B"/>
  </w:footnote>
  <w:footnote w:type="continuationSeparator" w:id="0">
    <w:p w14:paraId="36FE7E55" w14:textId="77777777" w:rsidR="002D723B" w:rsidRDefault="002D723B" w:rsidP="007219F1">
      <w:pPr>
        <w:spacing w:after="0" w:line="240" w:lineRule="auto"/>
      </w:pPr>
      <w:r>
        <w:continuationSeparator/>
      </w:r>
    </w:p>
    <w:p w14:paraId="5C4161D0" w14:textId="77777777" w:rsidR="002D723B" w:rsidRDefault="002D723B"/>
    <w:p w14:paraId="535247B8" w14:textId="77777777" w:rsidR="002D723B" w:rsidRDefault="002D723B"/>
    <w:p w14:paraId="169651E9" w14:textId="77777777" w:rsidR="002D723B" w:rsidRDefault="002D723B"/>
    <w:p w14:paraId="1FD118FC" w14:textId="77777777" w:rsidR="002D723B" w:rsidRDefault="002D723B"/>
    <w:p w14:paraId="33B83E02" w14:textId="77777777" w:rsidR="002D723B" w:rsidRDefault="002D723B"/>
    <w:p w14:paraId="3E2FB0FD" w14:textId="77777777" w:rsidR="002D723B" w:rsidRDefault="002D723B"/>
    <w:p w14:paraId="46A5A0B8" w14:textId="77777777" w:rsidR="002D723B" w:rsidRDefault="002D723B"/>
  </w:footnote>
  <w:footnote w:type="continuationNotice" w:id="1">
    <w:p w14:paraId="16065E66" w14:textId="77777777" w:rsidR="002D723B" w:rsidRDefault="002D723B">
      <w:pPr>
        <w:spacing w:after="0" w:line="240" w:lineRule="auto"/>
      </w:pPr>
    </w:p>
    <w:p w14:paraId="0D602ADA" w14:textId="77777777" w:rsidR="002D723B" w:rsidRDefault="002D723B"/>
    <w:p w14:paraId="3D589EB9" w14:textId="77777777" w:rsidR="002D723B" w:rsidRDefault="002D7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7144" w14:textId="21FC6B34" w:rsidR="00296686" w:rsidRDefault="00296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EEA"/>
    <w:multiLevelType w:val="hybridMultilevel"/>
    <w:tmpl w:val="3AD20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113A2C"/>
    <w:multiLevelType w:val="multilevel"/>
    <w:tmpl w:val="AD94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97AD1"/>
    <w:multiLevelType w:val="hybridMultilevel"/>
    <w:tmpl w:val="DC461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6023D3"/>
    <w:multiLevelType w:val="hybridMultilevel"/>
    <w:tmpl w:val="37C84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95E32"/>
    <w:multiLevelType w:val="multilevel"/>
    <w:tmpl w:val="C7C2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E0A68"/>
    <w:multiLevelType w:val="hybridMultilevel"/>
    <w:tmpl w:val="B7082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846C0"/>
    <w:multiLevelType w:val="hybridMultilevel"/>
    <w:tmpl w:val="4C06D4C2"/>
    <w:lvl w:ilvl="0" w:tplc="FFFFFFFF">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CDB41820">
      <w:numFmt w:val="bullet"/>
      <w:lvlText w:val="•"/>
      <w:lvlJc w:val="left"/>
      <w:pPr>
        <w:ind w:left="2160" w:hanging="360"/>
      </w:pPr>
      <w:rPr>
        <w:rFonts w:ascii="Arial" w:eastAsiaTheme="minorEastAsia"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374D8B"/>
    <w:multiLevelType w:val="hybridMultilevel"/>
    <w:tmpl w:val="CAFA7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376560"/>
    <w:multiLevelType w:val="hybridMultilevel"/>
    <w:tmpl w:val="AEB00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E12C49"/>
    <w:multiLevelType w:val="hybridMultilevel"/>
    <w:tmpl w:val="447C9EDC"/>
    <w:lvl w:ilvl="0" w:tplc="65AC12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C00A8C"/>
    <w:multiLevelType w:val="hybridMultilevel"/>
    <w:tmpl w:val="A8ECC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23433E"/>
    <w:multiLevelType w:val="hybridMultilevel"/>
    <w:tmpl w:val="A2006C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262D40"/>
    <w:multiLevelType w:val="hybridMultilevel"/>
    <w:tmpl w:val="6598F43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F40C7"/>
    <w:multiLevelType w:val="hybridMultilevel"/>
    <w:tmpl w:val="3984E6A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F46F46"/>
    <w:multiLevelType w:val="multilevel"/>
    <w:tmpl w:val="94062758"/>
    <w:styleLink w:val="KeyPoints"/>
    <w:lvl w:ilvl="0">
      <w:start w:val="1"/>
      <w:numFmt w:val="decimal"/>
      <w:pStyle w:val="1jb"/>
      <w:lvlText w:val="%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jb"/>
      <w:lvlText w:val="%1.%2."/>
      <w:lvlJc w:val="left"/>
      <w:pPr>
        <w:ind w:left="1708" w:hanging="432"/>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jb"/>
      <w:lvlText w:val="%1.%2.%3."/>
      <w:lvlJc w:val="left"/>
      <w:pPr>
        <w:ind w:left="1355" w:hanging="504"/>
      </w:pPr>
      <w:rPr>
        <w:rFonts w:ascii="Arial" w:hAnsi="Arial" w:cs="Arial" w:hint="default"/>
        <w:b w:val="0"/>
        <w:i w:val="0"/>
        <w:color w:val="auto"/>
      </w:rPr>
    </w:lvl>
    <w:lvl w:ilvl="3">
      <w:start w:val="1"/>
      <w:numFmt w:val="decimal"/>
      <w:lvlText w:val="%1.%2.%3.%4."/>
      <w:lvlJc w:val="left"/>
      <w:pPr>
        <w:ind w:left="-5490" w:hanging="648"/>
      </w:pPr>
    </w:lvl>
    <w:lvl w:ilvl="4">
      <w:start w:val="1"/>
      <w:numFmt w:val="decimal"/>
      <w:lvlText w:val="%1.%2.%3.%4.%5."/>
      <w:lvlJc w:val="left"/>
      <w:pPr>
        <w:ind w:left="-4986" w:hanging="792"/>
      </w:pPr>
    </w:lvl>
    <w:lvl w:ilvl="5">
      <w:start w:val="1"/>
      <w:numFmt w:val="decimal"/>
      <w:lvlText w:val="%1.%2.%3.%4.%5.%6."/>
      <w:lvlJc w:val="left"/>
      <w:pPr>
        <w:ind w:left="-4482" w:hanging="936"/>
      </w:pPr>
    </w:lvl>
    <w:lvl w:ilvl="6">
      <w:start w:val="1"/>
      <w:numFmt w:val="decimal"/>
      <w:lvlText w:val="%1.%2.%3.%4.%5.%6.%7."/>
      <w:lvlJc w:val="left"/>
      <w:pPr>
        <w:ind w:left="-3978" w:hanging="1080"/>
      </w:pPr>
    </w:lvl>
    <w:lvl w:ilvl="7">
      <w:start w:val="1"/>
      <w:numFmt w:val="decimal"/>
      <w:lvlText w:val="%1.%2.%3.%4.%5.%6.%7.%8."/>
      <w:lvlJc w:val="left"/>
      <w:pPr>
        <w:ind w:left="-3474" w:hanging="1224"/>
      </w:pPr>
    </w:lvl>
    <w:lvl w:ilvl="8">
      <w:start w:val="1"/>
      <w:numFmt w:val="decimal"/>
      <w:lvlText w:val="%1.%2.%3.%4.%5.%6.%7.%8.%9."/>
      <w:lvlJc w:val="left"/>
      <w:pPr>
        <w:ind w:left="-2898" w:hanging="1440"/>
      </w:pPr>
    </w:lvl>
  </w:abstractNum>
  <w:abstractNum w:abstractNumId="15" w15:restartNumberingAfterBreak="0">
    <w:nsid w:val="25131801"/>
    <w:multiLevelType w:val="hybridMultilevel"/>
    <w:tmpl w:val="176E54FA"/>
    <w:lvl w:ilvl="0" w:tplc="81401548">
      <w:start w:val="1"/>
      <w:numFmt w:val="bullet"/>
      <w:lvlText w:val=""/>
      <w:lvlJc w:val="left"/>
      <w:pPr>
        <w:ind w:left="720" w:hanging="360"/>
      </w:pPr>
      <w:rPr>
        <w:rFonts w:ascii="Symbol" w:hAnsi="Symbol" w:hint="default"/>
      </w:rPr>
    </w:lvl>
    <w:lvl w:ilvl="1" w:tplc="EFC616BE">
      <w:start w:val="1"/>
      <w:numFmt w:val="bullet"/>
      <w:lvlText w:val="o"/>
      <w:lvlJc w:val="left"/>
      <w:pPr>
        <w:ind w:left="1440" w:hanging="360"/>
      </w:pPr>
      <w:rPr>
        <w:rFonts w:ascii="Courier New" w:hAnsi="Courier New" w:hint="default"/>
      </w:rPr>
    </w:lvl>
    <w:lvl w:ilvl="2" w:tplc="CCB61EC4">
      <w:start w:val="1"/>
      <w:numFmt w:val="bullet"/>
      <w:lvlText w:val=""/>
      <w:lvlJc w:val="left"/>
      <w:pPr>
        <w:ind w:left="2160" w:hanging="360"/>
      </w:pPr>
      <w:rPr>
        <w:rFonts w:ascii="Wingdings" w:hAnsi="Wingdings" w:hint="default"/>
      </w:rPr>
    </w:lvl>
    <w:lvl w:ilvl="3" w:tplc="98FEEFCE">
      <w:start w:val="1"/>
      <w:numFmt w:val="bullet"/>
      <w:lvlText w:val=""/>
      <w:lvlJc w:val="left"/>
      <w:pPr>
        <w:ind w:left="2880" w:hanging="360"/>
      </w:pPr>
      <w:rPr>
        <w:rFonts w:ascii="Symbol" w:hAnsi="Symbol" w:hint="default"/>
      </w:rPr>
    </w:lvl>
    <w:lvl w:ilvl="4" w:tplc="36E08AC4">
      <w:start w:val="1"/>
      <w:numFmt w:val="bullet"/>
      <w:lvlText w:val="o"/>
      <w:lvlJc w:val="left"/>
      <w:pPr>
        <w:ind w:left="3600" w:hanging="360"/>
      </w:pPr>
      <w:rPr>
        <w:rFonts w:ascii="Courier New" w:hAnsi="Courier New" w:hint="default"/>
      </w:rPr>
    </w:lvl>
    <w:lvl w:ilvl="5" w:tplc="F606C902">
      <w:start w:val="1"/>
      <w:numFmt w:val="bullet"/>
      <w:lvlText w:val=""/>
      <w:lvlJc w:val="left"/>
      <w:pPr>
        <w:ind w:left="4320" w:hanging="360"/>
      </w:pPr>
      <w:rPr>
        <w:rFonts w:ascii="Wingdings" w:hAnsi="Wingdings" w:hint="default"/>
      </w:rPr>
    </w:lvl>
    <w:lvl w:ilvl="6" w:tplc="E212740A">
      <w:start w:val="1"/>
      <w:numFmt w:val="bullet"/>
      <w:lvlText w:val=""/>
      <w:lvlJc w:val="left"/>
      <w:pPr>
        <w:ind w:left="5040" w:hanging="360"/>
      </w:pPr>
      <w:rPr>
        <w:rFonts w:ascii="Symbol" w:hAnsi="Symbol" w:hint="default"/>
      </w:rPr>
    </w:lvl>
    <w:lvl w:ilvl="7" w:tplc="4088F29C">
      <w:start w:val="1"/>
      <w:numFmt w:val="bullet"/>
      <w:lvlText w:val="o"/>
      <w:lvlJc w:val="left"/>
      <w:pPr>
        <w:ind w:left="5760" w:hanging="360"/>
      </w:pPr>
      <w:rPr>
        <w:rFonts w:ascii="Courier New" w:hAnsi="Courier New" w:hint="default"/>
      </w:rPr>
    </w:lvl>
    <w:lvl w:ilvl="8" w:tplc="E8DA9622">
      <w:start w:val="1"/>
      <w:numFmt w:val="bullet"/>
      <w:lvlText w:val=""/>
      <w:lvlJc w:val="left"/>
      <w:pPr>
        <w:ind w:left="6480" w:hanging="360"/>
      </w:pPr>
      <w:rPr>
        <w:rFonts w:ascii="Wingdings" w:hAnsi="Wingdings" w:hint="default"/>
      </w:rPr>
    </w:lvl>
  </w:abstractNum>
  <w:abstractNum w:abstractNumId="16" w15:restartNumberingAfterBreak="0">
    <w:nsid w:val="25B66931"/>
    <w:multiLevelType w:val="hybridMultilevel"/>
    <w:tmpl w:val="2B7C8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4670A"/>
    <w:multiLevelType w:val="multilevel"/>
    <w:tmpl w:val="56C8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D965CA"/>
    <w:multiLevelType w:val="hybridMultilevel"/>
    <w:tmpl w:val="6180FFB8"/>
    <w:lvl w:ilvl="0" w:tplc="65AC12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5C02DE"/>
    <w:multiLevelType w:val="multilevel"/>
    <w:tmpl w:val="5F8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FE7DD9"/>
    <w:multiLevelType w:val="multilevel"/>
    <w:tmpl w:val="68E8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C25BD2"/>
    <w:multiLevelType w:val="hybridMultilevel"/>
    <w:tmpl w:val="91B2D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210B2F"/>
    <w:multiLevelType w:val="multilevel"/>
    <w:tmpl w:val="91B69BFA"/>
    <w:lvl w:ilvl="0">
      <w:start w:val="1"/>
      <w:numFmt w:val="decimal"/>
      <w:pStyle w:val="Heading2"/>
      <w:lvlText w:val="%1."/>
      <w:lvlJc w:val="left"/>
      <w:pPr>
        <w:ind w:left="1080" w:hanging="720"/>
      </w:pPr>
      <w:rPr>
        <w:color w:val="C5276D"/>
        <w:sz w:val="40"/>
      </w:rPr>
    </w:lvl>
    <w:lvl w:ilvl="1">
      <w:start w:val="1"/>
      <w:numFmt w:val="decimal"/>
      <w:pStyle w:val="Heading3"/>
      <w:lvlText w:val="%1.%2"/>
      <w:lvlJc w:val="left"/>
      <w:pPr>
        <w:ind w:left="5399" w:hanging="720"/>
      </w:pPr>
      <w:rPr>
        <w:b/>
        <w:color w:val="C5276D"/>
        <w:sz w:val="32"/>
        <w:szCs w:val="28"/>
      </w:rPr>
    </w:lvl>
    <w:lvl w:ilvl="2">
      <w:start w:val="1"/>
      <w:numFmt w:val="decimal"/>
      <w:lvlText w:val="%1.%2.%3"/>
      <w:lvlJc w:val="left"/>
      <w:pPr>
        <w:ind w:left="1571"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4" w15:restartNumberingAfterBreak="0">
    <w:nsid w:val="394374D3"/>
    <w:multiLevelType w:val="multilevel"/>
    <w:tmpl w:val="1E7C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584EF8"/>
    <w:multiLevelType w:val="hybridMultilevel"/>
    <w:tmpl w:val="82B272F4"/>
    <w:lvl w:ilvl="0" w:tplc="65AC12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0513C3"/>
    <w:multiLevelType w:val="multilevel"/>
    <w:tmpl w:val="9F42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73335F"/>
    <w:multiLevelType w:val="hybridMultilevel"/>
    <w:tmpl w:val="F95A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D0718B"/>
    <w:multiLevelType w:val="hybridMultilevel"/>
    <w:tmpl w:val="5C72E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83398F"/>
    <w:multiLevelType w:val="multilevel"/>
    <w:tmpl w:val="E480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076230"/>
    <w:multiLevelType w:val="multilevel"/>
    <w:tmpl w:val="94062758"/>
    <w:numStyleLink w:val="KeyPoints"/>
  </w:abstractNum>
  <w:abstractNum w:abstractNumId="31" w15:restartNumberingAfterBreak="0">
    <w:nsid w:val="52D33049"/>
    <w:multiLevelType w:val="hybridMultilevel"/>
    <w:tmpl w:val="5E52F3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55D6308F"/>
    <w:multiLevelType w:val="multilevel"/>
    <w:tmpl w:val="515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265C8A"/>
    <w:multiLevelType w:val="hybridMultilevel"/>
    <w:tmpl w:val="B2FAA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1E7B8D"/>
    <w:multiLevelType w:val="multilevel"/>
    <w:tmpl w:val="4940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5B2290"/>
    <w:multiLevelType w:val="hybridMultilevel"/>
    <w:tmpl w:val="44FE3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D267C3"/>
    <w:multiLevelType w:val="multilevel"/>
    <w:tmpl w:val="EB30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1F5EEA"/>
    <w:multiLevelType w:val="hybridMultilevel"/>
    <w:tmpl w:val="0B3A3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DC6901"/>
    <w:multiLevelType w:val="hybridMultilevel"/>
    <w:tmpl w:val="556C8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F16E27"/>
    <w:multiLevelType w:val="hybridMultilevel"/>
    <w:tmpl w:val="2E62DA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27664A"/>
    <w:multiLevelType w:val="hybridMultilevel"/>
    <w:tmpl w:val="ADF29D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15:restartNumberingAfterBreak="0">
    <w:nsid w:val="65B8228F"/>
    <w:multiLevelType w:val="multilevel"/>
    <w:tmpl w:val="08BA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8E275C"/>
    <w:multiLevelType w:val="multilevel"/>
    <w:tmpl w:val="70F8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FA37A5"/>
    <w:multiLevelType w:val="multilevel"/>
    <w:tmpl w:val="CC88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E2794E"/>
    <w:multiLevelType w:val="hybridMultilevel"/>
    <w:tmpl w:val="DC44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021AFD"/>
    <w:multiLevelType w:val="hybridMultilevel"/>
    <w:tmpl w:val="3B628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3C6A24"/>
    <w:multiLevelType w:val="multilevel"/>
    <w:tmpl w:val="35D45EB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Letter"/>
      <w:pStyle w:val="Style1"/>
      <w:lvlText w:val="%3)"/>
      <w:lvlJc w:val="left"/>
      <w:pPr>
        <w:ind w:left="1080" w:hanging="360"/>
      </w:pPr>
      <w:rPr>
        <w:rFonts w:hint="default"/>
        <w:b w:val="0"/>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80623207">
    <w:abstractNumId w:val="15"/>
  </w:num>
  <w:num w:numId="2" w16cid:durableId="1091122410">
    <w:abstractNumId w:val="22"/>
  </w:num>
  <w:num w:numId="3" w16cid:durableId="1243031727">
    <w:abstractNumId w:val="23"/>
  </w:num>
  <w:num w:numId="4" w16cid:durableId="2082173312">
    <w:abstractNumId w:val="14"/>
  </w:num>
  <w:num w:numId="5" w16cid:durableId="143200341">
    <w:abstractNumId w:val="30"/>
  </w:num>
  <w:num w:numId="6" w16cid:durableId="869998738">
    <w:abstractNumId w:val="46"/>
  </w:num>
  <w:num w:numId="7" w16cid:durableId="455409749">
    <w:abstractNumId w:val="40"/>
  </w:num>
  <w:num w:numId="8" w16cid:durableId="1488355320">
    <w:abstractNumId w:val="21"/>
  </w:num>
  <w:num w:numId="9" w16cid:durableId="2129472371">
    <w:abstractNumId w:val="12"/>
  </w:num>
  <w:num w:numId="10" w16cid:durableId="1925794721">
    <w:abstractNumId w:val="8"/>
  </w:num>
  <w:num w:numId="11" w16cid:durableId="32854724">
    <w:abstractNumId w:val="39"/>
  </w:num>
  <w:num w:numId="12" w16cid:durableId="1157189157">
    <w:abstractNumId w:val="16"/>
  </w:num>
  <w:num w:numId="13" w16cid:durableId="543979958">
    <w:abstractNumId w:val="0"/>
  </w:num>
  <w:num w:numId="14" w16cid:durableId="2071998053">
    <w:abstractNumId w:val="10"/>
  </w:num>
  <w:num w:numId="15" w16cid:durableId="1263028455">
    <w:abstractNumId w:val="13"/>
  </w:num>
  <w:num w:numId="16" w16cid:durableId="69010721">
    <w:abstractNumId w:val="6"/>
  </w:num>
  <w:num w:numId="17" w16cid:durableId="1098061443">
    <w:abstractNumId w:val="31"/>
  </w:num>
  <w:num w:numId="18" w16cid:durableId="503128699">
    <w:abstractNumId w:val="44"/>
  </w:num>
  <w:num w:numId="19" w16cid:durableId="465320108">
    <w:abstractNumId w:val="35"/>
  </w:num>
  <w:num w:numId="20" w16cid:durableId="1166094475">
    <w:abstractNumId w:val="7"/>
  </w:num>
  <w:num w:numId="21" w16cid:durableId="14045372">
    <w:abstractNumId w:val="3"/>
  </w:num>
  <w:num w:numId="22" w16cid:durableId="1297905825">
    <w:abstractNumId w:val="5"/>
  </w:num>
  <w:num w:numId="23" w16cid:durableId="1370835337">
    <w:abstractNumId w:val="28"/>
  </w:num>
  <w:num w:numId="24" w16cid:durableId="1811558371">
    <w:abstractNumId w:val="27"/>
  </w:num>
  <w:num w:numId="25" w16cid:durableId="750468428">
    <w:abstractNumId w:val="37"/>
  </w:num>
  <w:num w:numId="26" w16cid:durableId="1081030189">
    <w:abstractNumId w:val="9"/>
  </w:num>
  <w:num w:numId="27" w16cid:durableId="550504659">
    <w:abstractNumId w:val="18"/>
  </w:num>
  <w:num w:numId="28" w16cid:durableId="737020519">
    <w:abstractNumId w:val="25"/>
  </w:num>
  <w:num w:numId="29" w16cid:durableId="1364400136">
    <w:abstractNumId w:val="19"/>
  </w:num>
  <w:num w:numId="30" w16cid:durableId="505901256">
    <w:abstractNumId w:val="36"/>
  </w:num>
  <w:num w:numId="31" w16cid:durableId="187181474">
    <w:abstractNumId w:val="24"/>
  </w:num>
  <w:num w:numId="32" w16cid:durableId="1537238477">
    <w:abstractNumId w:val="43"/>
  </w:num>
  <w:num w:numId="33" w16cid:durableId="642276933">
    <w:abstractNumId w:val="29"/>
  </w:num>
  <w:num w:numId="34" w16cid:durableId="1047413762">
    <w:abstractNumId w:val="17"/>
  </w:num>
  <w:num w:numId="35" w16cid:durableId="1380663536">
    <w:abstractNumId w:val="4"/>
  </w:num>
  <w:num w:numId="36" w16cid:durableId="2099524837">
    <w:abstractNumId w:val="20"/>
  </w:num>
  <w:num w:numId="37" w16cid:durableId="2132899568">
    <w:abstractNumId w:val="1"/>
  </w:num>
  <w:num w:numId="38" w16cid:durableId="733819625">
    <w:abstractNumId w:val="26"/>
  </w:num>
  <w:num w:numId="39" w16cid:durableId="1143734591">
    <w:abstractNumId w:val="41"/>
  </w:num>
  <w:num w:numId="40" w16cid:durableId="186530646">
    <w:abstractNumId w:val="34"/>
  </w:num>
  <w:num w:numId="41" w16cid:durableId="2143577534">
    <w:abstractNumId w:val="32"/>
  </w:num>
  <w:num w:numId="42" w16cid:durableId="1839071941">
    <w:abstractNumId w:val="42"/>
  </w:num>
  <w:num w:numId="43" w16cid:durableId="870843804">
    <w:abstractNumId w:val="38"/>
  </w:num>
  <w:num w:numId="44" w16cid:durableId="702171477">
    <w:abstractNumId w:val="2"/>
  </w:num>
  <w:num w:numId="45" w16cid:durableId="561793367">
    <w:abstractNumId w:val="33"/>
  </w:num>
  <w:num w:numId="46" w16cid:durableId="1503396153">
    <w:abstractNumId w:val="11"/>
  </w:num>
  <w:num w:numId="47" w16cid:durableId="476412882">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NDIATeal"/>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93"/>
    <w:rsid w:val="000028C2"/>
    <w:rsid w:val="00003DBF"/>
    <w:rsid w:val="000045A0"/>
    <w:rsid w:val="00005665"/>
    <w:rsid w:val="0000590C"/>
    <w:rsid w:val="00005C8E"/>
    <w:rsid w:val="0001017A"/>
    <w:rsid w:val="000118AA"/>
    <w:rsid w:val="000127BC"/>
    <w:rsid w:val="00012B44"/>
    <w:rsid w:val="000144C7"/>
    <w:rsid w:val="00015451"/>
    <w:rsid w:val="000177CE"/>
    <w:rsid w:val="00017EC5"/>
    <w:rsid w:val="00020FBA"/>
    <w:rsid w:val="00024C6F"/>
    <w:rsid w:val="00024EAC"/>
    <w:rsid w:val="000255DE"/>
    <w:rsid w:val="0002567B"/>
    <w:rsid w:val="000268CB"/>
    <w:rsid w:val="00026F5F"/>
    <w:rsid w:val="00026FB1"/>
    <w:rsid w:val="00027BE3"/>
    <w:rsid w:val="00030183"/>
    <w:rsid w:val="00031522"/>
    <w:rsid w:val="00031EB7"/>
    <w:rsid w:val="00033023"/>
    <w:rsid w:val="00033916"/>
    <w:rsid w:val="000345A6"/>
    <w:rsid w:val="000349A4"/>
    <w:rsid w:val="0003592B"/>
    <w:rsid w:val="00035973"/>
    <w:rsid w:val="00035F9B"/>
    <w:rsid w:val="00036EA8"/>
    <w:rsid w:val="0003765D"/>
    <w:rsid w:val="00040560"/>
    <w:rsid w:val="000433F5"/>
    <w:rsid w:val="00045E4B"/>
    <w:rsid w:val="00046659"/>
    <w:rsid w:val="00052477"/>
    <w:rsid w:val="00053226"/>
    <w:rsid w:val="00053915"/>
    <w:rsid w:val="000544F3"/>
    <w:rsid w:val="0005472C"/>
    <w:rsid w:val="00055F77"/>
    <w:rsid w:val="00056016"/>
    <w:rsid w:val="00057146"/>
    <w:rsid w:val="00057194"/>
    <w:rsid w:val="000578B0"/>
    <w:rsid w:val="000617A0"/>
    <w:rsid w:val="000623D5"/>
    <w:rsid w:val="0006273F"/>
    <w:rsid w:val="00062D75"/>
    <w:rsid w:val="000630DD"/>
    <w:rsid w:val="00063EB7"/>
    <w:rsid w:val="00064547"/>
    <w:rsid w:val="0006458B"/>
    <w:rsid w:val="00064BE5"/>
    <w:rsid w:val="000650FB"/>
    <w:rsid w:val="00065109"/>
    <w:rsid w:val="000665DB"/>
    <w:rsid w:val="000729F1"/>
    <w:rsid w:val="000737DF"/>
    <w:rsid w:val="00073A6F"/>
    <w:rsid w:val="000751ED"/>
    <w:rsid w:val="0007530B"/>
    <w:rsid w:val="00075533"/>
    <w:rsid w:val="00077A7E"/>
    <w:rsid w:val="00080100"/>
    <w:rsid w:val="000810AA"/>
    <w:rsid w:val="0008154F"/>
    <w:rsid w:val="00083AE9"/>
    <w:rsid w:val="00083F34"/>
    <w:rsid w:val="0008456D"/>
    <w:rsid w:val="00085E90"/>
    <w:rsid w:val="00091846"/>
    <w:rsid w:val="00091B2E"/>
    <w:rsid w:val="000927C2"/>
    <w:rsid w:val="000958D3"/>
    <w:rsid w:val="000970FF"/>
    <w:rsid w:val="00097E2E"/>
    <w:rsid w:val="000A15A2"/>
    <w:rsid w:val="000A2FA5"/>
    <w:rsid w:val="000A439D"/>
    <w:rsid w:val="000A71BC"/>
    <w:rsid w:val="000B0D6E"/>
    <w:rsid w:val="000B1FE7"/>
    <w:rsid w:val="000B427A"/>
    <w:rsid w:val="000B46E3"/>
    <w:rsid w:val="000B4B5B"/>
    <w:rsid w:val="000B53E0"/>
    <w:rsid w:val="000B61B0"/>
    <w:rsid w:val="000B7968"/>
    <w:rsid w:val="000B7A06"/>
    <w:rsid w:val="000C054C"/>
    <w:rsid w:val="000C081C"/>
    <w:rsid w:val="000C0E23"/>
    <w:rsid w:val="000C4DF0"/>
    <w:rsid w:val="000C562D"/>
    <w:rsid w:val="000C57C8"/>
    <w:rsid w:val="000C676E"/>
    <w:rsid w:val="000C7D09"/>
    <w:rsid w:val="000C7D97"/>
    <w:rsid w:val="000C7EED"/>
    <w:rsid w:val="000D0A7F"/>
    <w:rsid w:val="000D1165"/>
    <w:rsid w:val="000D210B"/>
    <w:rsid w:val="000D3220"/>
    <w:rsid w:val="000D37DC"/>
    <w:rsid w:val="000D4451"/>
    <w:rsid w:val="000D5C05"/>
    <w:rsid w:val="000E0EB5"/>
    <w:rsid w:val="000E1308"/>
    <w:rsid w:val="000E1AEC"/>
    <w:rsid w:val="000E2189"/>
    <w:rsid w:val="000E2A01"/>
    <w:rsid w:val="000E354F"/>
    <w:rsid w:val="000E634C"/>
    <w:rsid w:val="000E78AD"/>
    <w:rsid w:val="000F0113"/>
    <w:rsid w:val="000F297F"/>
    <w:rsid w:val="000F2ABA"/>
    <w:rsid w:val="000F487F"/>
    <w:rsid w:val="000F49C5"/>
    <w:rsid w:val="000F4F15"/>
    <w:rsid w:val="000F6FCC"/>
    <w:rsid w:val="00100879"/>
    <w:rsid w:val="00101DA3"/>
    <w:rsid w:val="0010257F"/>
    <w:rsid w:val="00103138"/>
    <w:rsid w:val="00104463"/>
    <w:rsid w:val="00105098"/>
    <w:rsid w:val="00105CB3"/>
    <w:rsid w:val="001064D7"/>
    <w:rsid w:val="001074AA"/>
    <w:rsid w:val="00107D1F"/>
    <w:rsid w:val="00107D61"/>
    <w:rsid w:val="00107FA5"/>
    <w:rsid w:val="00110BD1"/>
    <w:rsid w:val="00111011"/>
    <w:rsid w:val="0011160C"/>
    <w:rsid w:val="00111E9F"/>
    <w:rsid w:val="00112305"/>
    <w:rsid w:val="001124CB"/>
    <w:rsid w:val="00112761"/>
    <w:rsid w:val="00112D70"/>
    <w:rsid w:val="00112DC8"/>
    <w:rsid w:val="00112FF2"/>
    <w:rsid w:val="00115EDB"/>
    <w:rsid w:val="00116836"/>
    <w:rsid w:val="00116C31"/>
    <w:rsid w:val="001221A8"/>
    <w:rsid w:val="00124CED"/>
    <w:rsid w:val="00125223"/>
    <w:rsid w:val="00125DA0"/>
    <w:rsid w:val="00127027"/>
    <w:rsid w:val="00127966"/>
    <w:rsid w:val="00131102"/>
    <w:rsid w:val="00131F7B"/>
    <w:rsid w:val="00132158"/>
    <w:rsid w:val="0013320F"/>
    <w:rsid w:val="00133663"/>
    <w:rsid w:val="00134DAB"/>
    <w:rsid w:val="001353DD"/>
    <w:rsid w:val="00140550"/>
    <w:rsid w:val="0014207A"/>
    <w:rsid w:val="001432C3"/>
    <w:rsid w:val="00143A69"/>
    <w:rsid w:val="00145488"/>
    <w:rsid w:val="00147054"/>
    <w:rsid w:val="00147786"/>
    <w:rsid w:val="001525D9"/>
    <w:rsid w:val="001531CE"/>
    <w:rsid w:val="0015492D"/>
    <w:rsid w:val="00160EA5"/>
    <w:rsid w:val="001611CC"/>
    <w:rsid w:val="001630BF"/>
    <w:rsid w:val="00163A7F"/>
    <w:rsid w:val="00165CC7"/>
    <w:rsid w:val="00166220"/>
    <w:rsid w:val="001665A1"/>
    <w:rsid w:val="001718BE"/>
    <w:rsid w:val="00172832"/>
    <w:rsid w:val="00173F1D"/>
    <w:rsid w:val="001747BE"/>
    <w:rsid w:val="001756F8"/>
    <w:rsid w:val="0017679A"/>
    <w:rsid w:val="00176A2A"/>
    <w:rsid w:val="00176D64"/>
    <w:rsid w:val="001774B4"/>
    <w:rsid w:val="001779F2"/>
    <w:rsid w:val="0018035D"/>
    <w:rsid w:val="00180D51"/>
    <w:rsid w:val="0018254F"/>
    <w:rsid w:val="001826A1"/>
    <w:rsid w:val="00184022"/>
    <w:rsid w:val="001841A8"/>
    <w:rsid w:val="001843F0"/>
    <w:rsid w:val="001856D4"/>
    <w:rsid w:val="0018579F"/>
    <w:rsid w:val="00186E67"/>
    <w:rsid w:val="00187D6D"/>
    <w:rsid w:val="00187EA6"/>
    <w:rsid w:val="00193123"/>
    <w:rsid w:val="00193B0D"/>
    <w:rsid w:val="001955F7"/>
    <w:rsid w:val="00196206"/>
    <w:rsid w:val="001968F4"/>
    <w:rsid w:val="00197E57"/>
    <w:rsid w:val="001A0303"/>
    <w:rsid w:val="001A15AB"/>
    <w:rsid w:val="001A16EC"/>
    <w:rsid w:val="001A25CD"/>
    <w:rsid w:val="001A3EED"/>
    <w:rsid w:val="001A54DB"/>
    <w:rsid w:val="001A637F"/>
    <w:rsid w:val="001A7539"/>
    <w:rsid w:val="001A7A64"/>
    <w:rsid w:val="001A7ED1"/>
    <w:rsid w:val="001B031C"/>
    <w:rsid w:val="001B05E4"/>
    <w:rsid w:val="001B17CC"/>
    <w:rsid w:val="001B1C2D"/>
    <w:rsid w:val="001B413A"/>
    <w:rsid w:val="001B474B"/>
    <w:rsid w:val="001B4B63"/>
    <w:rsid w:val="001B5319"/>
    <w:rsid w:val="001B6069"/>
    <w:rsid w:val="001B6881"/>
    <w:rsid w:val="001B6C4C"/>
    <w:rsid w:val="001B73D0"/>
    <w:rsid w:val="001C0A32"/>
    <w:rsid w:val="001C1EC7"/>
    <w:rsid w:val="001C3F63"/>
    <w:rsid w:val="001C50C7"/>
    <w:rsid w:val="001C50F7"/>
    <w:rsid w:val="001C547B"/>
    <w:rsid w:val="001C5D25"/>
    <w:rsid w:val="001C65F2"/>
    <w:rsid w:val="001C69FA"/>
    <w:rsid w:val="001C6C0B"/>
    <w:rsid w:val="001D06D1"/>
    <w:rsid w:val="001D35BE"/>
    <w:rsid w:val="001D36EF"/>
    <w:rsid w:val="001D40AA"/>
    <w:rsid w:val="001D4CCB"/>
    <w:rsid w:val="001D72FB"/>
    <w:rsid w:val="001D7AEA"/>
    <w:rsid w:val="001E026E"/>
    <w:rsid w:val="001E02BE"/>
    <w:rsid w:val="001E28E5"/>
    <w:rsid w:val="001E299F"/>
    <w:rsid w:val="001E37EF"/>
    <w:rsid w:val="001E42E2"/>
    <w:rsid w:val="001E506D"/>
    <w:rsid w:val="001E51C1"/>
    <w:rsid w:val="001E5CCC"/>
    <w:rsid w:val="001E6285"/>
    <w:rsid w:val="001E630D"/>
    <w:rsid w:val="001E6797"/>
    <w:rsid w:val="001F0DEA"/>
    <w:rsid w:val="001F2270"/>
    <w:rsid w:val="001F2744"/>
    <w:rsid w:val="001F372E"/>
    <w:rsid w:val="001F6353"/>
    <w:rsid w:val="001F6C85"/>
    <w:rsid w:val="002006D4"/>
    <w:rsid w:val="00202BA3"/>
    <w:rsid w:val="00202F1A"/>
    <w:rsid w:val="00203266"/>
    <w:rsid w:val="00205128"/>
    <w:rsid w:val="0020604F"/>
    <w:rsid w:val="00206711"/>
    <w:rsid w:val="00207E14"/>
    <w:rsid w:val="00207FDD"/>
    <w:rsid w:val="002101F3"/>
    <w:rsid w:val="00210DD6"/>
    <w:rsid w:val="00211BDE"/>
    <w:rsid w:val="00212E90"/>
    <w:rsid w:val="0021425A"/>
    <w:rsid w:val="0021506F"/>
    <w:rsid w:val="0021531D"/>
    <w:rsid w:val="00215FA4"/>
    <w:rsid w:val="0021711F"/>
    <w:rsid w:val="002175A9"/>
    <w:rsid w:val="00217A61"/>
    <w:rsid w:val="00217DB1"/>
    <w:rsid w:val="00220320"/>
    <w:rsid w:val="00220A16"/>
    <w:rsid w:val="0022272E"/>
    <w:rsid w:val="00224308"/>
    <w:rsid w:val="0022527D"/>
    <w:rsid w:val="0022735C"/>
    <w:rsid w:val="002321EA"/>
    <w:rsid w:val="002326C4"/>
    <w:rsid w:val="002356F9"/>
    <w:rsid w:val="0023603F"/>
    <w:rsid w:val="002373D4"/>
    <w:rsid w:val="00241E58"/>
    <w:rsid w:val="00244B7B"/>
    <w:rsid w:val="00245109"/>
    <w:rsid w:val="002459FA"/>
    <w:rsid w:val="00247AD8"/>
    <w:rsid w:val="002500AC"/>
    <w:rsid w:val="002502BA"/>
    <w:rsid w:val="002518DD"/>
    <w:rsid w:val="00251C04"/>
    <w:rsid w:val="00251C27"/>
    <w:rsid w:val="00251CA1"/>
    <w:rsid w:val="00251F97"/>
    <w:rsid w:val="00252A5D"/>
    <w:rsid w:val="00254BDC"/>
    <w:rsid w:val="002554B9"/>
    <w:rsid w:val="002564F3"/>
    <w:rsid w:val="002577CD"/>
    <w:rsid w:val="0026044E"/>
    <w:rsid w:val="00260ECA"/>
    <w:rsid w:val="00262E37"/>
    <w:rsid w:val="002633A6"/>
    <w:rsid w:val="00266265"/>
    <w:rsid w:val="002664AC"/>
    <w:rsid w:val="00266C27"/>
    <w:rsid w:val="002676CA"/>
    <w:rsid w:val="00267879"/>
    <w:rsid w:val="00267ECB"/>
    <w:rsid w:val="00270DEA"/>
    <w:rsid w:val="00270E37"/>
    <w:rsid w:val="0027130B"/>
    <w:rsid w:val="00272F24"/>
    <w:rsid w:val="00274315"/>
    <w:rsid w:val="002752CE"/>
    <w:rsid w:val="00276BDC"/>
    <w:rsid w:val="00276C3B"/>
    <w:rsid w:val="002805E6"/>
    <w:rsid w:val="00283766"/>
    <w:rsid w:val="00283815"/>
    <w:rsid w:val="00290063"/>
    <w:rsid w:val="00292256"/>
    <w:rsid w:val="00292B03"/>
    <w:rsid w:val="00294072"/>
    <w:rsid w:val="002942E5"/>
    <w:rsid w:val="0029556D"/>
    <w:rsid w:val="00296686"/>
    <w:rsid w:val="00296BE7"/>
    <w:rsid w:val="002A1211"/>
    <w:rsid w:val="002A17D2"/>
    <w:rsid w:val="002A1FF8"/>
    <w:rsid w:val="002A42FC"/>
    <w:rsid w:val="002A443D"/>
    <w:rsid w:val="002A48AF"/>
    <w:rsid w:val="002A745D"/>
    <w:rsid w:val="002A76A7"/>
    <w:rsid w:val="002B16A3"/>
    <w:rsid w:val="002B17C0"/>
    <w:rsid w:val="002B20C1"/>
    <w:rsid w:val="002B363E"/>
    <w:rsid w:val="002B3A79"/>
    <w:rsid w:val="002B49BA"/>
    <w:rsid w:val="002B54CC"/>
    <w:rsid w:val="002B555C"/>
    <w:rsid w:val="002B5CD0"/>
    <w:rsid w:val="002B6B96"/>
    <w:rsid w:val="002B7008"/>
    <w:rsid w:val="002C01E7"/>
    <w:rsid w:val="002C0DA4"/>
    <w:rsid w:val="002C2634"/>
    <w:rsid w:val="002C4ADB"/>
    <w:rsid w:val="002C4B6B"/>
    <w:rsid w:val="002C50D9"/>
    <w:rsid w:val="002C5DC9"/>
    <w:rsid w:val="002D00A8"/>
    <w:rsid w:val="002D06DD"/>
    <w:rsid w:val="002D1131"/>
    <w:rsid w:val="002D33D0"/>
    <w:rsid w:val="002D34B1"/>
    <w:rsid w:val="002D457A"/>
    <w:rsid w:val="002D4F3C"/>
    <w:rsid w:val="002D6B5C"/>
    <w:rsid w:val="002D723B"/>
    <w:rsid w:val="002E0FB6"/>
    <w:rsid w:val="002E11F1"/>
    <w:rsid w:val="002E3AA4"/>
    <w:rsid w:val="002F056A"/>
    <w:rsid w:val="002F0B5C"/>
    <w:rsid w:val="002F1062"/>
    <w:rsid w:val="002F1D90"/>
    <w:rsid w:val="002F1E03"/>
    <w:rsid w:val="002F2D51"/>
    <w:rsid w:val="002F3CC0"/>
    <w:rsid w:val="002F5754"/>
    <w:rsid w:val="002F5CD2"/>
    <w:rsid w:val="00301623"/>
    <w:rsid w:val="0030375B"/>
    <w:rsid w:val="00304091"/>
    <w:rsid w:val="003056EC"/>
    <w:rsid w:val="003060BC"/>
    <w:rsid w:val="0030628F"/>
    <w:rsid w:val="0030633E"/>
    <w:rsid w:val="00307084"/>
    <w:rsid w:val="0030708A"/>
    <w:rsid w:val="00310F83"/>
    <w:rsid w:val="00312F28"/>
    <w:rsid w:val="00313D73"/>
    <w:rsid w:val="0031618A"/>
    <w:rsid w:val="00316D62"/>
    <w:rsid w:val="0031724C"/>
    <w:rsid w:val="003173F6"/>
    <w:rsid w:val="0032104F"/>
    <w:rsid w:val="00321A54"/>
    <w:rsid w:val="00321A76"/>
    <w:rsid w:val="00323586"/>
    <w:rsid w:val="00323BB7"/>
    <w:rsid w:val="003243CC"/>
    <w:rsid w:val="00325BB9"/>
    <w:rsid w:val="003263ED"/>
    <w:rsid w:val="00331373"/>
    <w:rsid w:val="00331CA2"/>
    <w:rsid w:val="00332480"/>
    <w:rsid w:val="00332C1A"/>
    <w:rsid w:val="003336D1"/>
    <w:rsid w:val="0033373D"/>
    <w:rsid w:val="003360B1"/>
    <w:rsid w:val="00336B1E"/>
    <w:rsid w:val="00336CC7"/>
    <w:rsid w:val="003375F0"/>
    <w:rsid w:val="00340AF1"/>
    <w:rsid w:val="003429E2"/>
    <w:rsid w:val="00343F95"/>
    <w:rsid w:val="00344941"/>
    <w:rsid w:val="00344D07"/>
    <w:rsid w:val="00346349"/>
    <w:rsid w:val="00347E20"/>
    <w:rsid w:val="0035048F"/>
    <w:rsid w:val="00351C3C"/>
    <w:rsid w:val="00351E59"/>
    <w:rsid w:val="0035216F"/>
    <w:rsid w:val="0035370E"/>
    <w:rsid w:val="00354E65"/>
    <w:rsid w:val="0035553D"/>
    <w:rsid w:val="00357162"/>
    <w:rsid w:val="00361924"/>
    <w:rsid w:val="00361A97"/>
    <w:rsid w:val="003622D9"/>
    <w:rsid w:val="00362458"/>
    <w:rsid w:val="00363BF4"/>
    <w:rsid w:val="00363FF9"/>
    <w:rsid w:val="00365394"/>
    <w:rsid w:val="00366FDC"/>
    <w:rsid w:val="003714D1"/>
    <w:rsid w:val="00372873"/>
    <w:rsid w:val="00373302"/>
    <w:rsid w:val="00373D13"/>
    <w:rsid w:val="00374700"/>
    <w:rsid w:val="00374A01"/>
    <w:rsid w:val="00375448"/>
    <w:rsid w:val="0037592C"/>
    <w:rsid w:val="003775AB"/>
    <w:rsid w:val="0038177E"/>
    <w:rsid w:val="00383F08"/>
    <w:rsid w:val="0038449A"/>
    <w:rsid w:val="00385BA9"/>
    <w:rsid w:val="00386571"/>
    <w:rsid w:val="00386D11"/>
    <w:rsid w:val="003902BE"/>
    <w:rsid w:val="003905F8"/>
    <w:rsid w:val="00392BEE"/>
    <w:rsid w:val="003943E2"/>
    <w:rsid w:val="00395C67"/>
    <w:rsid w:val="003978E8"/>
    <w:rsid w:val="00397EC3"/>
    <w:rsid w:val="003A19A8"/>
    <w:rsid w:val="003A2467"/>
    <w:rsid w:val="003A25CE"/>
    <w:rsid w:val="003A3E80"/>
    <w:rsid w:val="003A418B"/>
    <w:rsid w:val="003A4BBF"/>
    <w:rsid w:val="003A60EF"/>
    <w:rsid w:val="003A6CB3"/>
    <w:rsid w:val="003A6EDF"/>
    <w:rsid w:val="003B018C"/>
    <w:rsid w:val="003B0258"/>
    <w:rsid w:val="003B0297"/>
    <w:rsid w:val="003B2BB8"/>
    <w:rsid w:val="003B2D7E"/>
    <w:rsid w:val="003B3DA0"/>
    <w:rsid w:val="003C227B"/>
    <w:rsid w:val="003C2E17"/>
    <w:rsid w:val="003C5BFB"/>
    <w:rsid w:val="003C5F76"/>
    <w:rsid w:val="003C77E0"/>
    <w:rsid w:val="003D0BFE"/>
    <w:rsid w:val="003D0C4E"/>
    <w:rsid w:val="003D32B8"/>
    <w:rsid w:val="003D34FF"/>
    <w:rsid w:val="003D4D10"/>
    <w:rsid w:val="003E0014"/>
    <w:rsid w:val="003E0DFC"/>
    <w:rsid w:val="003E15EE"/>
    <w:rsid w:val="003E1B00"/>
    <w:rsid w:val="003E55A9"/>
    <w:rsid w:val="003E68DC"/>
    <w:rsid w:val="003F020A"/>
    <w:rsid w:val="003F06FE"/>
    <w:rsid w:val="003F2AEB"/>
    <w:rsid w:val="003F3AA9"/>
    <w:rsid w:val="003F6799"/>
    <w:rsid w:val="003F6EB3"/>
    <w:rsid w:val="003F6F75"/>
    <w:rsid w:val="003F7BFB"/>
    <w:rsid w:val="0040043E"/>
    <w:rsid w:val="0040062A"/>
    <w:rsid w:val="0040110F"/>
    <w:rsid w:val="004032FF"/>
    <w:rsid w:val="004047D5"/>
    <w:rsid w:val="00405C08"/>
    <w:rsid w:val="0040658F"/>
    <w:rsid w:val="004071A2"/>
    <w:rsid w:val="00407B11"/>
    <w:rsid w:val="00411438"/>
    <w:rsid w:val="004120EA"/>
    <w:rsid w:val="004135F8"/>
    <w:rsid w:val="004139E6"/>
    <w:rsid w:val="004149AF"/>
    <w:rsid w:val="00414DC3"/>
    <w:rsid w:val="00414E67"/>
    <w:rsid w:val="00414FDB"/>
    <w:rsid w:val="0041597B"/>
    <w:rsid w:val="0041673A"/>
    <w:rsid w:val="00417646"/>
    <w:rsid w:val="00420276"/>
    <w:rsid w:val="00420715"/>
    <w:rsid w:val="004232F8"/>
    <w:rsid w:val="00423E09"/>
    <w:rsid w:val="00425641"/>
    <w:rsid w:val="00426FFA"/>
    <w:rsid w:val="00430C74"/>
    <w:rsid w:val="00432C5F"/>
    <w:rsid w:val="00432DE8"/>
    <w:rsid w:val="004333C2"/>
    <w:rsid w:val="0043343B"/>
    <w:rsid w:val="00433D2C"/>
    <w:rsid w:val="004349FE"/>
    <w:rsid w:val="00437A60"/>
    <w:rsid w:val="00440646"/>
    <w:rsid w:val="00441586"/>
    <w:rsid w:val="0044530B"/>
    <w:rsid w:val="00445893"/>
    <w:rsid w:val="00445E7F"/>
    <w:rsid w:val="0044682A"/>
    <w:rsid w:val="00446C57"/>
    <w:rsid w:val="00450885"/>
    <w:rsid w:val="004523F3"/>
    <w:rsid w:val="00452591"/>
    <w:rsid w:val="00454D90"/>
    <w:rsid w:val="0045557C"/>
    <w:rsid w:val="00455B2B"/>
    <w:rsid w:val="00456BC8"/>
    <w:rsid w:val="00457167"/>
    <w:rsid w:val="00457EEF"/>
    <w:rsid w:val="00460631"/>
    <w:rsid w:val="004614FF"/>
    <w:rsid w:val="0046171B"/>
    <w:rsid w:val="004622DE"/>
    <w:rsid w:val="00463DFD"/>
    <w:rsid w:val="0046574E"/>
    <w:rsid w:val="00465A29"/>
    <w:rsid w:val="00467F98"/>
    <w:rsid w:val="0047054C"/>
    <w:rsid w:val="0047207A"/>
    <w:rsid w:val="004725BA"/>
    <w:rsid w:val="00472FA8"/>
    <w:rsid w:val="0047424D"/>
    <w:rsid w:val="0047452E"/>
    <w:rsid w:val="0047487E"/>
    <w:rsid w:val="004753C7"/>
    <w:rsid w:val="00475B94"/>
    <w:rsid w:val="00475F25"/>
    <w:rsid w:val="00475F59"/>
    <w:rsid w:val="004770D7"/>
    <w:rsid w:val="0048002C"/>
    <w:rsid w:val="00480166"/>
    <w:rsid w:val="00480D80"/>
    <w:rsid w:val="004823B4"/>
    <w:rsid w:val="004859D8"/>
    <w:rsid w:val="004861C3"/>
    <w:rsid w:val="004876FD"/>
    <w:rsid w:val="00487810"/>
    <w:rsid w:val="00491957"/>
    <w:rsid w:val="00492625"/>
    <w:rsid w:val="0049270F"/>
    <w:rsid w:val="00492A30"/>
    <w:rsid w:val="004932C4"/>
    <w:rsid w:val="00495474"/>
    <w:rsid w:val="004961CE"/>
    <w:rsid w:val="0049688A"/>
    <w:rsid w:val="00496BB7"/>
    <w:rsid w:val="00497B1C"/>
    <w:rsid w:val="004A05F2"/>
    <w:rsid w:val="004A32E3"/>
    <w:rsid w:val="004A42A4"/>
    <w:rsid w:val="004A4B8C"/>
    <w:rsid w:val="004A4FA4"/>
    <w:rsid w:val="004A5D1E"/>
    <w:rsid w:val="004A6020"/>
    <w:rsid w:val="004A6D74"/>
    <w:rsid w:val="004A7335"/>
    <w:rsid w:val="004A79C3"/>
    <w:rsid w:val="004B137C"/>
    <w:rsid w:val="004B2BAA"/>
    <w:rsid w:val="004B3220"/>
    <w:rsid w:val="004B340F"/>
    <w:rsid w:val="004B3904"/>
    <w:rsid w:val="004B3C7D"/>
    <w:rsid w:val="004B3DB5"/>
    <w:rsid w:val="004B54CA"/>
    <w:rsid w:val="004B5606"/>
    <w:rsid w:val="004B5E7F"/>
    <w:rsid w:val="004B667D"/>
    <w:rsid w:val="004B6F33"/>
    <w:rsid w:val="004B732C"/>
    <w:rsid w:val="004B79CC"/>
    <w:rsid w:val="004C17EB"/>
    <w:rsid w:val="004C2D9C"/>
    <w:rsid w:val="004C30D8"/>
    <w:rsid w:val="004C3C7F"/>
    <w:rsid w:val="004C4E39"/>
    <w:rsid w:val="004C75A7"/>
    <w:rsid w:val="004D1DC8"/>
    <w:rsid w:val="004D32B5"/>
    <w:rsid w:val="004D3DF1"/>
    <w:rsid w:val="004D5CD6"/>
    <w:rsid w:val="004E06CD"/>
    <w:rsid w:val="004E0E26"/>
    <w:rsid w:val="004E131E"/>
    <w:rsid w:val="004E2C75"/>
    <w:rsid w:val="004E2D6C"/>
    <w:rsid w:val="004E3A58"/>
    <w:rsid w:val="004E3F4A"/>
    <w:rsid w:val="004E461E"/>
    <w:rsid w:val="004E59C2"/>
    <w:rsid w:val="004E5CBF"/>
    <w:rsid w:val="004E5E8F"/>
    <w:rsid w:val="004F0D74"/>
    <w:rsid w:val="004F3068"/>
    <w:rsid w:val="004F390B"/>
    <w:rsid w:val="004F4831"/>
    <w:rsid w:val="004F49CF"/>
    <w:rsid w:val="004F53CC"/>
    <w:rsid w:val="004F6A69"/>
    <w:rsid w:val="004F6D09"/>
    <w:rsid w:val="00500BD0"/>
    <w:rsid w:val="005016B7"/>
    <w:rsid w:val="0050228F"/>
    <w:rsid w:val="00502921"/>
    <w:rsid w:val="00502E92"/>
    <w:rsid w:val="005032BC"/>
    <w:rsid w:val="00503440"/>
    <w:rsid w:val="005042F4"/>
    <w:rsid w:val="00504587"/>
    <w:rsid w:val="00505283"/>
    <w:rsid w:val="005058C7"/>
    <w:rsid w:val="00506BD9"/>
    <w:rsid w:val="00506EA4"/>
    <w:rsid w:val="00510089"/>
    <w:rsid w:val="005108C7"/>
    <w:rsid w:val="005129F4"/>
    <w:rsid w:val="005136C2"/>
    <w:rsid w:val="005143E2"/>
    <w:rsid w:val="005154A1"/>
    <w:rsid w:val="00515AB6"/>
    <w:rsid w:val="005172F6"/>
    <w:rsid w:val="00517F92"/>
    <w:rsid w:val="00520EC1"/>
    <w:rsid w:val="00521B60"/>
    <w:rsid w:val="005228C9"/>
    <w:rsid w:val="005228E7"/>
    <w:rsid w:val="005229A9"/>
    <w:rsid w:val="00525C1B"/>
    <w:rsid w:val="00525FF4"/>
    <w:rsid w:val="00526ACC"/>
    <w:rsid w:val="00531D55"/>
    <w:rsid w:val="00532409"/>
    <w:rsid w:val="00532E76"/>
    <w:rsid w:val="005335A7"/>
    <w:rsid w:val="00533794"/>
    <w:rsid w:val="00533851"/>
    <w:rsid w:val="005353D8"/>
    <w:rsid w:val="00536E6D"/>
    <w:rsid w:val="00540093"/>
    <w:rsid w:val="00540B32"/>
    <w:rsid w:val="005420F2"/>
    <w:rsid w:val="00543FB3"/>
    <w:rsid w:val="00544E3F"/>
    <w:rsid w:val="00545A3C"/>
    <w:rsid w:val="005519FD"/>
    <w:rsid w:val="005526BF"/>
    <w:rsid w:val="0055492D"/>
    <w:rsid w:val="00554D6E"/>
    <w:rsid w:val="0055667F"/>
    <w:rsid w:val="00562C71"/>
    <w:rsid w:val="00563CFF"/>
    <w:rsid w:val="00570ED0"/>
    <w:rsid w:val="00571EA8"/>
    <w:rsid w:val="00572618"/>
    <w:rsid w:val="00575C7A"/>
    <w:rsid w:val="00576162"/>
    <w:rsid w:val="00577212"/>
    <w:rsid w:val="0057758D"/>
    <w:rsid w:val="00583782"/>
    <w:rsid w:val="00586086"/>
    <w:rsid w:val="005907B2"/>
    <w:rsid w:val="0059111C"/>
    <w:rsid w:val="005923D8"/>
    <w:rsid w:val="005923F9"/>
    <w:rsid w:val="005938B8"/>
    <w:rsid w:val="00593C73"/>
    <w:rsid w:val="00594551"/>
    <w:rsid w:val="00595C50"/>
    <w:rsid w:val="00596E6B"/>
    <w:rsid w:val="005A1743"/>
    <w:rsid w:val="005A283B"/>
    <w:rsid w:val="005A4B17"/>
    <w:rsid w:val="005A5E90"/>
    <w:rsid w:val="005A6312"/>
    <w:rsid w:val="005B0E05"/>
    <w:rsid w:val="005B2584"/>
    <w:rsid w:val="005B3C90"/>
    <w:rsid w:val="005B4DE0"/>
    <w:rsid w:val="005B6636"/>
    <w:rsid w:val="005B666B"/>
    <w:rsid w:val="005C02A7"/>
    <w:rsid w:val="005C0F8C"/>
    <w:rsid w:val="005C1198"/>
    <w:rsid w:val="005C19C7"/>
    <w:rsid w:val="005C27A7"/>
    <w:rsid w:val="005C2ED3"/>
    <w:rsid w:val="005C370A"/>
    <w:rsid w:val="005C3AA9"/>
    <w:rsid w:val="005C3B0E"/>
    <w:rsid w:val="005C47F0"/>
    <w:rsid w:val="005C54C2"/>
    <w:rsid w:val="005C5D21"/>
    <w:rsid w:val="005C6B7B"/>
    <w:rsid w:val="005C7B83"/>
    <w:rsid w:val="005C7D3A"/>
    <w:rsid w:val="005D138D"/>
    <w:rsid w:val="005D144A"/>
    <w:rsid w:val="005D1620"/>
    <w:rsid w:val="005D1764"/>
    <w:rsid w:val="005D26A9"/>
    <w:rsid w:val="005D3B8D"/>
    <w:rsid w:val="005D4ABF"/>
    <w:rsid w:val="005D56DF"/>
    <w:rsid w:val="005E00AF"/>
    <w:rsid w:val="005E10A6"/>
    <w:rsid w:val="005E1CB7"/>
    <w:rsid w:val="005E21E4"/>
    <w:rsid w:val="005E30CC"/>
    <w:rsid w:val="005E35F4"/>
    <w:rsid w:val="005E3DAB"/>
    <w:rsid w:val="005E4124"/>
    <w:rsid w:val="005E4B09"/>
    <w:rsid w:val="005E6C0A"/>
    <w:rsid w:val="005F00A3"/>
    <w:rsid w:val="005F1A59"/>
    <w:rsid w:val="005F1E50"/>
    <w:rsid w:val="005F38F7"/>
    <w:rsid w:val="005F3A51"/>
    <w:rsid w:val="005F44ED"/>
    <w:rsid w:val="005F5E6F"/>
    <w:rsid w:val="005F62FE"/>
    <w:rsid w:val="005F6550"/>
    <w:rsid w:val="005F7351"/>
    <w:rsid w:val="005F74EF"/>
    <w:rsid w:val="005F7678"/>
    <w:rsid w:val="00600154"/>
    <w:rsid w:val="00600318"/>
    <w:rsid w:val="00601309"/>
    <w:rsid w:val="00602547"/>
    <w:rsid w:val="00602C8D"/>
    <w:rsid w:val="0060368F"/>
    <w:rsid w:val="00603FC3"/>
    <w:rsid w:val="006041C9"/>
    <w:rsid w:val="00606011"/>
    <w:rsid w:val="00606E2E"/>
    <w:rsid w:val="00606FEF"/>
    <w:rsid w:val="00607DA4"/>
    <w:rsid w:val="00610580"/>
    <w:rsid w:val="006133BE"/>
    <w:rsid w:val="00613BD8"/>
    <w:rsid w:val="00614F3A"/>
    <w:rsid w:val="006153BF"/>
    <w:rsid w:val="0061691E"/>
    <w:rsid w:val="00617679"/>
    <w:rsid w:val="00620AA8"/>
    <w:rsid w:val="00622CE4"/>
    <w:rsid w:val="006234EB"/>
    <w:rsid w:val="0062368E"/>
    <w:rsid w:val="00623C27"/>
    <w:rsid w:val="00624234"/>
    <w:rsid w:val="006242A0"/>
    <w:rsid w:val="0062663F"/>
    <w:rsid w:val="00626B90"/>
    <w:rsid w:val="006270DB"/>
    <w:rsid w:val="00627EF2"/>
    <w:rsid w:val="00630254"/>
    <w:rsid w:val="00630D3F"/>
    <w:rsid w:val="00631966"/>
    <w:rsid w:val="00631F67"/>
    <w:rsid w:val="006336E7"/>
    <w:rsid w:val="00633893"/>
    <w:rsid w:val="00633CC1"/>
    <w:rsid w:val="006346E1"/>
    <w:rsid w:val="00634FFA"/>
    <w:rsid w:val="006350EF"/>
    <w:rsid w:val="006360D8"/>
    <w:rsid w:val="00636940"/>
    <w:rsid w:val="006400F1"/>
    <w:rsid w:val="00640B27"/>
    <w:rsid w:val="00643E2B"/>
    <w:rsid w:val="0065080A"/>
    <w:rsid w:val="006518F1"/>
    <w:rsid w:val="006529D4"/>
    <w:rsid w:val="0065515D"/>
    <w:rsid w:val="006553CD"/>
    <w:rsid w:val="00655710"/>
    <w:rsid w:val="00655771"/>
    <w:rsid w:val="00655E48"/>
    <w:rsid w:val="006570DB"/>
    <w:rsid w:val="0066014F"/>
    <w:rsid w:val="006623A7"/>
    <w:rsid w:val="00663BD8"/>
    <w:rsid w:val="006642CA"/>
    <w:rsid w:val="0066467B"/>
    <w:rsid w:val="00666BF3"/>
    <w:rsid w:val="00667304"/>
    <w:rsid w:val="006676B7"/>
    <w:rsid w:val="00670A1B"/>
    <w:rsid w:val="0067113A"/>
    <w:rsid w:val="00674B61"/>
    <w:rsid w:val="00676213"/>
    <w:rsid w:val="006765FF"/>
    <w:rsid w:val="0067692C"/>
    <w:rsid w:val="00677212"/>
    <w:rsid w:val="0067791D"/>
    <w:rsid w:val="00681902"/>
    <w:rsid w:val="00681ABE"/>
    <w:rsid w:val="006824BB"/>
    <w:rsid w:val="00684487"/>
    <w:rsid w:val="00686612"/>
    <w:rsid w:val="0068722C"/>
    <w:rsid w:val="006872D5"/>
    <w:rsid w:val="00690271"/>
    <w:rsid w:val="00691E7C"/>
    <w:rsid w:val="00692847"/>
    <w:rsid w:val="006935A6"/>
    <w:rsid w:val="00694A3A"/>
    <w:rsid w:val="006962CE"/>
    <w:rsid w:val="006A0145"/>
    <w:rsid w:val="006A050F"/>
    <w:rsid w:val="006A1077"/>
    <w:rsid w:val="006A16C6"/>
    <w:rsid w:val="006A183B"/>
    <w:rsid w:val="006A212F"/>
    <w:rsid w:val="006A23BD"/>
    <w:rsid w:val="006A3E6C"/>
    <w:rsid w:val="006A4305"/>
    <w:rsid w:val="006A4CE7"/>
    <w:rsid w:val="006A533F"/>
    <w:rsid w:val="006A6475"/>
    <w:rsid w:val="006A7183"/>
    <w:rsid w:val="006A7C29"/>
    <w:rsid w:val="006A7D65"/>
    <w:rsid w:val="006B04A0"/>
    <w:rsid w:val="006B1234"/>
    <w:rsid w:val="006B157C"/>
    <w:rsid w:val="006B174D"/>
    <w:rsid w:val="006B1CF1"/>
    <w:rsid w:val="006B2CFB"/>
    <w:rsid w:val="006B30EF"/>
    <w:rsid w:val="006B46BC"/>
    <w:rsid w:val="006B4CAE"/>
    <w:rsid w:val="006B7658"/>
    <w:rsid w:val="006B7681"/>
    <w:rsid w:val="006C2A05"/>
    <w:rsid w:val="006C31F8"/>
    <w:rsid w:val="006C4193"/>
    <w:rsid w:val="006C50E6"/>
    <w:rsid w:val="006C5F24"/>
    <w:rsid w:val="006C616F"/>
    <w:rsid w:val="006C644C"/>
    <w:rsid w:val="006C679D"/>
    <w:rsid w:val="006C72DE"/>
    <w:rsid w:val="006C769E"/>
    <w:rsid w:val="006C7E7D"/>
    <w:rsid w:val="006D09C5"/>
    <w:rsid w:val="006D0EC5"/>
    <w:rsid w:val="006D184F"/>
    <w:rsid w:val="006D3851"/>
    <w:rsid w:val="006D553A"/>
    <w:rsid w:val="006D62BA"/>
    <w:rsid w:val="006E43A0"/>
    <w:rsid w:val="006E448E"/>
    <w:rsid w:val="006E465E"/>
    <w:rsid w:val="006E5407"/>
    <w:rsid w:val="006E5785"/>
    <w:rsid w:val="006F0AC5"/>
    <w:rsid w:val="006F1AD0"/>
    <w:rsid w:val="006F25F3"/>
    <w:rsid w:val="006F60C5"/>
    <w:rsid w:val="006F633B"/>
    <w:rsid w:val="006F6C3F"/>
    <w:rsid w:val="006F6CF2"/>
    <w:rsid w:val="006F7593"/>
    <w:rsid w:val="006F7791"/>
    <w:rsid w:val="006F7D9A"/>
    <w:rsid w:val="0070003D"/>
    <w:rsid w:val="007000FB"/>
    <w:rsid w:val="00700671"/>
    <w:rsid w:val="00706F94"/>
    <w:rsid w:val="00710594"/>
    <w:rsid w:val="00711903"/>
    <w:rsid w:val="00711CC2"/>
    <w:rsid w:val="00713BB9"/>
    <w:rsid w:val="007143C2"/>
    <w:rsid w:val="00714852"/>
    <w:rsid w:val="0071545B"/>
    <w:rsid w:val="007156B9"/>
    <w:rsid w:val="0071583A"/>
    <w:rsid w:val="007173E3"/>
    <w:rsid w:val="00717444"/>
    <w:rsid w:val="0072088B"/>
    <w:rsid w:val="007219F1"/>
    <w:rsid w:val="00723FBC"/>
    <w:rsid w:val="007242D7"/>
    <w:rsid w:val="0072563E"/>
    <w:rsid w:val="0072640D"/>
    <w:rsid w:val="0072696B"/>
    <w:rsid w:val="007328D8"/>
    <w:rsid w:val="00733E1D"/>
    <w:rsid w:val="0073682E"/>
    <w:rsid w:val="00737B01"/>
    <w:rsid w:val="007416BC"/>
    <w:rsid w:val="0074217F"/>
    <w:rsid w:val="00745395"/>
    <w:rsid w:val="0074640F"/>
    <w:rsid w:val="00746826"/>
    <w:rsid w:val="00746F33"/>
    <w:rsid w:val="00750BEE"/>
    <w:rsid w:val="007534A9"/>
    <w:rsid w:val="00756020"/>
    <w:rsid w:val="00756335"/>
    <w:rsid w:val="00762438"/>
    <w:rsid w:val="00764D44"/>
    <w:rsid w:val="00766E93"/>
    <w:rsid w:val="007679A2"/>
    <w:rsid w:val="00771206"/>
    <w:rsid w:val="00771EDB"/>
    <w:rsid w:val="00773025"/>
    <w:rsid w:val="007731A9"/>
    <w:rsid w:val="00774F5D"/>
    <w:rsid w:val="00776AA5"/>
    <w:rsid w:val="00780187"/>
    <w:rsid w:val="00780721"/>
    <w:rsid w:val="00781B8E"/>
    <w:rsid w:val="00781B9F"/>
    <w:rsid w:val="00784C2F"/>
    <w:rsid w:val="00785261"/>
    <w:rsid w:val="007856E1"/>
    <w:rsid w:val="00785B33"/>
    <w:rsid w:val="00790313"/>
    <w:rsid w:val="00792111"/>
    <w:rsid w:val="00792CFA"/>
    <w:rsid w:val="00794B00"/>
    <w:rsid w:val="00794D70"/>
    <w:rsid w:val="007952E1"/>
    <w:rsid w:val="007966C3"/>
    <w:rsid w:val="00796E07"/>
    <w:rsid w:val="00797735"/>
    <w:rsid w:val="007A0046"/>
    <w:rsid w:val="007A0BE5"/>
    <w:rsid w:val="007A30F7"/>
    <w:rsid w:val="007A39F4"/>
    <w:rsid w:val="007A3B4B"/>
    <w:rsid w:val="007A3CE4"/>
    <w:rsid w:val="007A3DD8"/>
    <w:rsid w:val="007A473A"/>
    <w:rsid w:val="007A6887"/>
    <w:rsid w:val="007A7379"/>
    <w:rsid w:val="007A73FE"/>
    <w:rsid w:val="007B0256"/>
    <w:rsid w:val="007B27FC"/>
    <w:rsid w:val="007B2F56"/>
    <w:rsid w:val="007B3363"/>
    <w:rsid w:val="007B5349"/>
    <w:rsid w:val="007B69AA"/>
    <w:rsid w:val="007B6B4C"/>
    <w:rsid w:val="007B7583"/>
    <w:rsid w:val="007B76DB"/>
    <w:rsid w:val="007C083B"/>
    <w:rsid w:val="007C0DD9"/>
    <w:rsid w:val="007C0F71"/>
    <w:rsid w:val="007C15E8"/>
    <w:rsid w:val="007C2805"/>
    <w:rsid w:val="007C4919"/>
    <w:rsid w:val="007C4BF0"/>
    <w:rsid w:val="007C555D"/>
    <w:rsid w:val="007C5B59"/>
    <w:rsid w:val="007D048B"/>
    <w:rsid w:val="007D0B80"/>
    <w:rsid w:val="007D5EF8"/>
    <w:rsid w:val="007D7364"/>
    <w:rsid w:val="007E075E"/>
    <w:rsid w:val="007E0915"/>
    <w:rsid w:val="007E10B2"/>
    <w:rsid w:val="007E1FC0"/>
    <w:rsid w:val="007F1438"/>
    <w:rsid w:val="007F2E3A"/>
    <w:rsid w:val="007F3090"/>
    <w:rsid w:val="007F4B47"/>
    <w:rsid w:val="007F54DA"/>
    <w:rsid w:val="007F7885"/>
    <w:rsid w:val="00801093"/>
    <w:rsid w:val="008027C6"/>
    <w:rsid w:val="00802ABE"/>
    <w:rsid w:val="00803A9E"/>
    <w:rsid w:val="00805A37"/>
    <w:rsid w:val="00806AC6"/>
    <w:rsid w:val="00807602"/>
    <w:rsid w:val="00811013"/>
    <w:rsid w:val="008119A6"/>
    <w:rsid w:val="0081418F"/>
    <w:rsid w:val="00814F41"/>
    <w:rsid w:val="00815D15"/>
    <w:rsid w:val="00816353"/>
    <w:rsid w:val="00817265"/>
    <w:rsid w:val="00817778"/>
    <w:rsid w:val="00821578"/>
    <w:rsid w:val="00822EB3"/>
    <w:rsid w:val="008231A5"/>
    <w:rsid w:val="0082325E"/>
    <w:rsid w:val="008257CA"/>
    <w:rsid w:val="00826F43"/>
    <w:rsid w:val="008311E4"/>
    <w:rsid w:val="0083307E"/>
    <w:rsid w:val="00833AAF"/>
    <w:rsid w:val="00834010"/>
    <w:rsid w:val="00834229"/>
    <w:rsid w:val="00834C5D"/>
    <w:rsid w:val="00835865"/>
    <w:rsid w:val="00835FD4"/>
    <w:rsid w:val="00836441"/>
    <w:rsid w:val="00836B9A"/>
    <w:rsid w:val="00836C92"/>
    <w:rsid w:val="00837412"/>
    <w:rsid w:val="008375CC"/>
    <w:rsid w:val="00837B25"/>
    <w:rsid w:val="00841612"/>
    <w:rsid w:val="00841621"/>
    <w:rsid w:val="00842188"/>
    <w:rsid w:val="00843656"/>
    <w:rsid w:val="0084399A"/>
    <w:rsid w:val="00843E97"/>
    <w:rsid w:val="0084401C"/>
    <w:rsid w:val="008444A1"/>
    <w:rsid w:val="0084495E"/>
    <w:rsid w:val="00845833"/>
    <w:rsid w:val="00845EF8"/>
    <w:rsid w:val="008471D8"/>
    <w:rsid w:val="00847C77"/>
    <w:rsid w:val="0085076F"/>
    <w:rsid w:val="00852484"/>
    <w:rsid w:val="008524CE"/>
    <w:rsid w:val="00853264"/>
    <w:rsid w:val="00853661"/>
    <w:rsid w:val="0085372D"/>
    <w:rsid w:val="00856611"/>
    <w:rsid w:val="00856987"/>
    <w:rsid w:val="00856B2E"/>
    <w:rsid w:val="0085753B"/>
    <w:rsid w:val="0086042E"/>
    <w:rsid w:val="00860A99"/>
    <w:rsid w:val="0086123A"/>
    <w:rsid w:val="0086228D"/>
    <w:rsid w:val="00863337"/>
    <w:rsid w:val="00863C39"/>
    <w:rsid w:val="00864060"/>
    <w:rsid w:val="0086413C"/>
    <w:rsid w:val="0086529A"/>
    <w:rsid w:val="00865B16"/>
    <w:rsid w:val="0086608E"/>
    <w:rsid w:val="00866F03"/>
    <w:rsid w:val="00871551"/>
    <w:rsid w:val="00872A90"/>
    <w:rsid w:val="00873865"/>
    <w:rsid w:val="00873BCF"/>
    <w:rsid w:val="00873E0C"/>
    <w:rsid w:val="00874459"/>
    <w:rsid w:val="008745A1"/>
    <w:rsid w:val="00874CED"/>
    <w:rsid w:val="008804CC"/>
    <w:rsid w:val="00881C7F"/>
    <w:rsid w:val="00882132"/>
    <w:rsid w:val="00883C77"/>
    <w:rsid w:val="008863DD"/>
    <w:rsid w:val="008867FD"/>
    <w:rsid w:val="00886AD1"/>
    <w:rsid w:val="00887867"/>
    <w:rsid w:val="0089266B"/>
    <w:rsid w:val="00894295"/>
    <w:rsid w:val="00895B87"/>
    <w:rsid w:val="0089637B"/>
    <w:rsid w:val="00897F90"/>
    <w:rsid w:val="008A0273"/>
    <w:rsid w:val="008A16B2"/>
    <w:rsid w:val="008A1822"/>
    <w:rsid w:val="008A1B7F"/>
    <w:rsid w:val="008A1D33"/>
    <w:rsid w:val="008A2365"/>
    <w:rsid w:val="008A2B2E"/>
    <w:rsid w:val="008A3200"/>
    <w:rsid w:val="008A3E2E"/>
    <w:rsid w:val="008A43C2"/>
    <w:rsid w:val="008A4D85"/>
    <w:rsid w:val="008A66E5"/>
    <w:rsid w:val="008A74B6"/>
    <w:rsid w:val="008A7D78"/>
    <w:rsid w:val="008B00FC"/>
    <w:rsid w:val="008B057C"/>
    <w:rsid w:val="008B0874"/>
    <w:rsid w:val="008B15B7"/>
    <w:rsid w:val="008B2931"/>
    <w:rsid w:val="008B2961"/>
    <w:rsid w:val="008B2A99"/>
    <w:rsid w:val="008B3111"/>
    <w:rsid w:val="008B6354"/>
    <w:rsid w:val="008B6FA9"/>
    <w:rsid w:val="008C13B9"/>
    <w:rsid w:val="008C3750"/>
    <w:rsid w:val="008C3B66"/>
    <w:rsid w:val="008C6110"/>
    <w:rsid w:val="008C6C2D"/>
    <w:rsid w:val="008C739C"/>
    <w:rsid w:val="008D01B0"/>
    <w:rsid w:val="008D0368"/>
    <w:rsid w:val="008D0A28"/>
    <w:rsid w:val="008D1027"/>
    <w:rsid w:val="008D1224"/>
    <w:rsid w:val="008D36C6"/>
    <w:rsid w:val="008D45E9"/>
    <w:rsid w:val="008D48B0"/>
    <w:rsid w:val="008D4B76"/>
    <w:rsid w:val="008D4F6F"/>
    <w:rsid w:val="008D626A"/>
    <w:rsid w:val="008D79A6"/>
    <w:rsid w:val="008E0077"/>
    <w:rsid w:val="008E117B"/>
    <w:rsid w:val="008E19FD"/>
    <w:rsid w:val="008E39A1"/>
    <w:rsid w:val="008E79F6"/>
    <w:rsid w:val="008F0881"/>
    <w:rsid w:val="008F16BB"/>
    <w:rsid w:val="008F29B0"/>
    <w:rsid w:val="008F4389"/>
    <w:rsid w:val="008F4420"/>
    <w:rsid w:val="008F7A44"/>
    <w:rsid w:val="00900456"/>
    <w:rsid w:val="00900A6F"/>
    <w:rsid w:val="00905783"/>
    <w:rsid w:val="00915960"/>
    <w:rsid w:val="00915ABC"/>
    <w:rsid w:val="00916988"/>
    <w:rsid w:val="009172D2"/>
    <w:rsid w:val="009225F0"/>
    <w:rsid w:val="00923ED2"/>
    <w:rsid w:val="0092500F"/>
    <w:rsid w:val="009251CD"/>
    <w:rsid w:val="009263D6"/>
    <w:rsid w:val="00926FC1"/>
    <w:rsid w:val="00927BE6"/>
    <w:rsid w:val="0093003A"/>
    <w:rsid w:val="0093035A"/>
    <w:rsid w:val="00931EDD"/>
    <w:rsid w:val="00931EF3"/>
    <w:rsid w:val="009320C6"/>
    <w:rsid w:val="00932292"/>
    <w:rsid w:val="00933D38"/>
    <w:rsid w:val="00933ED8"/>
    <w:rsid w:val="00933F89"/>
    <w:rsid w:val="00934721"/>
    <w:rsid w:val="009362B1"/>
    <w:rsid w:val="009400ED"/>
    <w:rsid w:val="00940B7A"/>
    <w:rsid w:val="00941322"/>
    <w:rsid w:val="0094314A"/>
    <w:rsid w:val="009447ED"/>
    <w:rsid w:val="00944B51"/>
    <w:rsid w:val="009450DB"/>
    <w:rsid w:val="0094529E"/>
    <w:rsid w:val="0094746D"/>
    <w:rsid w:val="009500C4"/>
    <w:rsid w:val="009508C3"/>
    <w:rsid w:val="00950F57"/>
    <w:rsid w:val="00951FCF"/>
    <w:rsid w:val="0095243B"/>
    <w:rsid w:val="0095284F"/>
    <w:rsid w:val="00955793"/>
    <w:rsid w:val="00955FF0"/>
    <w:rsid w:val="009562D2"/>
    <w:rsid w:val="00961423"/>
    <w:rsid w:val="00961B96"/>
    <w:rsid w:val="0096297F"/>
    <w:rsid w:val="00964067"/>
    <w:rsid w:val="00964B0C"/>
    <w:rsid w:val="009653E6"/>
    <w:rsid w:val="009658C0"/>
    <w:rsid w:val="009676F2"/>
    <w:rsid w:val="00972816"/>
    <w:rsid w:val="009728FB"/>
    <w:rsid w:val="00972BF9"/>
    <w:rsid w:val="00977E54"/>
    <w:rsid w:val="00980D1D"/>
    <w:rsid w:val="00981D9E"/>
    <w:rsid w:val="00981F31"/>
    <w:rsid w:val="00982DC6"/>
    <w:rsid w:val="00983BBD"/>
    <w:rsid w:val="009861DC"/>
    <w:rsid w:val="00986D90"/>
    <w:rsid w:val="00990A86"/>
    <w:rsid w:val="00990A9F"/>
    <w:rsid w:val="00991A70"/>
    <w:rsid w:val="009920F1"/>
    <w:rsid w:val="0099379A"/>
    <w:rsid w:val="00993DAC"/>
    <w:rsid w:val="00994424"/>
    <w:rsid w:val="009945F1"/>
    <w:rsid w:val="0099477D"/>
    <w:rsid w:val="0099489B"/>
    <w:rsid w:val="00995052"/>
    <w:rsid w:val="00995487"/>
    <w:rsid w:val="009958E6"/>
    <w:rsid w:val="00995918"/>
    <w:rsid w:val="00996968"/>
    <w:rsid w:val="009A03C5"/>
    <w:rsid w:val="009A3250"/>
    <w:rsid w:val="009A7FE0"/>
    <w:rsid w:val="009B170C"/>
    <w:rsid w:val="009B31EA"/>
    <w:rsid w:val="009B40FA"/>
    <w:rsid w:val="009B5D9D"/>
    <w:rsid w:val="009C1640"/>
    <w:rsid w:val="009C2E10"/>
    <w:rsid w:val="009C405E"/>
    <w:rsid w:val="009C50E4"/>
    <w:rsid w:val="009C5BED"/>
    <w:rsid w:val="009C639F"/>
    <w:rsid w:val="009C6E8B"/>
    <w:rsid w:val="009D056A"/>
    <w:rsid w:val="009D0F52"/>
    <w:rsid w:val="009D327F"/>
    <w:rsid w:val="009D4650"/>
    <w:rsid w:val="009D57AC"/>
    <w:rsid w:val="009D77A9"/>
    <w:rsid w:val="009E0817"/>
    <w:rsid w:val="009E09B7"/>
    <w:rsid w:val="009E0CC0"/>
    <w:rsid w:val="009E3434"/>
    <w:rsid w:val="009E553C"/>
    <w:rsid w:val="009E55B7"/>
    <w:rsid w:val="009E5EB6"/>
    <w:rsid w:val="009E798A"/>
    <w:rsid w:val="009E7DD4"/>
    <w:rsid w:val="009F18D2"/>
    <w:rsid w:val="009F5664"/>
    <w:rsid w:val="00A02196"/>
    <w:rsid w:val="00A025F0"/>
    <w:rsid w:val="00A02D5B"/>
    <w:rsid w:val="00A03FD6"/>
    <w:rsid w:val="00A04270"/>
    <w:rsid w:val="00A042E6"/>
    <w:rsid w:val="00A0513C"/>
    <w:rsid w:val="00A054DE"/>
    <w:rsid w:val="00A0590A"/>
    <w:rsid w:val="00A05A19"/>
    <w:rsid w:val="00A06567"/>
    <w:rsid w:val="00A071FC"/>
    <w:rsid w:val="00A074A0"/>
    <w:rsid w:val="00A10C6B"/>
    <w:rsid w:val="00A1140E"/>
    <w:rsid w:val="00A11784"/>
    <w:rsid w:val="00A11AF2"/>
    <w:rsid w:val="00A11B7D"/>
    <w:rsid w:val="00A11D37"/>
    <w:rsid w:val="00A11E7C"/>
    <w:rsid w:val="00A12FE5"/>
    <w:rsid w:val="00A1311E"/>
    <w:rsid w:val="00A13A8F"/>
    <w:rsid w:val="00A14C20"/>
    <w:rsid w:val="00A14F9F"/>
    <w:rsid w:val="00A17423"/>
    <w:rsid w:val="00A175B0"/>
    <w:rsid w:val="00A175C4"/>
    <w:rsid w:val="00A17C38"/>
    <w:rsid w:val="00A21351"/>
    <w:rsid w:val="00A274E7"/>
    <w:rsid w:val="00A30503"/>
    <w:rsid w:val="00A31740"/>
    <w:rsid w:val="00A345E1"/>
    <w:rsid w:val="00A34DE4"/>
    <w:rsid w:val="00A361B6"/>
    <w:rsid w:val="00A367B5"/>
    <w:rsid w:val="00A3696B"/>
    <w:rsid w:val="00A370A7"/>
    <w:rsid w:val="00A373FA"/>
    <w:rsid w:val="00A37C04"/>
    <w:rsid w:val="00A42251"/>
    <w:rsid w:val="00A46044"/>
    <w:rsid w:val="00A464E1"/>
    <w:rsid w:val="00A47174"/>
    <w:rsid w:val="00A51781"/>
    <w:rsid w:val="00A52870"/>
    <w:rsid w:val="00A53FC8"/>
    <w:rsid w:val="00A554C9"/>
    <w:rsid w:val="00A56367"/>
    <w:rsid w:val="00A60158"/>
    <w:rsid w:val="00A60542"/>
    <w:rsid w:val="00A608CA"/>
    <w:rsid w:val="00A60990"/>
    <w:rsid w:val="00A61DFD"/>
    <w:rsid w:val="00A622B8"/>
    <w:rsid w:val="00A6315E"/>
    <w:rsid w:val="00A63933"/>
    <w:rsid w:val="00A64126"/>
    <w:rsid w:val="00A64E49"/>
    <w:rsid w:val="00A66338"/>
    <w:rsid w:val="00A66AA4"/>
    <w:rsid w:val="00A70894"/>
    <w:rsid w:val="00A71528"/>
    <w:rsid w:val="00A723B9"/>
    <w:rsid w:val="00A7335E"/>
    <w:rsid w:val="00A7376F"/>
    <w:rsid w:val="00A74FF7"/>
    <w:rsid w:val="00A75364"/>
    <w:rsid w:val="00A801F6"/>
    <w:rsid w:val="00A807C2"/>
    <w:rsid w:val="00A829C4"/>
    <w:rsid w:val="00A82D96"/>
    <w:rsid w:val="00A84D99"/>
    <w:rsid w:val="00A85126"/>
    <w:rsid w:val="00A85808"/>
    <w:rsid w:val="00A90C5C"/>
    <w:rsid w:val="00A932B8"/>
    <w:rsid w:val="00A96FB7"/>
    <w:rsid w:val="00A97A13"/>
    <w:rsid w:val="00AA0088"/>
    <w:rsid w:val="00AA01FB"/>
    <w:rsid w:val="00AA0B4A"/>
    <w:rsid w:val="00AA1665"/>
    <w:rsid w:val="00AA46F3"/>
    <w:rsid w:val="00AA6762"/>
    <w:rsid w:val="00AA71E5"/>
    <w:rsid w:val="00AB0C41"/>
    <w:rsid w:val="00AB0DF2"/>
    <w:rsid w:val="00AB0F0B"/>
    <w:rsid w:val="00AB1C99"/>
    <w:rsid w:val="00AB231B"/>
    <w:rsid w:val="00AB3566"/>
    <w:rsid w:val="00AB37CE"/>
    <w:rsid w:val="00AB5A37"/>
    <w:rsid w:val="00AB7312"/>
    <w:rsid w:val="00AC083C"/>
    <w:rsid w:val="00AC0F3E"/>
    <w:rsid w:val="00AC112B"/>
    <w:rsid w:val="00AC153F"/>
    <w:rsid w:val="00AC1907"/>
    <w:rsid w:val="00AC1932"/>
    <w:rsid w:val="00AC2604"/>
    <w:rsid w:val="00AC4A0C"/>
    <w:rsid w:val="00AC4EC4"/>
    <w:rsid w:val="00AC6D86"/>
    <w:rsid w:val="00AD16FB"/>
    <w:rsid w:val="00AD22E3"/>
    <w:rsid w:val="00AD5987"/>
    <w:rsid w:val="00AD6AA4"/>
    <w:rsid w:val="00AE0848"/>
    <w:rsid w:val="00AE2256"/>
    <w:rsid w:val="00AE2413"/>
    <w:rsid w:val="00AE61B4"/>
    <w:rsid w:val="00AE6313"/>
    <w:rsid w:val="00AE7E9F"/>
    <w:rsid w:val="00AF122A"/>
    <w:rsid w:val="00AF283D"/>
    <w:rsid w:val="00AF2C9B"/>
    <w:rsid w:val="00AF2E90"/>
    <w:rsid w:val="00AF3A63"/>
    <w:rsid w:val="00AF3BB5"/>
    <w:rsid w:val="00AF4DFD"/>
    <w:rsid w:val="00AF5C52"/>
    <w:rsid w:val="00AF6D35"/>
    <w:rsid w:val="00AF795C"/>
    <w:rsid w:val="00B00268"/>
    <w:rsid w:val="00B00B88"/>
    <w:rsid w:val="00B01645"/>
    <w:rsid w:val="00B01A39"/>
    <w:rsid w:val="00B03812"/>
    <w:rsid w:val="00B03990"/>
    <w:rsid w:val="00B0428A"/>
    <w:rsid w:val="00B06E23"/>
    <w:rsid w:val="00B078E1"/>
    <w:rsid w:val="00B10791"/>
    <w:rsid w:val="00B10ABC"/>
    <w:rsid w:val="00B10D5A"/>
    <w:rsid w:val="00B1295A"/>
    <w:rsid w:val="00B13F15"/>
    <w:rsid w:val="00B1478D"/>
    <w:rsid w:val="00B15587"/>
    <w:rsid w:val="00B17122"/>
    <w:rsid w:val="00B17BBF"/>
    <w:rsid w:val="00B235FD"/>
    <w:rsid w:val="00B23664"/>
    <w:rsid w:val="00B23C83"/>
    <w:rsid w:val="00B23F9E"/>
    <w:rsid w:val="00B248E5"/>
    <w:rsid w:val="00B24B1F"/>
    <w:rsid w:val="00B2722D"/>
    <w:rsid w:val="00B27C52"/>
    <w:rsid w:val="00B3063C"/>
    <w:rsid w:val="00B31184"/>
    <w:rsid w:val="00B3142D"/>
    <w:rsid w:val="00B31AB2"/>
    <w:rsid w:val="00B33A14"/>
    <w:rsid w:val="00B33DA6"/>
    <w:rsid w:val="00B37AFE"/>
    <w:rsid w:val="00B40051"/>
    <w:rsid w:val="00B40AA1"/>
    <w:rsid w:val="00B4130B"/>
    <w:rsid w:val="00B41525"/>
    <w:rsid w:val="00B42049"/>
    <w:rsid w:val="00B4292B"/>
    <w:rsid w:val="00B453DB"/>
    <w:rsid w:val="00B46E9A"/>
    <w:rsid w:val="00B4795A"/>
    <w:rsid w:val="00B50389"/>
    <w:rsid w:val="00B51360"/>
    <w:rsid w:val="00B51700"/>
    <w:rsid w:val="00B569FC"/>
    <w:rsid w:val="00B56F8C"/>
    <w:rsid w:val="00B5716D"/>
    <w:rsid w:val="00B6082F"/>
    <w:rsid w:val="00B60FEA"/>
    <w:rsid w:val="00B62A52"/>
    <w:rsid w:val="00B63250"/>
    <w:rsid w:val="00B6695C"/>
    <w:rsid w:val="00B66DC7"/>
    <w:rsid w:val="00B7096E"/>
    <w:rsid w:val="00B70A47"/>
    <w:rsid w:val="00B72B17"/>
    <w:rsid w:val="00B72D35"/>
    <w:rsid w:val="00B73DA2"/>
    <w:rsid w:val="00B74643"/>
    <w:rsid w:val="00B751E0"/>
    <w:rsid w:val="00B77D4C"/>
    <w:rsid w:val="00B804E8"/>
    <w:rsid w:val="00B806E9"/>
    <w:rsid w:val="00B81099"/>
    <w:rsid w:val="00B833CC"/>
    <w:rsid w:val="00B83439"/>
    <w:rsid w:val="00B83E37"/>
    <w:rsid w:val="00B85474"/>
    <w:rsid w:val="00B86609"/>
    <w:rsid w:val="00B903B0"/>
    <w:rsid w:val="00B94734"/>
    <w:rsid w:val="00B9614E"/>
    <w:rsid w:val="00B9704B"/>
    <w:rsid w:val="00B97874"/>
    <w:rsid w:val="00B97A26"/>
    <w:rsid w:val="00B97CCD"/>
    <w:rsid w:val="00BA0172"/>
    <w:rsid w:val="00BA07A6"/>
    <w:rsid w:val="00BA1608"/>
    <w:rsid w:val="00BA1A22"/>
    <w:rsid w:val="00BA2DB9"/>
    <w:rsid w:val="00BA33EA"/>
    <w:rsid w:val="00BA3910"/>
    <w:rsid w:val="00BA4FD5"/>
    <w:rsid w:val="00BA5786"/>
    <w:rsid w:val="00BA65B3"/>
    <w:rsid w:val="00BA6F24"/>
    <w:rsid w:val="00BA7B0A"/>
    <w:rsid w:val="00BB0153"/>
    <w:rsid w:val="00BB44DB"/>
    <w:rsid w:val="00BB5CC3"/>
    <w:rsid w:val="00BB6B4F"/>
    <w:rsid w:val="00BB788B"/>
    <w:rsid w:val="00BC05B7"/>
    <w:rsid w:val="00BC0B4B"/>
    <w:rsid w:val="00BC1EC1"/>
    <w:rsid w:val="00BC4A97"/>
    <w:rsid w:val="00BC6809"/>
    <w:rsid w:val="00BC7BA4"/>
    <w:rsid w:val="00BC7F03"/>
    <w:rsid w:val="00BD03C4"/>
    <w:rsid w:val="00BD09EA"/>
    <w:rsid w:val="00BD2BEB"/>
    <w:rsid w:val="00BD3015"/>
    <w:rsid w:val="00BD5097"/>
    <w:rsid w:val="00BE0381"/>
    <w:rsid w:val="00BE1A89"/>
    <w:rsid w:val="00BE4A44"/>
    <w:rsid w:val="00BE5D09"/>
    <w:rsid w:val="00BE632A"/>
    <w:rsid w:val="00BE7148"/>
    <w:rsid w:val="00BE7E94"/>
    <w:rsid w:val="00BF1F1E"/>
    <w:rsid w:val="00BF240D"/>
    <w:rsid w:val="00BF29BF"/>
    <w:rsid w:val="00BF2C2B"/>
    <w:rsid w:val="00BF2E5B"/>
    <w:rsid w:val="00BF5494"/>
    <w:rsid w:val="00C00124"/>
    <w:rsid w:val="00C0156B"/>
    <w:rsid w:val="00C01C00"/>
    <w:rsid w:val="00C01C94"/>
    <w:rsid w:val="00C03351"/>
    <w:rsid w:val="00C03DC5"/>
    <w:rsid w:val="00C046FD"/>
    <w:rsid w:val="00C05422"/>
    <w:rsid w:val="00C0560E"/>
    <w:rsid w:val="00C05AF6"/>
    <w:rsid w:val="00C06D9D"/>
    <w:rsid w:val="00C07B12"/>
    <w:rsid w:val="00C100B4"/>
    <w:rsid w:val="00C107E1"/>
    <w:rsid w:val="00C11A15"/>
    <w:rsid w:val="00C127FF"/>
    <w:rsid w:val="00C12B35"/>
    <w:rsid w:val="00C141B8"/>
    <w:rsid w:val="00C14A7C"/>
    <w:rsid w:val="00C14E2E"/>
    <w:rsid w:val="00C20CC4"/>
    <w:rsid w:val="00C21ADF"/>
    <w:rsid w:val="00C21C8B"/>
    <w:rsid w:val="00C245B1"/>
    <w:rsid w:val="00C24669"/>
    <w:rsid w:val="00C24FAD"/>
    <w:rsid w:val="00C30CF7"/>
    <w:rsid w:val="00C312E9"/>
    <w:rsid w:val="00C320BC"/>
    <w:rsid w:val="00C34AF9"/>
    <w:rsid w:val="00C35C2D"/>
    <w:rsid w:val="00C3770C"/>
    <w:rsid w:val="00C37E5C"/>
    <w:rsid w:val="00C40A02"/>
    <w:rsid w:val="00C4125B"/>
    <w:rsid w:val="00C419E3"/>
    <w:rsid w:val="00C41E5E"/>
    <w:rsid w:val="00C421B3"/>
    <w:rsid w:val="00C43E4F"/>
    <w:rsid w:val="00C50116"/>
    <w:rsid w:val="00C507A1"/>
    <w:rsid w:val="00C508D1"/>
    <w:rsid w:val="00C5093C"/>
    <w:rsid w:val="00C52CB4"/>
    <w:rsid w:val="00C52FD3"/>
    <w:rsid w:val="00C53686"/>
    <w:rsid w:val="00C54B33"/>
    <w:rsid w:val="00C55E5F"/>
    <w:rsid w:val="00C5606C"/>
    <w:rsid w:val="00C56298"/>
    <w:rsid w:val="00C56D83"/>
    <w:rsid w:val="00C5792E"/>
    <w:rsid w:val="00C615F6"/>
    <w:rsid w:val="00C616D2"/>
    <w:rsid w:val="00C61B1D"/>
    <w:rsid w:val="00C624E6"/>
    <w:rsid w:val="00C652BC"/>
    <w:rsid w:val="00C65595"/>
    <w:rsid w:val="00C65690"/>
    <w:rsid w:val="00C660C1"/>
    <w:rsid w:val="00C66286"/>
    <w:rsid w:val="00C6697A"/>
    <w:rsid w:val="00C7034D"/>
    <w:rsid w:val="00C70A7A"/>
    <w:rsid w:val="00C71993"/>
    <w:rsid w:val="00C71F85"/>
    <w:rsid w:val="00C72924"/>
    <w:rsid w:val="00C73226"/>
    <w:rsid w:val="00C73D51"/>
    <w:rsid w:val="00C7489B"/>
    <w:rsid w:val="00C7788A"/>
    <w:rsid w:val="00C80256"/>
    <w:rsid w:val="00C852A1"/>
    <w:rsid w:val="00C85FDC"/>
    <w:rsid w:val="00C867DB"/>
    <w:rsid w:val="00C90198"/>
    <w:rsid w:val="00C9023A"/>
    <w:rsid w:val="00C92E40"/>
    <w:rsid w:val="00C96227"/>
    <w:rsid w:val="00C962B0"/>
    <w:rsid w:val="00CA39DF"/>
    <w:rsid w:val="00CA3FED"/>
    <w:rsid w:val="00CA456F"/>
    <w:rsid w:val="00CA5C4F"/>
    <w:rsid w:val="00CA5FF3"/>
    <w:rsid w:val="00CA69FD"/>
    <w:rsid w:val="00CB2835"/>
    <w:rsid w:val="00CB3B55"/>
    <w:rsid w:val="00CB44B5"/>
    <w:rsid w:val="00CB5111"/>
    <w:rsid w:val="00CB6D06"/>
    <w:rsid w:val="00CB6E3B"/>
    <w:rsid w:val="00CB79E0"/>
    <w:rsid w:val="00CB7D44"/>
    <w:rsid w:val="00CC0F5E"/>
    <w:rsid w:val="00CC125A"/>
    <w:rsid w:val="00CC1644"/>
    <w:rsid w:val="00CC20C1"/>
    <w:rsid w:val="00CC3266"/>
    <w:rsid w:val="00CC3E2C"/>
    <w:rsid w:val="00CC4FAD"/>
    <w:rsid w:val="00CC519A"/>
    <w:rsid w:val="00CC5837"/>
    <w:rsid w:val="00CC5CFB"/>
    <w:rsid w:val="00CC6958"/>
    <w:rsid w:val="00CC6F12"/>
    <w:rsid w:val="00CC7A84"/>
    <w:rsid w:val="00CC7B7B"/>
    <w:rsid w:val="00CC7BB1"/>
    <w:rsid w:val="00CD0466"/>
    <w:rsid w:val="00CD04E0"/>
    <w:rsid w:val="00CD12EE"/>
    <w:rsid w:val="00CD3088"/>
    <w:rsid w:val="00CD3DF5"/>
    <w:rsid w:val="00CD5D5E"/>
    <w:rsid w:val="00CD68A0"/>
    <w:rsid w:val="00CE0D1B"/>
    <w:rsid w:val="00CE187E"/>
    <w:rsid w:val="00CE45EA"/>
    <w:rsid w:val="00CE4D5B"/>
    <w:rsid w:val="00CE571B"/>
    <w:rsid w:val="00CE6CF7"/>
    <w:rsid w:val="00CE720A"/>
    <w:rsid w:val="00CF2A27"/>
    <w:rsid w:val="00CF4672"/>
    <w:rsid w:val="00CF608A"/>
    <w:rsid w:val="00CF639F"/>
    <w:rsid w:val="00CF74D3"/>
    <w:rsid w:val="00D011E0"/>
    <w:rsid w:val="00D01335"/>
    <w:rsid w:val="00D014D2"/>
    <w:rsid w:val="00D01719"/>
    <w:rsid w:val="00D0177E"/>
    <w:rsid w:val="00D01DD2"/>
    <w:rsid w:val="00D020EB"/>
    <w:rsid w:val="00D02708"/>
    <w:rsid w:val="00D027E0"/>
    <w:rsid w:val="00D028A6"/>
    <w:rsid w:val="00D05A7D"/>
    <w:rsid w:val="00D06206"/>
    <w:rsid w:val="00D16686"/>
    <w:rsid w:val="00D16C6E"/>
    <w:rsid w:val="00D17CAE"/>
    <w:rsid w:val="00D17DC7"/>
    <w:rsid w:val="00D20CA5"/>
    <w:rsid w:val="00D21B38"/>
    <w:rsid w:val="00D22F88"/>
    <w:rsid w:val="00D22FDD"/>
    <w:rsid w:val="00D23E4D"/>
    <w:rsid w:val="00D23FB1"/>
    <w:rsid w:val="00D254B2"/>
    <w:rsid w:val="00D25FF2"/>
    <w:rsid w:val="00D265FD"/>
    <w:rsid w:val="00D30FA2"/>
    <w:rsid w:val="00D3218C"/>
    <w:rsid w:val="00D3287B"/>
    <w:rsid w:val="00D32DC9"/>
    <w:rsid w:val="00D33139"/>
    <w:rsid w:val="00D34039"/>
    <w:rsid w:val="00D346D7"/>
    <w:rsid w:val="00D35413"/>
    <w:rsid w:val="00D373BD"/>
    <w:rsid w:val="00D37881"/>
    <w:rsid w:val="00D405C4"/>
    <w:rsid w:val="00D40D07"/>
    <w:rsid w:val="00D4253E"/>
    <w:rsid w:val="00D4535A"/>
    <w:rsid w:val="00D475AE"/>
    <w:rsid w:val="00D47B30"/>
    <w:rsid w:val="00D51A4E"/>
    <w:rsid w:val="00D541D4"/>
    <w:rsid w:val="00D549B2"/>
    <w:rsid w:val="00D56111"/>
    <w:rsid w:val="00D573BC"/>
    <w:rsid w:val="00D61DA0"/>
    <w:rsid w:val="00D63C1F"/>
    <w:rsid w:val="00D643EA"/>
    <w:rsid w:val="00D67BDB"/>
    <w:rsid w:val="00D70BA0"/>
    <w:rsid w:val="00D73F0B"/>
    <w:rsid w:val="00D7533B"/>
    <w:rsid w:val="00D773C7"/>
    <w:rsid w:val="00D77858"/>
    <w:rsid w:val="00D820BA"/>
    <w:rsid w:val="00D82354"/>
    <w:rsid w:val="00D830FD"/>
    <w:rsid w:val="00D867FD"/>
    <w:rsid w:val="00D87283"/>
    <w:rsid w:val="00D8798E"/>
    <w:rsid w:val="00D87A0F"/>
    <w:rsid w:val="00D9004A"/>
    <w:rsid w:val="00D90284"/>
    <w:rsid w:val="00D918F0"/>
    <w:rsid w:val="00D919E9"/>
    <w:rsid w:val="00D92148"/>
    <w:rsid w:val="00D92E54"/>
    <w:rsid w:val="00D92FB8"/>
    <w:rsid w:val="00D93367"/>
    <w:rsid w:val="00D957D5"/>
    <w:rsid w:val="00D95B45"/>
    <w:rsid w:val="00D95CEE"/>
    <w:rsid w:val="00D965A2"/>
    <w:rsid w:val="00D96EBC"/>
    <w:rsid w:val="00D97A5A"/>
    <w:rsid w:val="00DA021D"/>
    <w:rsid w:val="00DA2E73"/>
    <w:rsid w:val="00DA4D7B"/>
    <w:rsid w:val="00DA684A"/>
    <w:rsid w:val="00DA7955"/>
    <w:rsid w:val="00DA7B87"/>
    <w:rsid w:val="00DB0DBA"/>
    <w:rsid w:val="00DB42BE"/>
    <w:rsid w:val="00DB6CD7"/>
    <w:rsid w:val="00DB6E49"/>
    <w:rsid w:val="00DB7593"/>
    <w:rsid w:val="00DB7FC7"/>
    <w:rsid w:val="00DC078D"/>
    <w:rsid w:val="00DC0797"/>
    <w:rsid w:val="00DC13B9"/>
    <w:rsid w:val="00DC1C2E"/>
    <w:rsid w:val="00DC1EAF"/>
    <w:rsid w:val="00DC52E8"/>
    <w:rsid w:val="00DC6D0D"/>
    <w:rsid w:val="00DC6E60"/>
    <w:rsid w:val="00DD0EED"/>
    <w:rsid w:val="00DD0F76"/>
    <w:rsid w:val="00DD19A9"/>
    <w:rsid w:val="00DD1BFD"/>
    <w:rsid w:val="00DD1DD9"/>
    <w:rsid w:val="00DD3D77"/>
    <w:rsid w:val="00DD6667"/>
    <w:rsid w:val="00DD7A6B"/>
    <w:rsid w:val="00DE182E"/>
    <w:rsid w:val="00DE3193"/>
    <w:rsid w:val="00DE3577"/>
    <w:rsid w:val="00DE37DB"/>
    <w:rsid w:val="00DE3B37"/>
    <w:rsid w:val="00DE7811"/>
    <w:rsid w:val="00DF1906"/>
    <w:rsid w:val="00DF1DB6"/>
    <w:rsid w:val="00DF1E5C"/>
    <w:rsid w:val="00DF20CB"/>
    <w:rsid w:val="00DF21A6"/>
    <w:rsid w:val="00DF2E22"/>
    <w:rsid w:val="00DF44DB"/>
    <w:rsid w:val="00DF48E7"/>
    <w:rsid w:val="00DF5ECF"/>
    <w:rsid w:val="00DF6367"/>
    <w:rsid w:val="00DF7365"/>
    <w:rsid w:val="00E022B3"/>
    <w:rsid w:val="00E038BA"/>
    <w:rsid w:val="00E03D3D"/>
    <w:rsid w:val="00E03EAA"/>
    <w:rsid w:val="00E04938"/>
    <w:rsid w:val="00E04D44"/>
    <w:rsid w:val="00E060F1"/>
    <w:rsid w:val="00E0781E"/>
    <w:rsid w:val="00E1016E"/>
    <w:rsid w:val="00E108B7"/>
    <w:rsid w:val="00E10A0E"/>
    <w:rsid w:val="00E12A5B"/>
    <w:rsid w:val="00E138A5"/>
    <w:rsid w:val="00E1404F"/>
    <w:rsid w:val="00E147CC"/>
    <w:rsid w:val="00E147DE"/>
    <w:rsid w:val="00E15C2B"/>
    <w:rsid w:val="00E20217"/>
    <w:rsid w:val="00E206F5"/>
    <w:rsid w:val="00E20997"/>
    <w:rsid w:val="00E21007"/>
    <w:rsid w:val="00E21B0D"/>
    <w:rsid w:val="00E2259F"/>
    <w:rsid w:val="00E25519"/>
    <w:rsid w:val="00E25F24"/>
    <w:rsid w:val="00E26263"/>
    <w:rsid w:val="00E26A55"/>
    <w:rsid w:val="00E26FAA"/>
    <w:rsid w:val="00E32378"/>
    <w:rsid w:val="00E34097"/>
    <w:rsid w:val="00E34B0D"/>
    <w:rsid w:val="00E36839"/>
    <w:rsid w:val="00E37154"/>
    <w:rsid w:val="00E417AD"/>
    <w:rsid w:val="00E42AD8"/>
    <w:rsid w:val="00E43673"/>
    <w:rsid w:val="00E47A3B"/>
    <w:rsid w:val="00E50865"/>
    <w:rsid w:val="00E511FD"/>
    <w:rsid w:val="00E53EBD"/>
    <w:rsid w:val="00E546E4"/>
    <w:rsid w:val="00E55050"/>
    <w:rsid w:val="00E561D4"/>
    <w:rsid w:val="00E61B6F"/>
    <w:rsid w:val="00E64912"/>
    <w:rsid w:val="00E64A15"/>
    <w:rsid w:val="00E64C18"/>
    <w:rsid w:val="00E667EE"/>
    <w:rsid w:val="00E67892"/>
    <w:rsid w:val="00E67FE1"/>
    <w:rsid w:val="00E70301"/>
    <w:rsid w:val="00E70626"/>
    <w:rsid w:val="00E71BAE"/>
    <w:rsid w:val="00E722AE"/>
    <w:rsid w:val="00E7338D"/>
    <w:rsid w:val="00E7369E"/>
    <w:rsid w:val="00E740A4"/>
    <w:rsid w:val="00E74B68"/>
    <w:rsid w:val="00E75AEE"/>
    <w:rsid w:val="00E75F64"/>
    <w:rsid w:val="00E77DF6"/>
    <w:rsid w:val="00E81E60"/>
    <w:rsid w:val="00E82433"/>
    <w:rsid w:val="00E83291"/>
    <w:rsid w:val="00E832F5"/>
    <w:rsid w:val="00E844BE"/>
    <w:rsid w:val="00E84594"/>
    <w:rsid w:val="00E84ED7"/>
    <w:rsid w:val="00E8554C"/>
    <w:rsid w:val="00E85C93"/>
    <w:rsid w:val="00E861C8"/>
    <w:rsid w:val="00E86C93"/>
    <w:rsid w:val="00E87F7B"/>
    <w:rsid w:val="00E90351"/>
    <w:rsid w:val="00E90D89"/>
    <w:rsid w:val="00E912A4"/>
    <w:rsid w:val="00E92DCD"/>
    <w:rsid w:val="00E936BC"/>
    <w:rsid w:val="00E944CB"/>
    <w:rsid w:val="00E95C6D"/>
    <w:rsid w:val="00E96728"/>
    <w:rsid w:val="00EA01B4"/>
    <w:rsid w:val="00EA053C"/>
    <w:rsid w:val="00EA3CEC"/>
    <w:rsid w:val="00EA7FF9"/>
    <w:rsid w:val="00EB0B3A"/>
    <w:rsid w:val="00EB189E"/>
    <w:rsid w:val="00EB1B8E"/>
    <w:rsid w:val="00EB49D4"/>
    <w:rsid w:val="00EB4E25"/>
    <w:rsid w:val="00EB5297"/>
    <w:rsid w:val="00EB5387"/>
    <w:rsid w:val="00EB6903"/>
    <w:rsid w:val="00EB6E16"/>
    <w:rsid w:val="00EC050D"/>
    <w:rsid w:val="00EC1185"/>
    <w:rsid w:val="00EC14D9"/>
    <w:rsid w:val="00EC334A"/>
    <w:rsid w:val="00EC379E"/>
    <w:rsid w:val="00EC3BD5"/>
    <w:rsid w:val="00EC4364"/>
    <w:rsid w:val="00EC560C"/>
    <w:rsid w:val="00EC5F52"/>
    <w:rsid w:val="00EC7073"/>
    <w:rsid w:val="00EC75F9"/>
    <w:rsid w:val="00EC7771"/>
    <w:rsid w:val="00EC7B56"/>
    <w:rsid w:val="00ED03D0"/>
    <w:rsid w:val="00ED0507"/>
    <w:rsid w:val="00ED14A0"/>
    <w:rsid w:val="00ED28CB"/>
    <w:rsid w:val="00ED3185"/>
    <w:rsid w:val="00ED43C0"/>
    <w:rsid w:val="00ED4BEC"/>
    <w:rsid w:val="00ED72FB"/>
    <w:rsid w:val="00ED776E"/>
    <w:rsid w:val="00EE0865"/>
    <w:rsid w:val="00EE14D1"/>
    <w:rsid w:val="00EE199C"/>
    <w:rsid w:val="00EE1D38"/>
    <w:rsid w:val="00EE23E8"/>
    <w:rsid w:val="00EE30A1"/>
    <w:rsid w:val="00EE30FC"/>
    <w:rsid w:val="00EE5182"/>
    <w:rsid w:val="00EE54E1"/>
    <w:rsid w:val="00EE6B5B"/>
    <w:rsid w:val="00EF09BC"/>
    <w:rsid w:val="00EF0CF8"/>
    <w:rsid w:val="00EF2F92"/>
    <w:rsid w:val="00EF4597"/>
    <w:rsid w:val="00EF4D54"/>
    <w:rsid w:val="00EF5C68"/>
    <w:rsid w:val="00EF5E34"/>
    <w:rsid w:val="00EF6777"/>
    <w:rsid w:val="00EF7C80"/>
    <w:rsid w:val="00F007AD"/>
    <w:rsid w:val="00F00C3C"/>
    <w:rsid w:val="00F05995"/>
    <w:rsid w:val="00F05D82"/>
    <w:rsid w:val="00F05E5E"/>
    <w:rsid w:val="00F05EB8"/>
    <w:rsid w:val="00F060B2"/>
    <w:rsid w:val="00F06AB1"/>
    <w:rsid w:val="00F1056F"/>
    <w:rsid w:val="00F1104D"/>
    <w:rsid w:val="00F121FD"/>
    <w:rsid w:val="00F12CCA"/>
    <w:rsid w:val="00F13B18"/>
    <w:rsid w:val="00F14A9D"/>
    <w:rsid w:val="00F157F9"/>
    <w:rsid w:val="00F16D4D"/>
    <w:rsid w:val="00F20375"/>
    <w:rsid w:val="00F21FA1"/>
    <w:rsid w:val="00F22A87"/>
    <w:rsid w:val="00F23709"/>
    <w:rsid w:val="00F240B6"/>
    <w:rsid w:val="00F246AB"/>
    <w:rsid w:val="00F24A42"/>
    <w:rsid w:val="00F24B27"/>
    <w:rsid w:val="00F25D5C"/>
    <w:rsid w:val="00F26436"/>
    <w:rsid w:val="00F275E3"/>
    <w:rsid w:val="00F3043C"/>
    <w:rsid w:val="00F30BDC"/>
    <w:rsid w:val="00F3136F"/>
    <w:rsid w:val="00F315E1"/>
    <w:rsid w:val="00F353DF"/>
    <w:rsid w:val="00F35496"/>
    <w:rsid w:val="00F356B3"/>
    <w:rsid w:val="00F373BD"/>
    <w:rsid w:val="00F3793E"/>
    <w:rsid w:val="00F37C11"/>
    <w:rsid w:val="00F406FD"/>
    <w:rsid w:val="00F40FF9"/>
    <w:rsid w:val="00F411F2"/>
    <w:rsid w:val="00F4375B"/>
    <w:rsid w:val="00F447DD"/>
    <w:rsid w:val="00F454C4"/>
    <w:rsid w:val="00F458E4"/>
    <w:rsid w:val="00F46FD1"/>
    <w:rsid w:val="00F475F2"/>
    <w:rsid w:val="00F50546"/>
    <w:rsid w:val="00F50E41"/>
    <w:rsid w:val="00F516AE"/>
    <w:rsid w:val="00F52A27"/>
    <w:rsid w:val="00F52C9F"/>
    <w:rsid w:val="00F53D22"/>
    <w:rsid w:val="00F54D48"/>
    <w:rsid w:val="00F551D7"/>
    <w:rsid w:val="00F56E17"/>
    <w:rsid w:val="00F57C20"/>
    <w:rsid w:val="00F60A29"/>
    <w:rsid w:val="00F621BF"/>
    <w:rsid w:val="00F62ABA"/>
    <w:rsid w:val="00F62E4D"/>
    <w:rsid w:val="00F631C8"/>
    <w:rsid w:val="00F63922"/>
    <w:rsid w:val="00F64988"/>
    <w:rsid w:val="00F6617B"/>
    <w:rsid w:val="00F66AE6"/>
    <w:rsid w:val="00F67B56"/>
    <w:rsid w:val="00F67E66"/>
    <w:rsid w:val="00F72C3C"/>
    <w:rsid w:val="00F7319E"/>
    <w:rsid w:val="00F733D5"/>
    <w:rsid w:val="00F74D88"/>
    <w:rsid w:val="00F7539F"/>
    <w:rsid w:val="00F87853"/>
    <w:rsid w:val="00F913FF"/>
    <w:rsid w:val="00F93CBC"/>
    <w:rsid w:val="00F962BC"/>
    <w:rsid w:val="00F963DD"/>
    <w:rsid w:val="00FA04A1"/>
    <w:rsid w:val="00FA0CED"/>
    <w:rsid w:val="00FA2516"/>
    <w:rsid w:val="00FA334F"/>
    <w:rsid w:val="00FA5040"/>
    <w:rsid w:val="00FA52EC"/>
    <w:rsid w:val="00FA5C3A"/>
    <w:rsid w:val="00FB39D9"/>
    <w:rsid w:val="00FB51B6"/>
    <w:rsid w:val="00FB543C"/>
    <w:rsid w:val="00FB5514"/>
    <w:rsid w:val="00FB70CB"/>
    <w:rsid w:val="00FC01BE"/>
    <w:rsid w:val="00FC0786"/>
    <w:rsid w:val="00FC1C21"/>
    <w:rsid w:val="00FC2498"/>
    <w:rsid w:val="00FC4DCA"/>
    <w:rsid w:val="00FD0491"/>
    <w:rsid w:val="00FD0733"/>
    <w:rsid w:val="00FD0FEF"/>
    <w:rsid w:val="00FD1381"/>
    <w:rsid w:val="00FD14D5"/>
    <w:rsid w:val="00FD290E"/>
    <w:rsid w:val="00FD2E1A"/>
    <w:rsid w:val="00FD47DC"/>
    <w:rsid w:val="00FD6AC8"/>
    <w:rsid w:val="00FD6F8E"/>
    <w:rsid w:val="00FD76E1"/>
    <w:rsid w:val="00FD7C17"/>
    <w:rsid w:val="00FE0E6D"/>
    <w:rsid w:val="00FE1219"/>
    <w:rsid w:val="00FE3582"/>
    <w:rsid w:val="00FE403E"/>
    <w:rsid w:val="00FE44AE"/>
    <w:rsid w:val="00FE5582"/>
    <w:rsid w:val="00FE5D90"/>
    <w:rsid w:val="00FE60C3"/>
    <w:rsid w:val="00FE64B5"/>
    <w:rsid w:val="00FE726C"/>
    <w:rsid w:val="00FF0288"/>
    <w:rsid w:val="00FF16BA"/>
    <w:rsid w:val="00FF275A"/>
    <w:rsid w:val="00FF2EED"/>
    <w:rsid w:val="00FF3391"/>
    <w:rsid w:val="00FF7390"/>
    <w:rsid w:val="00FF7881"/>
    <w:rsid w:val="041A4C24"/>
    <w:rsid w:val="0694F18E"/>
    <w:rsid w:val="0830C1EF"/>
    <w:rsid w:val="0B13AF38"/>
    <w:rsid w:val="0B304399"/>
    <w:rsid w:val="0E3FDDDD"/>
    <w:rsid w:val="0F7647B9"/>
    <w:rsid w:val="141002D0"/>
    <w:rsid w:val="14317407"/>
    <w:rsid w:val="150F44F7"/>
    <w:rsid w:val="159460EA"/>
    <w:rsid w:val="1C538178"/>
    <w:rsid w:val="1D380564"/>
    <w:rsid w:val="1F2A15BE"/>
    <w:rsid w:val="2145BA91"/>
    <w:rsid w:val="26E581E8"/>
    <w:rsid w:val="2F368675"/>
    <w:rsid w:val="32B9FCED"/>
    <w:rsid w:val="33B3815C"/>
    <w:rsid w:val="373BFBA7"/>
    <w:rsid w:val="37521E90"/>
    <w:rsid w:val="3A1B082B"/>
    <w:rsid w:val="3AD85D6D"/>
    <w:rsid w:val="3D291867"/>
    <w:rsid w:val="3D6AD52B"/>
    <w:rsid w:val="4351FE05"/>
    <w:rsid w:val="454BD90E"/>
    <w:rsid w:val="48171245"/>
    <w:rsid w:val="4B22978C"/>
    <w:rsid w:val="4CA63926"/>
    <w:rsid w:val="4D205732"/>
    <w:rsid w:val="4F5648EC"/>
    <w:rsid w:val="4FE6F263"/>
    <w:rsid w:val="534B5972"/>
    <w:rsid w:val="5BDF3F97"/>
    <w:rsid w:val="5D7B0FF8"/>
    <w:rsid w:val="60B2B0BA"/>
    <w:rsid w:val="624A89B5"/>
    <w:rsid w:val="6825E53B"/>
    <w:rsid w:val="6A618086"/>
    <w:rsid w:val="6D450B65"/>
    <w:rsid w:val="6DC4BE0D"/>
    <w:rsid w:val="70079EB9"/>
    <w:rsid w:val="7034C389"/>
    <w:rsid w:val="719DCF81"/>
    <w:rsid w:val="7812B09E"/>
    <w:rsid w:val="78DBD3EF"/>
    <w:rsid w:val="7B4A516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7B099"/>
  <w15:docId w15:val="{7EF93643-7057-445B-AC15-F212B28B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line="288" w:lineRule="auto"/>
    </w:pPr>
    <w:rPr>
      <w:rFonts w:ascii="Arial" w:eastAsiaTheme="minorEastAsia" w:hAnsi="Arial"/>
      <w:szCs w:val="24"/>
      <w:lang w:eastAsia="ja-JP"/>
    </w:rPr>
  </w:style>
  <w:style w:type="paragraph" w:styleId="Heading1">
    <w:name w:val="heading 1"/>
    <w:aliases w:val="Report title (one line)"/>
    <w:basedOn w:val="Normal"/>
    <w:next w:val="Normal"/>
    <w:link w:val="Heading1Char"/>
    <w:autoRedefine/>
    <w:uiPriority w:val="9"/>
    <w:qFormat/>
    <w:rsid w:val="00FE5582"/>
    <w:pPr>
      <w:spacing w:before="360" w:after="360"/>
      <w:outlineLvl w:val="0"/>
    </w:pPr>
    <w:rPr>
      <w:rFonts w:cs="Arial"/>
      <w:noProof/>
      <w:color w:val="63256D"/>
      <w:sz w:val="44"/>
      <w:szCs w:val="44"/>
      <w:lang w:eastAsia="en-AU"/>
    </w:rPr>
  </w:style>
  <w:style w:type="paragraph" w:styleId="Heading2">
    <w:name w:val="heading 2"/>
    <w:basedOn w:val="Normal"/>
    <w:next w:val="Normal"/>
    <w:link w:val="Heading2Char"/>
    <w:uiPriority w:val="9"/>
    <w:unhideWhenUsed/>
    <w:qFormat/>
    <w:rsid w:val="00397EC3"/>
    <w:pPr>
      <w:numPr>
        <w:numId w:val="3"/>
      </w:numPr>
      <w:spacing w:before="200" w:after="240"/>
      <w:ind w:left="720"/>
      <w:outlineLvl w:val="1"/>
    </w:pPr>
    <w:rPr>
      <w:rFonts w:eastAsiaTheme="majorEastAsia" w:cstheme="majorBidi"/>
      <w:bCs/>
      <w:color w:val="C5276D"/>
      <w:sz w:val="44"/>
      <w:szCs w:val="26"/>
    </w:rPr>
  </w:style>
  <w:style w:type="paragraph" w:styleId="Heading3">
    <w:name w:val="heading 3"/>
    <w:basedOn w:val="Normal"/>
    <w:next w:val="Normal"/>
    <w:link w:val="Heading3Char"/>
    <w:autoRedefine/>
    <w:uiPriority w:val="9"/>
    <w:unhideWhenUsed/>
    <w:qFormat/>
    <w:rsid w:val="004F53CC"/>
    <w:pPr>
      <w:numPr>
        <w:ilvl w:val="1"/>
        <w:numId w:val="3"/>
      </w:numPr>
      <w:spacing w:before="400" w:line="360" w:lineRule="auto"/>
      <w:ind w:left="720"/>
      <w:outlineLvl w:val="2"/>
    </w:pPr>
    <w:rPr>
      <w:b/>
      <w:color w:val="BF296D"/>
      <w:sz w:val="30"/>
      <w:szCs w:val="30"/>
    </w:rPr>
  </w:style>
  <w:style w:type="paragraph" w:styleId="Heading4">
    <w:name w:val="heading 4"/>
    <w:basedOn w:val="Normal"/>
    <w:next w:val="Normal"/>
    <w:link w:val="Heading4Char"/>
    <w:autoRedefine/>
    <w:uiPriority w:val="9"/>
    <w:unhideWhenUsed/>
    <w:qFormat/>
    <w:rsid w:val="00336B1E"/>
    <w:pPr>
      <w:outlineLvl w:val="3"/>
    </w:pPr>
    <w:rPr>
      <w:b/>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C7C7C7"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FE5582"/>
    <w:rPr>
      <w:rFonts w:ascii="Arial" w:eastAsiaTheme="minorEastAsia" w:hAnsi="Arial" w:cs="Arial"/>
      <w:noProof/>
      <w:color w:val="63256D"/>
      <w:sz w:val="44"/>
      <w:szCs w:val="44"/>
      <w:lang w:eastAsia="en-AU"/>
    </w:rPr>
  </w:style>
  <w:style w:type="character" w:customStyle="1" w:styleId="Heading2Char">
    <w:name w:val="Heading 2 Char"/>
    <w:basedOn w:val="DefaultParagraphFont"/>
    <w:link w:val="Heading2"/>
    <w:uiPriority w:val="9"/>
    <w:rsid w:val="00397EC3"/>
    <w:rPr>
      <w:rFonts w:ascii="Arial" w:eastAsiaTheme="majorEastAsia" w:hAnsi="Arial" w:cstheme="majorBidi"/>
      <w:bCs/>
      <w:color w:val="C5276D"/>
      <w:sz w:val="44"/>
      <w:szCs w:val="26"/>
      <w:lang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4F53CC"/>
    <w:rPr>
      <w:rFonts w:ascii="Arial" w:eastAsiaTheme="minorEastAsia" w:hAnsi="Arial"/>
      <w:b/>
      <w:color w:val="BF296D"/>
      <w:sz w:val="30"/>
      <w:szCs w:val="30"/>
      <w:lang w:eastAsia="ja-JP"/>
    </w:rPr>
  </w:style>
  <w:style w:type="character" w:customStyle="1" w:styleId="Heading4Char">
    <w:name w:val="Heading 4 Char"/>
    <w:basedOn w:val="DefaultParagraphFont"/>
    <w:link w:val="Heading4"/>
    <w:uiPriority w:val="9"/>
    <w:rsid w:val="00336B1E"/>
    <w:rPr>
      <w:rFonts w:ascii="Arial" w:eastAsiaTheme="minorEastAsia" w:hAnsi="Arial"/>
      <w:b/>
      <w:szCs w:val="24"/>
      <w:lang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7C7C7"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NFP GP Bulleted List,List Paragraph1,Recommendation,List Paragraph11,L,Bullet point,List Paragraph111,F5 List Paragraph,Dot pt,CV text,Table text,Medium Grid 1 - Accent 21,Numbered Paragraph,List Paragraph2,FooterText,numbered,列出段,0Bullet"/>
    <w:basedOn w:val="Normal"/>
    <w:link w:val="ListParagraphChar"/>
    <w:uiPriority w:val="34"/>
    <w:qFormat/>
    <w:rsid w:val="004B54CA"/>
    <w:pPr>
      <w:ind w:left="720"/>
      <w:contextualSpacing/>
    </w:pPr>
  </w:style>
  <w:style w:type="character" w:styleId="Emphasis">
    <w:name w:val="Emphasis"/>
    <w:uiPriority w:val="20"/>
    <w:qFormat/>
    <w:rsid w:val="00FE5582"/>
    <w:rPr>
      <w:b/>
      <w:bCs/>
      <w:i/>
      <w:iCs/>
      <w:color w:val="63256D"/>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0623D5"/>
    <w:pPr>
      <w:numPr>
        <w:numId w:val="2"/>
      </w:numPr>
      <w:tabs>
        <w:tab w:val="num" w:pos="360"/>
      </w:tabs>
      <w:spacing w:after="120" w:line="240" w:lineRule="auto"/>
      <w:ind w:left="397" w:firstLine="0"/>
    </w:pPr>
    <w:rPr>
      <w:rFonts w:eastAsia="MS Mincho" w:cs="FSMe-Bold"/>
      <w:spacing w:val="-2"/>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0560E"/>
    <w:pPr>
      <w:tabs>
        <w:tab w:val="left" w:pos="660"/>
        <w:tab w:val="right" w:pos="9016"/>
        <w:tab w:val="right" w:pos="10206"/>
      </w:tabs>
      <w:spacing w:after="100"/>
    </w:pPr>
    <w:rPr>
      <w:b/>
      <w:noProof/>
    </w:rPr>
  </w:style>
  <w:style w:type="paragraph" w:styleId="TOC3">
    <w:name w:val="toc 3"/>
    <w:basedOn w:val="Normal"/>
    <w:next w:val="Normal"/>
    <w:autoRedefine/>
    <w:uiPriority w:val="39"/>
    <w:unhideWhenUsed/>
    <w:qFormat/>
    <w:rsid w:val="00C0560E"/>
    <w:pPr>
      <w:tabs>
        <w:tab w:val="left" w:pos="1100"/>
        <w:tab w:val="right" w:pos="9016"/>
      </w:tabs>
      <w:spacing w:after="100"/>
      <w:ind w:left="1134" w:hanging="567"/>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3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autoRedefine/>
    <w:qFormat/>
    <w:rsid w:val="00EF0CF8"/>
    <w:pPr>
      <w:spacing w:before="100" w:beforeAutospacing="1" w:after="120" w:line="240" w:lineRule="auto"/>
    </w:pPr>
    <w:rPr>
      <w:b/>
      <w:color w:val="FEFFFF" w:themeColor="background1"/>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character" w:styleId="CommentReference">
    <w:name w:val="annotation reference"/>
    <w:basedOn w:val="DefaultParagraphFont"/>
    <w:uiPriority w:val="99"/>
    <w:semiHidden/>
    <w:unhideWhenUsed/>
    <w:rsid w:val="00633893"/>
    <w:rPr>
      <w:sz w:val="16"/>
      <w:szCs w:val="16"/>
    </w:rPr>
  </w:style>
  <w:style w:type="paragraph" w:styleId="CommentText">
    <w:name w:val="annotation text"/>
    <w:basedOn w:val="Normal"/>
    <w:link w:val="CommentTextChar"/>
    <w:uiPriority w:val="99"/>
    <w:unhideWhenUsed/>
    <w:rsid w:val="00633893"/>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63389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33893"/>
    <w:rPr>
      <w:b/>
      <w:bCs/>
    </w:rPr>
  </w:style>
  <w:style w:type="character" w:customStyle="1" w:styleId="CommentSubjectChar">
    <w:name w:val="Comment Subject Char"/>
    <w:basedOn w:val="CommentTextChar"/>
    <w:link w:val="CommentSubject"/>
    <w:uiPriority w:val="99"/>
    <w:semiHidden/>
    <w:rsid w:val="00633893"/>
    <w:rPr>
      <w:rFonts w:ascii="Arial" w:hAnsi="Arial"/>
      <w:b/>
      <w:bCs/>
      <w:sz w:val="20"/>
      <w:szCs w:val="20"/>
    </w:rPr>
  </w:style>
  <w:style w:type="character" w:customStyle="1" w:styleId="ListParagraphChar">
    <w:name w:val="List Paragraph Char"/>
    <w:aliases w:val="NFP GP Bulleted List Char,List Paragraph1 Char,Recommendation Char,List Paragraph11 Char,L Char,Bullet point Char,List Paragraph111 Char,F5 List Paragraph Char,Dot pt Char,CV text Char,Table text Char,Medium Grid 1 - Accent 21 Char"/>
    <w:basedOn w:val="DefaultParagraphFont"/>
    <w:link w:val="ListParagraph"/>
    <w:uiPriority w:val="34"/>
    <w:qFormat/>
    <w:locked/>
    <w:rsid w:val="00633893"/>
    <w:rPr>
      <w:rFonts w:ascii="Arial" w:eastAsiaTheme="minorEastAsia" w:hAnsi="Arial"/>
      <w:szCs w:val="24"/>
      <w:lang w:val="en-US" w:eastAsia="ja-JP"/>
    </w:rPr>
  </w:style>
  <w:style w:type="paragraph" w:styleId="FootnoteText">
    <w:name w:val="footnote text"/>
    <w:basedOn w:val="Normal"/>
    <w:link w:val="FootnoteTextChar"/>
    <w:uiPriority w:val="99"/>
    <w:unhideWhenUsed/>
    <w:rsid w:val="00633893"/>
    <w:pPr>
      <w:spacing w:after="0" w:line="240" w:lineRule="auto"/>
    </w:pPr>
    <w:rPr>
      <w:rFonts w:eastAsiaTheme="minorHAnsi"/>
      <w:sz w:val="16"/>
      <w:szCs w:val="20"/>
      <w:lang w:eastAsia="en-US"/>
    </w:rPr>
  </w:style>
  <w:style w:type="character" w:customStyle="1" w:styleId="FootnoteTextChar">
    <w:name w:val="Footnote Text Char"/>
    <w:basedOn w:val="DefaultParagraphFont"/>
    <w:link w:val="FootnoteText"/>
    <w:uiPriority w:val="99"/>
    <w:rsid w:val="00633893"/>
    <w:rPr>
      <w:rFonts w:ascii="Arial" w:hAnsi="Arial"/>
      <w:sz w:val="16"/>
      <w:szCs w:val="20"/>
    </w:rPr>
  </w:style>
  <w:style w:type="character" w:styleId="FootnoteReference">
    <w:name w:val="footnote reference"/>
    <w:basedOn w:val="DefaultParagraphFont"/>
    <w:uiPriority w:val="99"/>
    <w:unhideWhenUsed/>
    <w:rsid w:val="00633893"/>
    <w:rPr>
      <w:vertAlign w:val="superscript"/>
    </w:rPr>
  </w:style>
  <w:style w:type="paragraph" w:customStyle="1" w:styleId="MCheading1">
    <w:name w:val="MC heading 1"/>
    <w:basedOn w:val="Normal"/>
    <w:link w:val="MCheading1Char"/>
    <w:qFormat/>
    <w:rsid w:val="00633893"/>
    <w:pPr>
      <w:spacing w:after="160" w:line="259" w:lineRule="auto"/>
    </w:pPr>
    <w:rPr>
      <w:rFonts w:eastAsiaTheme="minorHAnsi" w:cs="Arial"/>
      <w:color w:val="6A2875"/>
      <w:sz w:val="48"/>
      <w:szCs w:val="32"/>
      <w:lang w:eastAsia="en-US"/>
    </w:rPr>
  </w:style>
  <w:style w:type="character" w:customStyle="1" w:styleId="MCheading1Char">
    <w:name w:val="MC heading 1 Char"/>
    <w:basedOn w:val="DefaultParagraphFont"/>
    <w:link w:val="MCheading1"/>
    <w:rsid w:val="00633893"/>
    <w:rPr>
      <w:rFonts w:ascii="Arial" w:hAnsi="Arial" w:cs="Arial"/>
      <w:color w:val="6A2875"/>
      <w:sz w:val="48"/>
      <w:szCs w:val="32"/>
    </w:rPr>
  </w:style>
  <w:style w:type="paragraph" w:styleId="TOCHeading">
    <w:name w:val="TOC Heading"/>
    <w:basedOn w:val="Heading1"/>
    <w:next w:val="Normal"/>
    <w:uiPriority w:val="39"/>
    <w:unhideWhenUsed/>
    <w:qFormat/>
    <w:rsid w:val="00633893"/>
    <w:pPr>
      <w:keepNext/>
      <w:keepLines/>
      <w:spacing w:before="480" w:after="120" w:line="259" w:lineRule="auto"/>
      <w:outlineLvl w:val="9"/>
    </w:pPr>
    <w:rPr>
      <w:rFonts w:asciiTheme="majorHAnsi" w:eastAsiaTheme="majorEastAsia" w:hAnsiTheme="majorHAnsi" w:cstheme="majorBidi"/>
      <w:b/>
      <w:color w:val="40C5CB" w:themeColor="accent1" w:themeShade="BF"/>
      <w:sz w:val="32"/>
      <w:szCs w:val="32"/>
      <w:lang w:val="en-US" w:eastAsia="en-US"/>
    </w:rPr>
  </w:style>
  <w:style w:type="paragraph" w:styleId="NormalWeb">
    <w:name w:val="Normal (Web)"/>
    <w:basedOn w:val="Normal"/>
    <w:uiPriority w:val="99"/>
    <w:unhideWhenUsed/>
    <w:rsid w:val="00633893"/>
    <w:pPr>
      <w:spacing w:before="100" w:beforeAutospacing="1" w:after="100" w:afterAutospacing="1" w:line="240" w:lineRule="auto"/>
    </w:pPr>
    <w:rPr>
      <w:rFonts w:ascii="Times New Roman" w:eastAsia="Times New Roman" w:hAnsi="Times New Roman" w:cs="Times New Roman"/>
      <w:sz w:val="24"/>
      <w:lang w:eastAsia="en-AU"/>
    </w:rPr>
  </w:style>
  <w:style w:type="paragraph" w:styleId="Revision">
    <w:name w:val="Revision"/>
    <w:hidden/>
    <w:uiPriority w:val="99"/>
    <w:semiHidden/>
    <w:rsid w:val="00633893"/>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633893"/>
    <w:rPr>
      <w:color w:val="929292" w:themeColor="followedHyperlink"/>
      <w:u w:val="single"/>
    </w:rPr>
  </w:style>
  <w:style w:type="paragraph" w:customStyle="1" w:styleId="1jb">
    <w:name w:val="1 jb"/>
    <w:basedOn w:val="ListParagraph"/>
    <w:qFormat/>
    <w:rsid w:val="00E61B6F"/>
    <w:pPr>
      <w:numPr>
        <w:numId w:val="5"/>
      </w:numPr>
      <w:spacing w:before="240" w:after="120" w:line="259" w:lineRule="auto"/>
      <w:contextualSpacing w:val="0"/>
    </w:pPr>
    <w:rPr>
      <w:rFonts w:eastAsiaTheme="minorHAnsi" w:cs="Arial"/>
      <w:b/>
      <w:color w:val="6B2F76"/>
      <w:szCs w:val="22"/>
      <w:lang w:eastAsia="en-US"/>
    </w:rPr>
  </w:style>
  <w:style w:type="paragraph" w:customStyle="1" w:styleId="11jb">
    <w:name w:val="1.1 jb"/>
    <w:basedOn w:val="ListParagraph"/>
    <w:link w:val="11jbChar"/>
    <w:qFormat/>
    <w:rsid w:val="00E61B6F"/>
    <w:pPr>
      <w:numPr>
        <w:ilvl w:val="1"/>
        <w:numId w:val="5"/>
      </w:numPr>
      <w:spacing w:after="160" w:line="240" w:lineRule="auto"/>
      <w:contextualSpacing w:val="0"/>
      <w:jc w:val="both"/>
    </w:pPr>
    <w:rPr>
      <w:rFonts w:eastAsiaTheme="minorHAnsi" w:cs="Arial"/>
      <w:szCs w:val="22"/>
      <w:lang w:eastAsia="en-AU"/>
    </w:rPr>
  </w:style>
  <w:style w:type="character" w:customStyle="1" w:styleId="11jbChar">
    <w:name w:val="1.1 jb Char"/>
    <w:basedOn w:val="DefaultParagraphFont"/>
    <w:link w:val="11jb"/>
    <w:rsid w:val="00E61B6F"/>
    <w:rPr>
      <w:rFonts w:ascii="Arial" w:hAnsi="Arial" w:cs="Arial"/>
      <w:lang w:eastAsia="en-AU"/>
    </w:rPr>
  </w:style>
  <w:style w:type="paragraph" w:customStyle="1" w:styleId="111jb">
    <w:name w:val="1.1.1 jb"/>
    <w:basedOn w:val="ListParagraph"/>
    <w:link w:val="111jbChar"/>
    <w:qFormat/>
    <w:rsid w:val="00E61B6F"/>
    <w:pPr>
      <w:numPr>
        <w:ilvl w:val="2"/>
        <w:numId w:val="5"/>
      </w:numPr>
      <w:spacing w:after="160" w:line="259" w:lineRule="auto"/>
      <w:contextualSpacing w:val="0"/>
    </w:pPr>
    <w:rPr>
      <w:rFonts w:eastAsiaTheme="minorHAnsi" w:cs="Arial"/>
      <w:szCs w:val="22"/>
      <w:lang w:eastAsia="en-AU"/>
    </w:rPr>
  </w:style>
  <w:style w:type="numbering" w:customStyle="1" w:styleId="KeyPoints">
    <w:name w:val="Key Points"/>
    <w:basedOn w:val="NoList"/>
    <w:uiPriority w:val="99"/>
    <w:rsid w:val="00E61B6F"/>
    <w:pPr>
      <w:numPr>
        <w:numId w:val="4"/>
      </w:numPr>
    </w:pPr>
  </w:style>
  <w:style w:type="paragraph" w:customStyle="1" w:styleId="1NumberPointsStyle">
    <w:name w:val="1. Number Points Style"/>
    <w:basedOn w:val="Normal"/>
    <w:qFormat/>
    <w:rsid w:val="00E61B6F"/>
    <w:pPr>
      <w:spacing w:line="240" w:lineRule="auto"/>
      <w:ind w:left="786" w:hanging="360"/>
    </w:pPr>
    <w:rPr>
      <w:rFonts w:ascii="Calibri" w:eastAsia="Times New Roman" w:hAnsi="Calibri" w:cs="Times New Roman"/>
      <w:sz w:val="24"/>
      <w:szCs w:val="20"/>
      <w:lang w:eastAsia="en-AU"/>
    </w:rPr>
  </w:style>
  <w:style w:type="paragraph" w:customStyle="1" w:styleId="Style1">
    <w:name w:val="Style1"/>
    <w:basedOn w:val="111jb"/>
    <w:link w:val="Style1Char"/>
    <w:qFormat/>
    <w:rsid w:val="00433D2C"/>
    <w:pPr>
      <w:numPr>
        <w:numId w:val="6"/>
      </w:numPr>
      <w:ind w:left="757"/>
    </w:pPr>
  </w:style>
  <w:style w:type="character" w:customStyle="1" w:styleId="Style1Char">
    <w:name w:val="Style1 Char"/>
    <w:basedOn w:val="DefaultParagraphFont"/>
    <w:link w:val="Style1"/>
    <w:rsid w:val="00433D2C"/>
    <w:rPr>
      <w:rFonts w:ascii="Arial" w:hAnsi="Arial" w:cs="Arial"/>
      <w:lang w:eastAsia="en-AU"/>
    </w:rPr>
  </w:style>
  <w:style w:type="character" w:customStyle="1" w:styleId="normaltextrun">
    <w:name w:val="normaltextrun"/>
    <w:basedOn w:val="DefaultParagraphFont"/>
    <w:rsid w:val="00E61B6F"/>
  </w:style>
  <w:style w:type="character" w:customStyle="1" w:styleId="111jbChar">
    <w:name w:val="1.1.1 jb Char"/>
    <w:basedOn w:val="DefaultParagraphFont"/>
    <w:link w:val="111jb"/>
    <w:rsid w:val="00EB0B3A"/>
    <w:rPr>
      <w:rFonts w:ascii="Arial" w:hAnsi="Arial" w:cs="Arial"/>
      <w:lang w:eastAsia="en-AU"/>
    </w:rPr>
  </w:style>
  <w:style w:type="table" w:customStyle="1" w:styleId="NDIATeal">
    <w:name w:val="NDIA Teal"/>
    <w:basedOn w:val="TableNormal"/>
    <w:uiPriority w:val="99"/>
    <w:rsid w:val="006C31F8"/>
    <w:pPr>
      <w:spacing w:after="0" w:line="240" w:lineRule="auto"/>
    </w:pPr>
    <w:tblPr>
      <w:tblStyleRowBandSize w:val="1"/>
      <w:tblBorders>
        <w:bottom w:val="single" w:sz="4" w:space="0" w:color="000000"/>
      </w:tblBorders>
      <w:tblCellMar>
        <w:top w:w="113" w:type="dxa"/>
        <w:bottom w:w="113" w:type="dxa"/>
      </w:tblCellMar>
    </w:tblPr>
    <w:tblStylePr w:type="firstRow">
      <w:rPr>
        <w:b/>
        <w:color w:val="FEFFFF" w:themeColor="background1"/>
      </w:rPr>
      <w:tblPr/>
      <w:tcPr>
        <w:tcBorders>
          <w:top w:val="nil"/>
          <w:left w:val="nil"/>
          <w:bottom w:val="nil"/>
          <w:right w:val="nil"/>
          <w:insideH w:val="nil"/>
          <w:insideV w:val="nil"/>
          <w:tl2br w:val="nil"/>
          <w:tr2bl w:val="nil"/>
        </w:tcBorders>
        <w:shd w:val="clear" w:color="auto" w:fill="C5276D"/>
      </w:tcPr>
    </w:tblStylePr>
    <w:tblStylePr w:type="band2Horz">
      <w:tblPr/>
      <w:tcPr>
        <w:tcBorders>
          <w:top w:val="nil"/>
          <w:left w:val="nil"/>
          <w:bottom w:val="nil"/>
          <w:right w:val="nil"/>
          <w:insideH w:val="nil"/>
          <w:insideV w:val="nil"/>
          <w:tl2br w:val="nil"/>
          <w:tr2bl w:val="nil"/>
        </w:tcBorders>
        <w:shd w:val="clear" w:color="auto" w:fill="F5E6E8"/>
      </w:tcPr>
    </w:tblStylePr>
  </w:style>
  <w:style w:type="paragraph" w:customStyle="1" w:styleId="NDIStitle">
    <w:name w:val="NDIS title"/>
    <w:basedOn w:val="Heading1"/>
    <w:qFormat/>
    <w:rsid w:val="00472FA8"/>
  </w:style>
  <w:style w:type="table" w:styleId="GridTable4-Accent4">
    <w:name w:val="Grid Table 4 Accent 4"/>
    <w:basedOn w:val="TableNormal"/>
    <w:uiPriority w:val="49"/>
    <w:rsid w:val="003A3E80"/>
    <w:pPr>
      <w:spacing w:after="0" w:line="240" w:lineRule="auto"/>
    </w:pPr>
    <w:tblPr>
      <w:tblStyleRowBandSize w:val="1"/>
      <w:tblStyleColBandSize w:val="1"/>
      <w:tblBorders>
        <w:top w:val="single" w:sz="4" w:space="0" w:color="FE50B1" w:themeColor="accent4" w:themeTint="99"/>
        <w:left w:val="single" w:sz="4" w:space="0" w:color="FE50B1" w:themeColor="accent4" w:themeTint="99"/>
        <w:bottom w:val="single" w:sz="4" w:space="0" w:color="FE50B1" w:themeColor="accent4" w:themeTint="99"/>
        <w:right w:val="single" w:sz="4" w:space="0" w:color="FE50B1" w:themeColor="accent4" w:themeTint="99"/>
        <w:insideH w:val="single" w:sz="4" w:space="0" w:color="FE50B1" w:themeColor="accent4" w:themeTint="99"/>
        <w:insideV w:val="single" w:sz="4" w:space="0" w:color="FE50B1" w:themeColor="accent4" w:themeTint="99"/>
      </w:tblBorders>
    </w:tblPr>
    <w:tblStylePr w:type="firstRow">
      <w:rPr>
        <w:b/>
        <w:bCs/>
        <w:color w:val="FEFFFF" w:themeColor="background1"/>
      </w:rPr>
      <w:tblPr/>
      <w:tcPr>
        <w:tcBorders>
          <w:top w:val="single" w:sz="4" w:space="0" w:color="D9017A" w:themeColor="accent4"/>
          <w:left w:val="single" w:sz="4" w:space="0" w:color="D9017A" w:themeColor="accent4"/>
          <w:bottom w:val="single" w:sz="4" w:space="0" w:color="D9017A" w:themeColor="accent4"/>
          <w:right w:val="single" w:sz="4" w:space="0" w:color="D9017A" w:themeColor="accent4"/>
          <w:insideH w:val="nil"/>
          <w:insideV w:val="nil"/>
        </w:tcBorders>
        <w:shd w:val="clear" w:color="auto" w:fill="D9017A" w:themeFill="accent4"/>
      </w:tcPr>
    </w:tblStylePr>
    <w:tblStylePr w:type="lastRow">
      <w:rPr>
        <w:b/>
        <w:bCs/>
      </w:rPr>
      <w:tblPr/>
      <w:tcPr>
        <w:tcBorders>
          <w:top w:val="double" w:sz="4" w:space="0" w:color="D9017A" w:themeColor="accent4"/>
        </w:tcBorders>
      </w:tcPr>
    </w:tblStylePr>
    <w:tblStylePr w:type="firstCol">
      <w:rPr>
        <w:b/>
        <w:bCs/>
      </w:rPr>
    </w:tblStylePr>
    <w:tblStylePr w:type="lastCol">
      <w:rPr>
        <w:b/>
        <w:bCs/>
      </w:rPr>
    </w:tblStylePr>
    <w:tblStylePr w:type="band1Vert">
      <w:tblPr/>
      <w:tcPr>
        <w:shd w:val="clear" w:color="auto" w:fill="FEC4E4" w:themeFill="accent4" w:themeFillTint="33"/>
      </w:tcPr>
    </w:tblStylePr>
    <w:tblStylePr w:type="band1Horz">
      <w:tblPr/>
      <w:tcPr>
        <w:shd w:val="clear" w:color="auto" w:fill="FEC4E4" w:themeFill="accent4" w:themeFillTint="33"/>
      </w:tcPr>
    </w:tblStylePr>
  </w:style>
  <w:style w:type="character" w:customStyle="1" w:styleId="highlight">
    <w:name w:val="highlight"/>
    <w:basedOn w:val="DefaultParagraphFont"/>
    <w:rsid w:val="006C4193"/>
  </w:style>
  <w:style w:type="paragraph" w:customStyle="1" w:styleId="Default">
    <w:name w:val="Default"/>
    <w:basedOn w:val="Normal"/>
    <w:rsid w:val="003943E2"/>
    <w:pPr>
      <w:autoSpaceDE w:val="0"/>
      <w:autoSpaceDN w:val="0"/>
      <w:spacing w:after="0" w:line="240" w:lineRule="auto"/>
    </w:pPr>
    <w:rPr>
      <w:rFonts w:eastAsiaTheme="minorHAnsi" w:cs="Arial"/>
      <w:color w:val="000000"/>
      <w:sz w:val="24"/>
      <w:lang w:eastAsia="en-US"/>
    </w:rPr>
  </w:style>
  <w:style w:type="character" w:styleId="LineNumber">
    <w:name w:val="line number"/>
    <w:basedOn w:val="DefaultParagraphFont"/>
    <w:uiPriority w:val="99"/>
    <w:semiHidden/>
    <w:unhideWhenUsed/>
    <w:rsid w:val="00B97874"/>
  </w:style>
  <w:style w:type="character" w:customStyle="1" w:styleId="eop">
    <w:name w:val="eop"/>
    <w:basedOn w:val="DefaultParagraphFont"/>
    <w:rsid w:val="00C05AF6"/>
  </w:style>
  <w:style w:type="paragraph" w:customStyle="1" w:styleId="paragraph">
    <w:name w:val="paragraph"/>
    <w:basedOn w:val="Normal"/>
    <w:rsid w:val="007A39F4"/>
    <w:pPr>
      <w:spacing w:before="100" w:beforeAutospacing="1" w:after="100" w:afterAutospacing="1" w:line="240" w:lineRule="auto"/>
    </w:pPr>
    <w:rPr>
      <w:rFonts w:ascii="Times New Roman" w:eastAsia="Times New Roman" w:hAnsi="Times New Roman" w:cs="Times New Roman"/>
      <w:sz w:val="24"/>
      <w:lang w:eastAsia="zh-CN" w:bidi="th-TH"/>
    </w:rPr>
  </w:style>
  <w:style w:type="character" w:styleId="Mention">
    <w:name w:val="Mention"/>
    <w:basedOn w:val="DefaultParagraphFont"/>
    <w:uiPriority w:val="99"/>
    <w:unhideWhenUsed/>
    <w:rsid w:val="001454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3248">
      <w:bodyDiv w:val="1"/>
      <w:marLeft w:val="0"/>
      <w:marRight w:val="0"/>
      <w:marTop w:val="0"/>
      <w:marBottom w:val="0"/>
      <w:divBdr>
        <w:top w:val="none" w:sz="0" w:space="0" w:color="auto"/>
        <w:left w:val="none" w:sz="0" w:space="0" w:color="auto"/>
        <w:bottom w:val="none" w:sz="0" w:space="0" w:color="auto"/>
        <w:right w:val="none" w:sz="0" w:space="0" w:color="auto"/>
      </w:divBdr>
    </w:div>
    <w:div w:id="145752781">
      <w:bodyDiv w:val="1"/>
      <w:marLeft w:val="0"/>
      <w:marRight w:val="0"/>
      <w:marTop w:val="0"/>
      <w:marBottom w:val="0"/>
      <w:divBdr>
        <w:top w:val="none" w:sz="0" w:space="0" w:color="auto"/>
        <w:left w:val="none" w:sz="0" w:space="0" w:color="auto"/>
        <w:bottom w:val="none" w:sz="0" w:space="0" w:color="auto"/>
        <w:right w:val="none" w:sz="0" w:space="0" w:color="auto"/>
      </w:divBdr>
    </w:div>
    <w:div w:id="178323776">
      <w:bodyDiv w:val="1"/>
      <w:marLeft w:val="0"/>
      <w:marRight w:val="0"/>
      <w:marTop w:val="0"/>
      <w:marBottom w:val="0"/>
      <w:divBdr>
        <w:top w:val="none" w:sz="0" w:space="0" w:color="auto"/>
        <w:left w:val="none" w:sz="0" w:space="0" w:color="auto"/>
        <w:bottom w:val="none" w:sz="0" w:space="0" w:color="auto"/>
        <w:right w:val="none" w:sz="0" w:space="0" w:color="auto"/>
      </w:divBdr>
      <w:divsChild>
        <w:div w:id="51319906">
          <w:marLeft w:val="547"/>
          <w:marRight w:val="0"/>
          <w:marTop w:val="0"/>
          <w:marBottom w:val="0"/>
          <w:divBdr>
            <w:top w:val="none" w:sz="0" w:space="0" w:color="auto"/>
            <w:left w:val="none" w:sz="0" w:space="0" w:color="auto"/>
            <w:bottom w:val="none" w:sz="0" w:space="0" w:color="auto"/>
            <w:right w:val="none" w:sz="0" w:space="0" w:color="auto"/>
          </w:divBdr>
        </w:div>
        <w:div w:id="97410685">
          <w:marLeft w:val="547"/>
          <w:marRight w:val="0"/>
          <w:marTop w:val="0"/>
          <w:marBottom w:val="0"/>
          <w:divBdr>
            <w:top w:val="none" w:sz="0" w:space="0" w:color="auto"/>
            <w:left w:val="none" w:sz="0" w:space="0" w:color="auto"/>
            <w:bottom w:val="none" w:sz="0" w:space="0" w:color="auto"/>
            <w:right w:val="none" w:sz="0" w:space="0" w:color="auto"/>
          </w:divBdr>
        </w:div>
        <w:div w:id="484978920">
          <w:marLeft w:val="547"/>
          <w:marRight w:val="0"/>
          <w:marTop w:val="0"/>
          <w:marBottom w:val="0"/>
          <w:divBdr>
            <w:top w:val="none" w:sz="0" w:space="0" w:color="auto"/>
            <w:left w:val="none" w:sz="0" w:space="0" w:color="auto"/>
            <w:bottom w:val="none" w:sz="0" w:space="0" w:color="auto"/>
            <w:right w:val="none" w:sz="0" w:space="0" w:color="auto"/>
          </w:divBdr>
        </w:div>
      </w:divsChild>
    </w:div>
    <w:div w:id="261186380">
      <w:bodyDiv w:val="1"/>
      <w:marLeft w:val="0"/>
      <w:marRight w:val="0"/>
      <w:marTop w:val="0"/>
      <w:marBottom w:val="0"/>
      <w:divBdr>
        <w:top w:val="none" w:sz="0" w:space="0" w:color="auto"/>
        <w:left w:val="none" w:sz="0" w:space="0" w:color="auto"/>
        <w:bottom w:val="none" w:sz="0" w:space="0" w:color="auto"/>
        <w:right w:val="none" w:sz="0" w:space="0" w:color="auto"/>
      </w:divBdr>
    </w:div>
    <w:div w:id="300698303">
      <w:bodyDiv w:val="1"/>
      <w:marLeft w:val="0"/>
      <w:marRight w:val="0"/>
      <w:marTop w:val="0"/>
      <w:marBottom w:val="0"/>
      <w:divBdr>
        <w:top w:val="none" w:sz="0" w:space="0" w:color="auto"/>
        <w:left w:val="none" w:sz="0" w:space="0" w:color="auto"/>
        <w:bottom w:val="none" w:sz="0" w:space="0" w:color="auto"/>
        <w:right w:val="none" w:sz="0" w:space="0" w:color="auto"/>
      </w:divBdr>
    </w:div>
    <w:div w:id="321398170">
      <w:bodyDiv w:val="1"/>
      <w:marLeft w:val="0"/>
      <w:marRight w:val="0"/>
      <w:marTop w:val="0"/>
      <w:marBottom w:val="0"/>
      <w:divBdr>
        <w:top w:val="none" w:sz="0" w:space="0" w:color="auto"/>
        <w:left w:val="none" w:sz="0" w:space="0" w:color="auto"/>
        <w:bottom w:val="none" w:sz="0" w:space="0" w:color="auto"/>
        <w:right w:val="none" w:sz="0" w:space="0" w:color="auto"/>
      </w:divBdr>
    </w:div>
    <w:div w:id="329412882">
      <w:bodyDiv w:val="1"/>
      <w:marLeft w:val="0"/>
      <w:marRight w:val="0"/>
      <w:marTop w:val="0"/>
      <w:marBottom w:val="0"/>
      <w:divBdr>
        <w:top w:val="none" w:sz="0" w:space="0" w:color="auto"/>
        <w:left w:val="none" w:sz="0" w:space="0" w:color="auto"/>
        <w:bottom w:val="none" w:sz="0" w:space="0" w:color="auto"/>
        <w:right w:val="none" w:sz="0" w:space="0" w:color="auto"/>
      </w:divBdr>
    </w:div>
    <w:div w:id="417219570">
      <w:bodyDiv w:val="1"/>
      <w:marLeft w:val="0"/>
      <w:marRight w:val="0"/>
      <w:marTop w:val="0"/>
      <w:marBottom w:val="0"/>
      <w:divBdr>
        <w:top w:val="none" w:sz="0" w:space="0" w:color="auto"/>
        <w:left w:val="none" w:sz="0" w:space="0" w:color="auto"/>
        <w:bottom w:val="none" w:sz="0" w:space="0" w:color="auto"/>
        <w:right w:val="none" w:sz="0" w:space="0" w:color="auto"/>
      </w:divBdr>
    </w:div>
    <w:div w:id="444233618">
      <w:bodyDiv w:val="1"/>
      <w:marLeft w:val="0"/>
      <w:marRight w:val="0"/>
      <w:marTop w:val="0"/>
      <w:marBottom w:val="0"/>
      <w:divBdr>
        <w:top w:val="none" w:sz="0" w:space="0" w:color="auto"/>
        <w:left w:val="none" w:sz="0" w:space="0" w:color="auto"/>
        <w:bottom w:val="none" w:sz="0" w:space="0" w:color="auto"/>
        <w:right w:val="none" w:sz="0" w:space="0" w:color="auto"/>
      </w:divBdr>
    </w:div>
    <w:div w:id="475293766">
      <w:bodyDiv w:val="1"/>
      <w:marLeft w:val="0"/>
      <w:marRight w:val="0"/>
      <w:marTop w:val="0"/>
      <w:marBottom w:val="0"/>
      <w:divBdr>
        <w:top w:val="none" w:sz="0" w:space="0" w:color="auto"/>
        <w:left w:val="none" w:sz="0" w:space="0" w:color="auto"/>
        <w:bottom w:val="none" w:sz="0" w:space="0" w:color="auto"/>
        <w:right w:val="none" w:sz="0" w:space="0" w:color="auto"/>
      </w:divBdr>
    </w:div>
    <w:div w:id="511726448">
      <w:bodyDiv w:val="1"/>
      <w:marLeft w:val="0"/>
      <w:marRight w:val="0"/>
      <w:marTop w:val="0"/>
      <w:marBottom w:val="0"/>
      <w:divBdr>
        <w:top w:val="none" w:sz="0" w:space="0" w:color="auto"/>
        <w:left w:val="none" w:sz="0" w:space="0" w:color="auto"/>
        <w:bottom w:val="none" w:sz="0" w:space="0" w:color="auto"/>
        <w:right w:val="none" w:sz="0" w:space="0" w:color="auto"/>
      </w:divBdr>
    </w:div>
    <w:div w:id="528186482">
      <w:bodyDiv w:val="1"/>
      <w:marLeft w:val="0"/>
      <w:marRight w:val="0"/>
      <w:marTop w:val="0"/>
      <w:marBottom w:val="0"/>
      <w:divBdr>
        <w:top w:val="none" w:sz="0" w:space="0" w:color="auto"/>
        <w:left w:val="none" w:sz="0" w:space="0" w:color="auto"/>
        <w:bottom w:val="none" w:sz="0" w:space="0" w:color="auto"/>
        <w:right w:val="none" w:sz="0" w:space="0" w:color="auto"/>
      </w:divBdr>
    </w:div>
    <w:div w:id="584189637">
      <w:bodyDiv w:val="1"/>
      <w:marLeft w:val="0"/>
      <w:marRight w:val="0"/>
      <w:marTop w:val="0"/>
      <w:marBottom w:val="0"/>
      <w:divBdr>
        <w:top w:val="none" w:sz="0" w:space="0" w:color="auto"/>
        <w:left w:val="none" w:sz="0" w:space="0" w:color="auto"/>
        <w:bottom w:val="none" w:sz="0" w:space="0" w:color="auto"/>
        <w:right w:val="none" w:sz="0" w:space="0" w:color="auto"/>
      </w:divBdr>
    </w:div>
    <w:div w:id="592862771">
      <w:bodyDiv w:val="1"/>
      <w:marLeft w:val="0"/>
      <w:marRight w:val="0"/>
      <w:marTop w:val="0"/>
      <w:marBottom w:val="0"/>
      <w:divBdr>
        <w:top w:val="none" w:sz="0" w:space="0" w:color="auto"/>
        <w:left w:val="none" w:sz="0" w:space="0" w:color="auto"/>
        <w:bottom w:val="none" w:sz="0" w:space="0" w:color="auto"/>
        <w:right w:val="none" w:sz="0" w:space="0" w:color="auto"/>
      </w:divBdr>
    </w:div>
    <w:div w:id="630794834">
      <w:bodyDiv w:val="1"/>
      <w:marLeft w:val="0"/>
      <w:marRight w:val="0"/>
      <w:marTop w:val="0"/>
      <w:marBottom w:val="0"/>
      <w:divBdr>
        <w:top w:val="none" w:sz="0" w:space="0" w:color="auto"/>
        <w:left w:val="none" w:sz="0" w:space="0" w:color="auto"/>
        <w:bottom w:val="none" w:sz="0" w:space="0" w:color="auto"/>
        <w:right w:val="none" w:sz="0" w:space="0" w:color="auto"/>
      </w:divBdr>
    </w:div>
    <w:div w:id="719671771">
      <w:bodyDiv w:val="1"/>
      <w:marLeft w:val="0"/>
      <w:marRight w:val="0"/>
      <w:marTop w:val="0"/>
      <w:marBottom w:val="0"/>
      <w:divBdr>
        <w:top w:val="none" w:sz="0" w:space="0" w:color="auto"/>
        <w:left w:val="none" w:sz="0" w:space="0" w:color="auto"/>
        <w:bottom w:val="none" w:sz="0" w:space="0" w:color="auto"/>
        <w:right w:val="none" w:sz="0" w:space="0" w:color="auto"/>
      </w:divBdr>
    </w:div>
    <w:div w:id="777605968">
      <w:bodyDiv w:val="1"/>
      <w:marLeft w:val="0"/>
      <w:marRight w:val="0"/>
      <w:marTop w:val="0"/>
      <w:marBottom w:val="0"/>
      <w:divBdr>
        <w:top w:val="none" w:sz="0" w:space="0" w:color="auto"/>
        <w:left w:val="none" w:sz="0" w:space="0" w:color="auto"/>
        <w:bottom w:val="none" w:sz="0" w:space="0" w:color="auto"/>
        <w:right w:val="none" w:sz="0" w:space="0" w:color="auto"/>
      </w:divBdr>
      <w:divsChild>
        <w:div w:id="147482649">
          <w:marLeft w:val="547"/>
          <w:marRight w:val="0"/>
          <w:marTop w:val="0"/>
          <w:marBottom w:val="0"/>
          <w:divBdr>
            <w:top w:val="none" w:sz="0" w:space="0" w:color="auto"/>
            <w:left w:val="none" w:sz="0" w:space="0" w:color="auto"/>
            <w:bottom w:val="none" w:sz="0" w:space="0" w:color="auto"/>
            <w:right w:val="none" w:sz="0" w:space="0" w:color="auto"/>
          </w:divBdr>
        </w:div>
      </w:divsChild>
    </w:div>
    <w:div w:id="786119412">
      <w:bodyDiv w:val="1"/>
      <w:marLeft w:val="0"/>
      <w:marRight w:val="0"/>
      <w:marTop w:val="0"/>
      <w:marBottom w:val="0"/>
      <w:divBdr>
        <w:top w:val="none" w:sz="0" w:space="0" w:color="auto"/>
        <w:left w:val="none" w:sz="0" w:space="0" w:color="auto"/>
        <w:bottom w:val="none" w:sz="0" w:space="0" w:color="auto"/>
        <w:right w:val="none" w:sz="0" w:space="0" w:color="auto"/>
      </w:divBdr>
      <w:divsChild>
        <w:div w:id="1124809753">
          <w:marLeft w:val="0"/>
          <w:marRight w:val="0"/>
          <w:marTop w:val="0"/>
          <w:marBottom w:val="0"/>
          <w:divBdr>
            <w:top w:val="none" w:sz="0" w:space="0" w:color="auto"/>
            <w:left w:val="none" w:sz="0" w:space="0" w:color="auto"/>
            <w:bottom w:val="none" w:sz="0" w:space="0" w:color="auto"/>
            <w:right w:val="none" w:sz="0" w:space="0" w:color="auto"/>
          </w:divBdr>
        </w:div>
        <w:div w:id="1148202703">
          <w:marLeft w:val="0"/>
          <w:marRight w:val="0"/>
          <w:marTop w:val="0"/>
          <w:marBottom w:val="0"/>
          <w:divBdr>
            <w:top w:val="none" w:sz="0" w:space="0" w:color="auto"/>
            <w:left w:val="none" w:sz="0" w:space="0" w:color="auto"/>
            <w:bottom w:val="none" w:sz="0" w:space="0" w:color="auto"/>
            <w:right w:val="none" w:sz="0" w:space="0" w:color="auto"/>
          </w:divBdr>
        </w:div>
        <w:div w:id="1430390903">
          <w:marLeft w:val="0"/>
          <w:marRight w:val="0"/>
          <w:marTop w:val="0"/>
          <w:marBottom w:val="0"/>
          <w:divBdr>
            <w:top w:val="none" w:sz="0" w:space="0" w:color="auto"/>
            <w:left w:val="none" w:sz="0" w:space="0" w:color="auto"/>
            <w:bottom w:val="none" w:sz="0" w:space="0" w:color="auto"/>
            <w:right w:val="none" w:sz="0" w:space="0" w:color="auto"/>
          </w:divBdr>
        </w:div>
        <w:div w:id="1836339811">
          <w:marLeft w:val="0"/>
          <w:marRight w:val="0"/>
          <w:marTop w:val="0"/>
          <w:marBottom w:val="0"/>
          <w:divBdr>
            <w:top w:val="none" w:sz="0" w:space="0" w:color="auto"/>
            <w:left w:val="none" w:sz="0" w:space="0" w:color="auto"/>
            <w:bottom w:val="none" w:sz="0" w:space="0" w:color="auto"/>
            <w:right w:val="none" w:sz="0" w:space="0" w:color="auto"/>
          </w:divBdr>
        </w:div>
      </w:divsChild>
    </w:div>
    <w:div w:id="812331341">
      <w:bodyDiv w:val="1"/>
      <w:marLeft w:val="0"/>
      <w:marRight w:val="0"/>
      <w:marTop w:val="0"/>
      <w:marBottom w:val="0"/>
      <w:divBdr>
        <w:top w:val="none" w:sz="0" w:space="0" w:color="auto"/>
        <w:left w:val="none" w:sz="0" w:space="0" w:color="auto"/>
        <w:bottom w:val="none" w:sz="0" w:space="0" w:color="auto"/>
        <w:right w:val="none" w:sz="0" w:space="0" w:color="auto"/>
      </w:divBdr>
    </w:div>
    <w:div w:id="824275697">
      <w:bodyDiv w:val="1"/>
      <w:marLeft w:val="0"/>
      <w:marRight w:val="0"/>
      <w:marTop w:val="0"/>
      <w:marBottom w:val="0"/>
      <w:divBdr>
        <w:top w:val="none" w:sz="0" w:space="0" w:color="auto"/>
        <w:left w:val="none" w:sz="0" w:space="0" w:color="auto"/>
        <w:bottom w:val="none" w:sz="0" w:space="0" w:color="auto"/>
        <w:right w:val="none" w:sz="0" w:space="0" w:color="auto"/>
      </w:divBdr>
    </w:div>
    <w:div w:id="880824777">
      <w:bodyDiv w:val="1"/>
      <w:marLeft w:val="0"/>
      <w:marRight w:val="0"/>
      <w:marTop w:val="0"/>
      <w:marBottom w:val="0"/>
      <w:divBdr>
        <w:top w:val="none" w:sz="0" w:space="0" w:color="auto"/>
        <w:left w:val="none" w:sz="0" w:space="0" w:color="auto"/>
        <w:bottom w:val="none" w:sz="0" w:space="0" w:color="auto"/>
        <w:right w:val="none" w:sz="0" w:space="0" w:color="auto"/>
      </w:divBdr>
    </w:div>
    <w:div w:id="905804457">
      <w:bodyDiv w:val="1"/>
      <w:marLeft w:val="0"/>
      <w:marRight w:val="0"/>
      <w:marTop w:val="0"/>
      <w:marBottom w:val="0"/>
      <w:divBdr>
        <w:top w:val="none" w:sz="0" w:space="0" w:color="auto"/>
        <w:left w:val="none" w:sz="0" w:space="0" w:color="auto"/>
        <w:bottom w:val="none" w:sz="0" w:space="0" w:color="auto"/>
        <w:right w:val="none" w:sz="0" w:space="0" w:color="auto"/>
      </w:divBdr>
    </w:div>
    <w:div w:id="924336190">
      <w:bodyDiv w:val="1"/>
      <w:marLeft w:val="0"/>
      <w:marRight w:val="0"/>
      <w:marTop w:val="0"/>
      <w:marBottom w:val="0"/>
      <w:divBdr>
        <w:top w:val="none" w:sz="0" w:space="0" w:color="auto"/>
        <w:left w:val="none" w:sz="0" w:space="0" w:color="auto"/>
        <w:bottom w:val="none" w:sz="0" w:space="0" w:color="auto"/>
        <w:right w:val="none" w:sz="0" w:space="0" w:color="auto"/>
      </w:divBdr>
    </w:div>
    <w:div w:id="1005480571">
      <w:bodyDiv w:val="1"/>
      <w:marLeft w:val="0"/>
      <w:marRight w:val="0"/>
      <w:marTop w:val="0"/>
      <w:marBottom w:val="0"/>
      <w:divBdr>
        <w:top w:val="none" w:sz="0" w:space="0" w:color="auto"/>
        <w:left w:val="none" w:sz="0" w:space="0" w:color="auto"/>
        <w:bottom w:val="none" w:sz="0" w:space="0" w:color="auto"/>
        <w:right w:val="none" w:sz="0" w:space="0" w:color="auto"/>
      </w:divBdr>
    </w:div>
    <w:div w:id="1120302532">
      <w:bodyDiv w:val="1"/>
      <w:marLeft w:val="0"/>
      <w:marRight w:val="0"/>
      <w:marTop w:val="0"/>
      <w:marBottom w:val="0"/>
      <w:divBdr>
        <w:top w:val="none" w:sz="0" w:space="0" w:color="auto"/>
        <w:left w:val="none" w:sz="0" w:space="0" w:color="auto"/>
        <w:bottom w:val="none" w:sz="0" w:space="0" w:color="auto"/>
        <w:right w:val="none" w:sz="0" w:space="0" w:color="auto"/>
      </w:divBdr>
    </w:div>
    <w:div w:id="1182743128">
      <w:bodyDiv w:val="1"/>
      <w:marLeft w:val="0"/>
      <w:marRight w:val="0"/>
      <w:marTop w:val="0"/>
      <w:marBottom w:val="0"/>
      <w:divBdr>
        <w:top w:val="none" w:sz="0" w:space="0" w:color="auto"/>
        <w:left w:val="none" w:sz="0" w:space="0" w:color="auto"/>
        <w:bottom w:val="none" w:sz="0" w:space="0" w:color="auto"/>
        <w:right w:val="none" w:sz="0" w:space="0" w:color="auto"/>
      </w:divBdr>
    </w:div>
    <w:div w:id="1202011604">
      <w:bodyDiv w:val="1"/>
      <w:marLeft w:val="0"/>
      <w:marRight w:val="0"/>
      <w:marTop w:val="0"/>
      <w:marBottom w:val="0"/>
      <w:divBdr>
        <w:top w:val="none" w:sz="0" w:space="0" w:color="auto"/>
        <w:left w:val="none" w:sz="0" w:space="0" w:color="auto"/>
        <w:bottom w:val="none" w:sz="0" w:space="0" w:color="auto"/>
        <w:right w:val="none" w:sz="0" w:space="0" w:color="auto"/>
      </w:divBdr>
    </w:div>
    <w:div w:id="1210067645">
      <w:bodyDiv w:val="1"/>
      <w:marLeft w:val="0"/>
      <w:marRight w:val="0"/>
      <w:marTop w:val="0"/>
      <w:marBottom w:val="0"/>
      <w:divBdr>
        <w:top w:val="none" w:sz="0" w:space="0" w:color="auto"/>
        <w:left w:val="none" w:sz="0" w:space="0" w:color="auto"/>
        <w:bottom w:val="none" w:sz="0" w:space="0" w:color="auto"/>
        <w:right w:val="none" w:sz="0" w:space="0" w:color="auto"/>
      </w:divBdr>
    </w:div>
    <w:div w:id="1272006815">
      <w:bodyDiv w:val="1"/>
      <w:marLeft w:val="0"/>
      <w:marRight w:val="0"/>
      <w:marTop w:val="0"/>
      <w:marBottom w:val="0"/>
      <w:divBdr>
        <w:top w:val="none" w:sz="0" w:space="0" w:color="auto"/>
        <w:left w:val="none" w:sz="0" w:space="0" w:color="auto"/>
        <w:bottom w:val="none" w:sz="0" w:space="0" w:color="auto"/>
        <w:right w:val="none" w:sz="0" w:space="0" w:color="auto"/>
      </w:divBdr>
    </w:div>
    <w:div w:id="1380786404">
      <w:bodyDiv w:val="1"/>
      <w:marLeft w:val="0"/>
      <w:marRight w:val="0"/>
      <w:marTop w:val="0"/>
      <w:marBottom w:val="0"/>
      <w:divBdr>
        <w:top w:val="none" w:sz="0" w:space="0" w:color="auto"/>
        <w:left w:val="none" w:sz="0" w:space="0" w:color="auto"/>
        <w:bottom w:val="none" w:sz="0" w:space="0" w:color="auto"/>
        <w:right w:val="none" w:sz="0" w:space="0" w:color="auto"/>
      </w:divBdr>
    </w:div>
    <w:div w:id="1433621213">
      <w:bodyDiv w:val="1"/>
      <w:marLeft w:val="0"/>
      <w:marRight w:val="0"/>
      <w:marTop w:val="0"/>
      <w:marBottom w:val="0"/>
      <w:divBdr>
        <w:top w:val="none" w:sz="0" w:space="0" w:color="auto"/>
        <w:left w:val="none" w:sz="0" w:space="0" w:color="auto"/>
        <w:bottom w:val="none" w:sz="0" w:space="0" w:color="auto"/>
        <w:right w:val="none" w:sz="0" w:space="0" w:color="auto"/>
      </w:divBdr>
    </w:div>
    <w:div w:id="1504971401">
      <w:bodyDiv w:val="1"/>
      <w:marLeft w:val="0"/>
      <w:marRight w:val="0"/>
      <w:marTop w:val="0"/>
      <w:marBottom w:val="0"/>
      <w:divBdr>
        <w:top w:val="none" w:sz="0" w:space="0" w:color="auto"/>
        <w:left w:val="none" w:sz="0" w:space="0" w:color="auto"/>
        <w:bottom w:val="none" w:sz="0" w:space="0" w:color="auto"/>
        <w:right w:val="none" w:sz="0" w:space="0" w:color="auto"/>
      </w:divBdr>
    </w:div>
    <w:div w:id="1593124454">
      <w:bodyDiv w:val="1"/>
      <w:marLeft w:val="0"/>
      <w:marRight w:val="0"/>
      <w:marTop w:val="0"/>
      <w:marBottom w:val="0"/>
      <w:divBdr>
        <w:top w:val="none" w:sz="0" w:space="0" w:color="auto"/>
        <w:left w:val="none" w:sz="0" w:space="0" w:color="auto"/>
        <w:bottom w:val="none" w:sz="0" w:space="0" w:color="auto"/>
        <w:right w:val="none" w:sz="0" w:space="0" w:color="auto"/>
      </w:divBdr>
    </w:div>
    <w:div w:id="1667518717">
      <w:bodyDiv w:val="1"/>
      <w:marLeft w:val="0"/>
      <w:marRight w:val="0"/>
      <w:marTop w:val="0"/>
      <w:marBottom w:val="0"/>
      <w:divBdr>
        <w:top w:val="none" w:sz="0" w:space="0" w:color="auto"/>
        <w:left w:val="none" w:sz="0" w:space="0" w:color="auto"/>
        <w:bottom w:val="none" w:sz="0" w:space="0" w:color="auto"/>
        <w:right w:val="none" w:sz="0" w:space="0" w:color="auto"/>
      </w:divBdr>
      <w:divsChild>
        <w:div w:id="69735848">
          <w:marLeft w:val="547"/>
          <w:marRight w:val="0"/>
          <w:marTop w:val="200"/>
          <w:marBottom w:val="160"/>
          <w:divBdr>
            <w:top w:val="none" w:sz="0" w:space="0" w:color="auto"/>
            <w:left w:val="none" w:sz="0" w:space="0" w:color="auto"/>
            <w:bottom w:val="none" w:sz="0" w:space="0" w:color="auto"/>
            <w:right w:val="none" w:sz="0" w:space="0" w:color="auto"/>
          </w:divBdr>
        </w:div>
        <w:div w:id="482813638">
          <w:marLeft w:val="547"/>
          <w:marRight w:val="0"/>
          <w:marTop w:val="200"/>
          <w:marBottom w:val="160"/>
          <w:divBdr>
            <w:top w:val="none" w:sz="0" w:space="0" w:color="auto"/>
            <w:left w:val="none" w:sz="0" w:space="0" w:color="auto"/>
            <w:bottom w:val="none" w:sz="0" w:space="0" w:color="auto"/>
            <w:right w:val="none" w:sz="0" w:space="0" w:color="auto"/>
          </w:divBdr>
        </w:div>
        <w:div w:id="971134026">
          <w:marLeft w:val="547"/>
          <w:marRight w:val="0"/>
          <w:marTop w:val="200"/>
          <w:marBottom w:val="160"/>
          <w:divBdr>
            <w:top w:val="none" w:sz="0" w:space="0" w:color="auto"/>
            <w:left w:val="none" w:sz="0" w:space="0" w:color="auto"/>
            <w:bottom w:val="none" w:sz="0" w:space="0" w:color="auto"/>
            <w:right w:val="none" w:sz="0" w:space="0" w:color="auto"/>
          </w:divBdr>
        </w:div>
        <w:div w:id="1413357964">
          <w:marLeft w:val="547"/>
          <w:marRight w:val="0"/>
          <w:marTop w:val="200"/>
          <w:marBottom w:val="160"/>
          <w:divBdr>
            <w:top w:val="none" w:sz="0" w:space="0" w:color="auto"/>
            <w:left w:val="none" w:sz="0" w:space="0" w:color="auto"/>
            <w:bottom w:val="none" w:sz="0" w:space="0" w:color="auto"/>
            <w:right w:val="none" w:sz="0" w:space="0" w:color="auto"/>
          </w:divBdr>
        </w:div>
      </w:divsChild>
    </w:div>
    <w:div w:id="1673609344">
      <w:bodyDiv w:val="1"/>
      <w:marLeft w:val="0"/>
      <w:marRight w:val="0"/>
      <w:marTop w:val="0"/>
      <w:marBottom w:val="0"/>
      <w:divBdr>
        <w:top w:val="none" w:sz="0" w:space="0" w:color="auto"/>
        <w:left w:val="none" w:sz="0" w:space="0" w:color="auto"/>
        <w:bottom w:val="none" w:sz="0" w:space="0" w:color="auto"/>
        <w:right w:val="none" w:sz="0" w:space="0" w:color="auto"/>
      </w:divBdr>
    </w:div>
    <w:div w:id="1688362409">
      <w:bodyDiv w:val="1"/>
      <w:marLeft w:val="0"/>
      <w:marRight w:val="0"/>
      <w:marTop w:val="0"/>
      <w:marBottom w:val="0"/>
      <w:divBdr>
        <w:top w:val="none" w:sz="0" w:space="0" w:color="auto"/>
        <w:left w:val="none" w:sz="0" w:space="0" w:color="auto"/>
        <w:bottom w:val="none" w:sz="0" w:space="0" w:color="auto"/>
        <w:right w:val="none" w:sz="0" w:space="0" w:color="auto"/>
      </w:divBdr>
      <w:divsChild>
        <w:div w:id="153767450">
          <w:marLeft w:val="0"/>
          <w:marRight w:val="0"/>
          <w:marTop w:val="0"/>
          <w:marBottom w:val="0"/>
          <w:divBdr>
            <w:top w:val="none" w:sz="0" w:space="0" w:color="auto"/>
            <w:left w:val="none" w:sz="0" w:space="0" w:color="auto"/>
            <w:bottom w:val="none" w:sz="0" w:space="0" w:color="auto"/>
            <w:right w:val="none" w:sz="0" w:space="0" w:color="auto"/>
          </w:divBdr>
        </w:div>
        <w:div w:id="1712068982">
          <w:marLeft w:val="0"/>
          <w:marRight w:val="0"/>
          <w:marTop w:val="0"/>
          <w:marBottom w:val="0"/>
          <w:divBdr>
            <w:top w:val="none" w:sz="0" w:space="0" w:color="auto"/>
            <w:left w:val="none" w:sz="0" w:space="0" w:color="auto"/>
            <w:bottom w:val="none" w:sz="0" w:space="0" w:color="auto"/>
            <w:right w:val="none" w:sz="0" w:space="0" w:color="auto"/>
          </w:divBdr>
        </w:div>
      </w:divsChild>
    </w:div>
    <w:div w:id="1741520026">
      <w:bodyDiv w:val="1"/>
      <w:marLeft w:val="0"/>
      <w:marRight w:val="0"/>
      <w:marTop w:val="0"/>
      <w:marBottom w:val="0"/>
      <w:divBdr>
        <w:top w:val="none" w:sz="0" w:space="0" w:color="auto"/>
        <w:left w:val="none" w:sz="0" w:space="0" w:color="auto"/>
        <w:bottom w:val="none" w:sz="0" w:space="0" w:color="auto"/>
        <w:right w:val="none" w:sz="0" w:space="0" w:color="auto"/>
      </w:divBdr>
    </w:div>
    <w:div w:id="1765608578">
      <w:bodyDiv w:val="1"/>
      <w:marLeft w:val="0"/>
      <w:marRight w:val="0"/>
      <w:marTop w:val="0"/>
      <w:marBottom w:val="0"/>
      <w:divBdr>
        <w:top w:val="none" w:sz="0" w:space="0" w:color="auto"/>
        <w:left w:val="none" w:sz="0" w:space="0" w:color="auto"/>
        <w:bottom w:val="none" w:sz="0" w:space="0" w:color="auto"/>
        <w:right w:val="none" w:sz="0" w:space="0" w:color="auto"/>
      </w:divBdr>
    </w:div>
    <w:div w:id="1820459459">
      <w:bodyDiv w:val="1"/>
      <w:marLeft w:val="0"/>
      <w:marRight w:val="0"/>
      <w:marTop w:val="0"/>
      <w:marBottom w:val="0"/>
      <w:divBdr>
        <w:top w:val="none" w:sz="0" w:space="0" w:color="auto"/>
        <w:left w:val="none" w:sz="0" w:space="0" w:color="auto"/>
        <w:bottom w:val="none" w:sz="0" w:space="0" w:color="auto"/>
        <w:right w:val="none" w:sz="0" w:space="0" w:color="auto"/>
      </w:divBdr>
    </w:div>
    <w:div w:id="1821538761">
      <w:bodyDiv w:val="1"/>
      <w:marLeft w:val="0"/>
      <w:marRight w:val="0"/>
      <w:marTop w:val="0"/>
      <w:marBottom w:val="0"/>
      <w:divBdr>
        <w:top w:val="none" w:sz="0" w:space="0" w:color="auto"/>
        <w:left w:val="none" w:sz="0" w:space="0" w:color="auto"/>
        <w:bottom w:val="none" w:sz="0" w:space="0" w:color="auto"/>
        <w:right w:val="none" w:sz="0" w:space="0" w:color="auto"/>
      </w:divBdr>
    </w:div>
    <w:div w:id="1878197655">
      <w:bodyDiv w:val="1"/>
      <w:marLeft w:val="0"/>
      <w:marRight w:val="0"/>
      <w:marTop w:val="0"/>
      <w:marBottom w:val="0"/>
      <w:divBdr>
        <w:top w:val="none" w:sz="0" w:space="0" w:color="auto"/>
        <w:left w:val="none" w:sz="0" w:space="0" w:color="auto"/>
        <w:bottom w:val="none" w:sz="0" w:space="0" w:color="auto"/>
        <w:right w:val="none" w:sz="0" w:space="0" w:color="auto"/>
      </w:divBdr>
    </w:div>
    <w:div w:id="1879391901">
      <w:bodyDiv w:val="1"/>
      <w:marLeft w:val="0"/>
      <w:marRight w:val="0"/>
      <w:marTop w:val="0"/>
      <w:marBottom w:val="0"/>
      <w:divBdr>
        <w:top w:val="none" w:sz="0" w:space="0" w:color="auto"/>
        <w:left w:val="none" w:sz="0" w:space="0" w:color="auto"/>
        <w:bottom w:val="none" w:sz="0" w:space="0" w:color="auto"/>
        <w:right w:val="none" w:sz="0" w:space="0" w:color="auto"/>
      </w:divBdr>
      <w:divsChild>
        <w:div w:id="252712641">
          <w:marLeft w:val="2016"/>
          <w:marRight w:val="0"/>
          <w:marTop w:val="200"/>
          <w:marBottom w:val="0"/>
          <w:divBdr>
            <w:top w:val="none" w:sz="0" w:space="0" w:color="auto"/>
            <w:left w:val="none" w:sz="0" w:space="0" w:color="auto"/>
            <w:bottom w:val="none" w:sz="0" w:space="0" w:color="auto"/>
            <w:right w:val="none" w:sz="0" w:space="0" w:color="auto"/>
          </w:divBdr>
        </w:div>
        <w:div w:id="391931264">
          <w:marLeft w:val="1296"/>
          <w:marRight w:val="0"/>
          <w:marTop w:val="200"/>
          <w:marBottom w:val="0"/>
          <w:divBdr>
            <w:top w:val="none" w:sz="0" w:space="0" w:color="auto"/>
            <w:left w:val="none" w:sz="0" w:space="0" w:color="auto"/>
            <w:bottom w:val="none" w:sz="0" w:space="0" w:color="auto"/>
            <w:right w:val="none" w:sz="0" w:space="0" w:color="auto"/>
          </w:divBdr>
        </w:div>
        <w:div w:id="440535696">
          <w:marLeft w:val="2016"/>
          <w:marRight w:val="0"/>
          <w:marTop w:val="200"/>
          <w:marBottom w:val="0"/>
          <w:divBdr>
            <w:top w:val="none" w:sz="0" w:space="0" w:color="auto"/>
            <w:left w:val="none" w:sz="0" w:space="0" w:color="auto"/>
            <w:bottom w:val="none" w:sz="0" w:space="0" w:color="auto"/>
            <w:right w:val="none" w:sz="0" w:space="0" w:color="auto"/>
          </w:divBdr>
        </w:div>
        <w:div w:id="1824933468">
          <w:marLeft w:val="2016"/>
          <w:marRight w:val="0"/>
          <w:marTop w:val="200"/>
          <w:marBottom w:val="0"/>
          <w:divBdr>
            <w:top w:val="none" w:sz="0" w:space="0" w:color="auto"/>
            <w:left w:val="none" w:sz="0" w:space="0" w:color="auto"/>
            <w:bottom w:val="none" w:sz="0" w:space="0" w:color="auto"/>
            <w:right w:val="none" w:sz="0" w:space="0" w:color="auto"/>
          </w:divBdr>
        </w:div>
        <w:div w:id="1997562264">
          <w:marLeft w:val="1296"/>
          <w:marRight w:val="0"/>
          <w:marTop w:val="200"/>
          <w:marBottom w:val="0"/>
          <w:divBdr>
            <w:top w:val="none" w:sz="0" w:space="0" w:color="auto"/>
            <w:left w:val="none" w:sz="0" w:space="0" w:color="auto"/>
            <w:bottom w:val="none" w:sz="0" w:space="0" w:color="auto"/>
            <w:right w:val="none" w:sz="0" w:space="0" w:color="auto"/>
          </w:divBdr>
        </w:div>
      </w:divsChild>
    </w:div>
    <w:div w:id="1894192188">
      <w:bodyDiv w:val="1"/>
      <w:marLeft w:val="0"/>
      <w:marRight w:val="0"/>
      <w:marTop w:val="0"/>
      <w:marBottom w:val="0"/>
      <w:divBdr>
        <w:top w:val="none" w:sz="0" w:space="0" w:color="auto"/>
        <w:left w:val="none" w:sz="0" w:space="0" w:color="auto"/>
        <w:bottom w:val="none" w:sz="0" w:space="0" w:color="auto"/>
        <w:right w:val="none" w:sz="0" w:space="0" w:color="auto"/>
      </w:divBdr>
    </w:div>
    <w:div w:id="2025353547">
      <w:bodyDiv w:val="1"/>
      <w:marLeft w:val="0"/>
      <w:marRight w:val="0"/>
      <w:marTop w:val="0"/>
      <w:marBottom w:val="0"/>
      <w:divBdr>
        <w:top w:val="none" w:sz="0" w:space="0" w:color="auto"/>
        <w:left w:val="none" w:sz="0" w:space="0" w:color="auto"/>
        <w:bottom w:val="none" w:sz="0" w:space="0" w:color="auto"/>
        <w:right w:val="none" w:sz="0" w:space="0" w:color="auto"/>
      </w:divBdr>
      <w:divsChild>
        <w:div w:id="197134539">
          <w:marLeft w:val="1267"/>
          <w:marRight w:val="0"/>
          <w:marTop w:val="0"/>
          <w:marBottom w:val="0"/>
          <w:divBdr>
            <w:top w:val="none" w:sz="0" w:space="0" w:color="auto"/>
            <w:left w:val="none" w:sz="0" w:space="0" w:color="auto"/>
            <w:bottom w:val="none" w:sz="0" w:space="0" w:color="auto"/>
            <w:right w:val="none" w:sz="0" w:space="0" w:color="auto"/>
          </w:divBdr>
        </w:div>
        <w:div w:id="282394690">
          <w:marLeft w:val="1166"/>
          <w:marRight w:val="0"/>
          <w:marTop w:val="0"/>
          <w:marBottom w:val="0"/>
          <w:divBdr>
            <w:top w:val="none" w:sz="0" w:space="0" w:color="auto"/>
            <w:left w:val="none" w:sz="0" w:space="0" w:color="auto"/>
            <w:bottom w:val="none" w:sz="0" w:space="0" w:color="auto"/>
            <w:right w:val="none" w:sz="0" w:space="0" w:color="auto"/>
          </w:divBdr>
        </w:div>
        <w:div w:id="376128900">
          <w:marLeft w:val="1166"/>
          <w:marRight w:val="0"/>
          <w:marTop w:val="0"/>
          <w:marBottom w:val="0"/>
          <w:divBdr>
            <w:top w:val="none" w:sz="0" w:space="0" w:color="auto"/>
            <w:left w:val="none" w:sz="0" w:space="0" w:color="auto"/>
            <w:bottom w:val="none" w:sz="0" w:space="0" w:color="auto"/>
            <w:right w:val="none" w:sz="0" w:space="0" w:color="auto"/>
          </w:divBdr>
        </w:div>
        <w:div w:id="408969808">
          <w:marLeft w:val="1166"/>
          <w:marRight w:val="0"/>
          <w:marTop w:val="0"/>
          <w:marBottom w:val="0"/>
          <w:divBdr>
            <w:top w:val="none" w:sz="0" w:space="0" w:color="auto"/>
            <w:left w:val="none" w:sz="0" w:space="0" w:color="auto"/>
            <w:bottom w:val="none" w:sz="0" w:space="0" w:color="auto"/>
            <w:right w:val="none" w:sz="0" w:space="0" w:color="auto"/>
          </w:divBdr>
        </w:div>
        <w:div w:id="854685352">
          <w:marLeft w:val="1166"/>
          <w:marRight w:val="0"/>
          <w:marTop w:val="0"/>
          <w:marBottom w:val="0"/>
          <w:divBdr>
            <w:top w:val="none" w:sz="0" w:space="0" w:color="auto"/>
            <w:left w:val="none" w:sz="0" w:space="0" w:color="auto"/>
            <w:bottom w:val="none" w:sz="0" w:space="0" w:color="auto"/>
            <w:right w:val="none" w:sz="0" w:space="0" w:color="auto"/>
          </w:divBdr>
        </w:div>
        <w:div w:id="1071729841">
          <w:marLeft w:val="1267"/>
          <w:marRight w:val="0"/>
          <w:marTop w:val="0"/>
          <w:marBottom w:val="0"/>
          <w:divBdr>
            <w:top w:val="none" w:sz="0" w:space="0" w:color="auto"/>
            <w:left w:val="none" w:sz="0" w:space="0" w:color="auto"/>
            <w:bottom w:val="none" w:sz="0" w:space="0" w:color="auto"/>
            <w:right w:val="none" w:sz="0" w:space="0" w:color="auto"/>
          </w:divBdr>
        </w:div>
        <w:div w:id="1361398270">
          <w:marLeft w:val="1166"/>
          <w:marRight w:val="0"/>
          <w:marTop w:val="0"/>
          <w:marBottom w:val="0"/>
          <w:divBdr>
            <w:top w:val="none" w:sz="0" w:space="0" w:color="auto"/>
            <w:left w:val="none" w:sz="0" w:space="0" w:color="auto"/>
            <w:bottom w:val="none" w:sz="0" w:space="0" w:color="auto"/>
            <w:right w:val="none" w:sz="0" w:space="0" w:color="auto"/>
          </w:divBdr>
        </w:div>
        <w:div w:id="1816483716">
          <w:marLeft w:val="1267"/>
          <w:marRight w:val="0"/>
          <w:marTop w:val="0"/>
          <w:marBottom w:val="0"/>
          <w:divBdr>
            <w:top w:val="none" w:sz="0" w:space="0" w:color="auto"/>
            <w:left w:val="none" w:sz="0" w:space="0" w:color="auto"/>
            <w:bottom w:val="none" w:sz="0" w:space="0" w:color="auto"/>
            <w:right w:val="none" w:sz="0" w:space="0" w:color="auto"/>
          </w:divBdr>
        </w:div>
        <w:div w:id="1945191347">
          <w:marLeft w:val="1166"/>
          <w:marRight w:val="0"/>
          <w:marTop w:val="0"/>
          <w:marBottom w:val="0"/>
          <w:divBdr>
            <w:top w:val="none" w:sz="0" w:space="0" w:color="auto"/>
            <w:left w:val="none" w:sz="0" w:space="0" w:color="auto"/>
            <w:bottom w:val="none" w:sz="0" w:space="0" w:color="auto"/>
            <w:right w:val="none" w:sz="0" w:space="0" w:color="auto"/>
          </w:divBdr>
        </w:div>
      </w:divsChild>
    </w:div>
    <w:div w:id="2034572796">
      <w:bodyDiv w:val="1"/>
      <w:marLeft w:val="0"/>
      <w:marRight w:val="0"/>
      <w:marTop w:val="0"/>
      <w:marBottom w:val="0"/>
      <w:divBdr>
        <w:top w:val="none" w:sz="0" w:space="0" w:color="auto"/>
        <w:left w:val="none" w:sz="0" w:space="0" w:color="auto"/>
        <w:bottom w:val="none" w:sz="0" w:space="0" w:color="auto"/>
        <w:right w:val="none" w:sz="0" w:space="0" w:color="auto"/>
      </w:divBdr>
    </w:div>
    <w:div w:id="2067561745">
      <w:bodyDiv w:val="1"/>
      <w:marLeft w:val="0"/>
      <w:marRight w:val="0"/>
      <w:marTop w:val="0"/>
      <w:marBottom w:val="0"/>
      <w:divBdr>
        <w:top w:val="none" w:sz="0" w:space="0" w:color="auto"/>
        <w:left w:val="none" w:sz="0" w:space="0" w:color="auto"/>
        <w:bottom w:val="none" w:sz="0" w:space="0" w:color="auto"/>
        <w:right w:val="none" w:sz="0" w:space="0" w:color="auto"/>
      </w:divBdr>
    </w:div>
    <w:div w:id="2081713590">
      <w:bodyDiv w:val="1"/>
      <w:marLeft w:val="0"/>
      <w:marRight w:val="0"/>
      <w:marTop w:val="0"/>
      <w:marBottom w:val="0"/>
      <w:divBdr>
        <w:top w:val="none" w:sz="0" w:space="0" w:color="auto"/>
        <w:left w:val="none" w:sz="0" w:space="0" w:color="auto"/>
        <w:bottom w:val="none" w:sz="0" w:space="0" w:color="auto"/>
        <w:right w:val="none" w:sz="0" w:space="0" w:color="auto"/>
      </w:divBdr>
      <w:divsChild>
        <w:div w:id="128474055">
          <w:marLeft w:val="0"/>
          <w:marRight w:val="0"/>
          <w:marTop w:val="0"/>
          <w:marBottom w:val="0"/>
          <w:divBdr>
            <w:top w:val="none" w:sz="0" w:space="0" w:color="auto"/>
            <w:left w:val="none" w:sz="0" w:space="0" w:color="auto"/>
            <w:bottom w:val="none" w:sz="0" w:space="0" w:color="auto"/>
            <w:right w:val="none" w:sz="0" w:space="0" w:color="auto"/>
          </w:divBdr>
        </w:div>
        <w:div w:id="145706902">
          <w:marLeft w:val="0"/>
          <w:marRight w:val="0"/>
          <w:marTop w:val="0"/>
          <w:marBottom w:val="0"/>
          <w:divBdr>
            <w:top w:val="none" w:sz="0" w:space="0" w:color="auto"/>
            <w:left w:val="none" w:sz="0" w:space="0" w:color="auto"/>
            <w:bottom w:val="none" w:sz="0" w:space="0" w:color="auto"/>
            <w:right w:val="none" w:sz="0" w:space="0" w:color="auto"/>
          </w:divBdr>
        </w:div>
        <w:div w:id="396630368">
          <w:marLeft w:val="0"/>
          <w:marRight w:val="0"/>
          <w:marTop w:val="0"/>
          <w:marBottom w:val="0"/>
          <w:divBdr>
            <w:top w:val="none" w:sz="0" w:space="0" w:color="auto"/>
            <w:left w:val="none" w:sz="0" w:space="0" w:color="auto"/>
            <w:bottom w:val="none" w:sz="0" w:space="0" w:color="auto"/>
            <w:right w:val="none" w:sz="0" w:space="0" w:color="auto"/>
          </w:divBdr>
        </w:div>
        <w:div w:id="535508118">
          <w:marLeft w:val="0"/>
          <w:marRight w:val="0"/>
          <w:marTop w:val="0"/>
          <w:marBottom w:val="0"/>
          <w:divBdr>
            <w:top w:val="none" w:sz="0" w:space="0" w:color="auto"/>
            <w:left w:val="none" w:sz="0" w:space="0" w:color="auto"/>
            <w:bottom w:val="none" w:sz="0" w:space="0" w:color="auto"/>
            <w:right w:val="none" w:sz="0" w:space="0" w:color="auto"/>
          </w:divBdr>
        </w:div>
        <w:div w:id="556287621">
          <w:marLeft w:val="0"/>
          <w:marRight w:val="0"/>
          <w:marTop w:val="0"/>
          <w:marBottom w:val="0"/>
          <w:divBdr>
            <w:top w:val="none" w:sz="0" w:space="0" w:color="auto"/>
            <w:left w:val="none" w:sz="0" w:space="0" w:color="auto"/>
            <w:bottom w:val="none" w:sz="0" w:space="0" w:color="auto"/>
            <w:right w:val="none" w:sz="0" w:space="0" w:color="auto"/>
          </w:divBdr>
        </w:div>
        <w:div w:id="1019089637">
          <w:marLeft w:val="0"/>
          <w:marRight w:val="0"/>
          <w:marTop w:val="0"/>
          <w:marBottom w:val="0"/>
          <w:divBdr>
            <w:top w:val="none" w:sz="0" w:space="0" w:color="auto"/>
            <w:left w:val="none" w:sz="0" w:space="0" w:color="auto"/>
            <w:bottom w:val="none" w:sz="0" w:space="0" w:color="auto"/>
            <w:right w:val="none" w:sz="0" w:space="0" w:color="auto"/>
          </w:divBdr>
        </w:div>
        <w:div w:id="1238053537">
          <w:marLeft w:val="0"/>
          <w:marRight w:val="0"/>
          <w:marTop w:val="0"/>
          <w:marBottom w:val="0"/>
          <w:divBdr>
            <w:top w:val="none" w:sz="0" w:space="0" w:color="auto"/>
            <w:left w:val="none" w:sz="0" w:space="0" w:color="auto"/>
            <w:bottom w:val="none" w:sz="0" w:space="0" w:color="auto"/>
            <w:right w:val="none" w:sz="0" w:space="0" w:color="auto"/>
          </w:divBdr>
        </w:div>
        <w:div w:id="1399942490">
          <w:marLeft w:val="0"/>
          <w:marRight w:val="0"/>
          <w:marTop w:val="0"/>
          <w:marBottom w:val="0"/>
          <w:divBdr>
            <w:top w:val="none" w:sz="0" w:space="0" w:color="auto"/>
            <w:left w:val="none" w:sz="0" w:space="0" w:color="auto"/>
            <w:bottom w:val="none" w:sz="0" w:space="0" w:color="auto"/>
            <w:right w:val="none" w:sz="0" w:space="0" w:color="auto"/>
          </w:divBdr>
        </w:div>
        <w:div w:id="1421872765">
          <w:marLeft w:val="0"/>
          <w:marRight w:val="0"/>
          <w:marTop w:val="0"/>
          <w:marBottom w:val="0"/>
          <w:divBdr>
            <w:top w:val="none" w:sz="0" w:space="0" w:color="auto"/>
            <w:left w:val="none" w:sz="0" w:space="0" w:color="auto"/>
            <w:bottom w:val="none" w:sz="0" w:space="0" w:color="auto"/>
            <w:right w:val="none" w:sz="0" w:space="0" w:color="auto"/>
          </w:divBdr>
        </w:div>
        <w:div w:id="1895500695">
          <w:marLeft w:val="0"/>
          <w:marRight w:val="0"/>
          <w:marTop w:val="0"/>
          <w:marBottom w:val="0"/>
          <w:divBdr>
            <w:top w:val="none" w:sz="0" w:space="0" w:color="auto"/>
            <w:left w:val="none" w:sz="0" w:space="0" w:color="auto"/>
            <w:bottom w:val="none" w:sz="0" w:space="0" w:color="auto"/>
            <w:right w:val="none" w:sz="0" w:space="0" w:color="auto"/>
          </w:divBdr>
        </w:div>
        <w:div w:id="1898738080">
          <w:marLeft w:val="0"/>
          <w:marRight w:val="0"/>
          <w:marTop w:val="0"/>
          <w:marBottom w:val="0"/>
          <w:divBdr>
            <w:top w:val="none" w:sz="0" w:space="0" w:color="auto"/>
            <w:left w:val="none" w:sz="0" w:space="0" w:color="auto"/>
            <w:bottom w:val="none" w:sz="0" w:space="0" w:color="auto"/>
            <w:right w:val="none" w:sz="0" w:space="0" w:color="auto"/>
          </w:divBdr>
        </w:div>
        <w:div w:id="1900901295">
          <w:marLeft w:val="0"/>
          <w:marRight w:val="0"/>
          <w:marTop w:val="0"/>
          <w:marBottom w:val="0"/>
          <w:divBdr>
            <w:top w:val="none" w:sz="0" w:space="0" w:color="auto"/>
            <w:left w:val="none" w:sz="0" w:space="0" w:color="auto"/>
            <w:bottom w:val="none" w:sz="0" w:space="0" w:color="auto"/>
            <w:right w:val="none" w:sz="0" w:space="0" w:color="auto"/>
          </w:divBdr>
        </w:div>
        <w:div w:id="2068065852">
          <w:marLeft w:val="0"/>
          <w:marRight w:val="0"/>
          <w:marTop w:val="0"/>
          <w:marBottom w:val="0"/>
          <w:divBdr>
            <w:top w:val="none" w:sz="0" w:space="0" w:color="auto"/>
            <w:left w:val="none" w:sz="0" w:space="0" w:color="auto"/>
            <w:bottom w:val="none" w:sz="0" w:space="0" w:color="auto"/>
            <w:right w:val="none" w:sz="0" w:space="0" w:color="auto"/>
          </w:divBdr>
        </w:div>
        <w:div w:id="2090733335">
          <w:marLeft w:val="0"/>
          <w:marRight w:val="0"/>
          <w:marTop w:val="0"/>
          <w:marBottom w:val="0"/>
          <w:divBdr>
            <w:top w:val="none" w:sz="0" w:space="0" w:color="auto"/>
            <w:left w:val="none" w:sz="0" w:space="0" w:color="auto"/>
            <w:bottom w:val="none" w:sz="0" w:space="0" w:color="auto"/>
            <w:right w:val="none" w:sz="0" w:space="0" w:color="auto"/>
          </w:divBdr>
        </w:div>
      </w:divsChild>
    </w:div>
    <w:div w:id="2095201282">
      <w:bodyDiv w:val="1"/>
      <w:marLeft w:val="0"/>
      <w:marRight w:val="0"/>
      <w:marTop w:val="0"/>
      <w:marBottom w:val="0"/>
      <w:divBdr>
        <w:top w:val="none" w:sz="0" w:space="0" w:color="auto"/>
        <w:left w:val="none" w:sz="0" w:space="0" w:color="auto"/>
        <w:bottom w:val="none" w:sz="0" w:space="0" w:color="auto"/>
        <w:right w:val="none" w:sz="0" w:space="0" w:color="auto"/>
      </w:divBdr>
    </w:div>
    <w:div w:id="2110421587">
      <w:bodyDiv w:val="1"/>
      <w:marLeft w:val="0"/>
      <w:marRight w:val="0"/>
      <w:marTop w:val="0"/>
      <w:marBottom w:val="0"/>
      <w:divBdr>
        <w:top w:val="none" w:sz="0" w:space="0" w:color="auto"/>
        <w:left w:val="none" w:sz="0" w:space="0" w:color="auto"/>
        <w:bottom w:val="none" w:sz="0" w:space="0" w:color="auto"/>
        <w:right w:val="none" w:sz="0" w:space="0" w:color="auto"/>
      </w:divBdr>
    </w:div>
    <w:div w:id="2117168882">
      <w:bodyDiv w:val="1"/>
      <w:marLeft w:val="0"/>
      <w:marRight w:val="0"/>
      <w:marTop w:val="0"/>
      <w:marBottom w:val="0"/>
      <w:divBdr>
        <w:top w:val="none" w:sz="0" w:space="0" w:color="auto"/>
        <w:left w:val="none" w:sz="0" w:space="0" w:color="auto"/>
        <w:bottom w:val="none" w:sz="0" w:space="0" w:color="auto"/>
        <w:right w:val="none" w:sz="0" w:space="0" w:color="auto"/>
      </w:divBdr>
      <w:divsChild>
        <w:div w:id="890992862">
          <w:marLeft w:val="274"/>
          <w:marRight w:val="0"/>
          <w:marTop w:val="0"/>
          <w:marBottom w:val="0"/>
          <w:divBdr>
            <w:top w:val="none" w:sz="0" w:space="0" w:color="auto"/>
            <w:left w:val="none" w:sz="0" w:space="0" w:color="auto"/>
            <w:bottom w:val="none" w:sz="0" w:space="0" w:color="auto"/>
            <w:right w:val="none" w:sz="0" w:space="0" w:color="auto"/>
          </w:divBdr>
        </w:div>
        <w:div w:id="941113030">
          <w:marLeft w:val="274"/>
          <w:marRight w:val="0"/>
          <w:marTop w:val="0"/>
          <w:marBottom w:val="0"/>
          <w:divBdr>
            <w:top w:val="none" w:sz="0" w:space="0" w:color="auto"/>
            <w:left w:val="none" w:sz="0" w:space="0" w:color="auto"/>
            <w:bottom w:val="none" w:sz="0" w:space="0" w:color="auto"/>
            <w:right w:val="none" w:sz="0" w:space="0" w:color="auto"/>
          </w:divBdr>
        </w:div>
        <w:div w:id="1143892515">
          <w:marLeft w:val="274"/>
          <w:marRight w:val="0"/>
          <w:marTop w:val="0"/>
          <w:marBottom w:val="0"/>
          <w:divBdr>
            <w:top w:val="none" w:sz="0" w:space="0" w:color="auto"/>
            <w:left w:val="none" w:sz="0" w:space="0" w:color="auto"/>
            <w:bottom w:val="none" w:sz="0" w:space="0" w:color="auto"/>
            <w:right w:val="none" w:sz="0" w:space="0" w:color="auto"/>
          </w:divBdr>
        </w:div>
        <w:div w:id="1177187466">
          <w:marLeft w:val="274"/>
          <w:marRight w:val="0"/>
          <w:marTop w:val="0"/>
          <w:marBottom w:val="0"/>
          <w:divBdr>
            <w:top w:val="none" w:sz="0" w:space="0" w:color="auto"/>
            <w:left w:val="none" w:sz="0" w:space="0" w:color="auto"/>
            <w:bottom w:val="none" w:sz="0" w:space="0" w:color="auto"/>
            <w:right w:val="none" w:sz="0" w:space="0" w:color="auto"/>
          </w:divBdr>
        </w:div>
        <w:div w:id="1478497589">
          <w:marLeft w:val="274"/>
          <w:marRight w:val="0"/>
          <w:marTop w:val="0"/>
          <w:marBottom w:val="0"/>
          <w:divBdr>
            <w:top w:val="none" w:sz="0" w:space="0" w:color="auto"/>
            <w:left w:val="none" w:sz="0" w:space="0" w:color="auto"/>
            <w:bottom w:val="none" w:sz="0" w:space="0" w:color="auto"/>
            <w:right w:val="none" w:sz="0" w:space="0" w:color="auto"/>
          </w:divBdr>
        </w:div>
        <w:div w:id="193431616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M031\OneDrive%20-%20ndis.gov.au\Documents\NDIS%20A4%20Report%20template_Cover%20NDIS%20brand%20(1).dotx" TargetMode="External"/></Relationships>
</file>

<file path=word/theme/theme1.xml><?xml version="1.0" encoding="utf-8"?>
<a:theme xmlns:a="http://schemas.openxmlformats.org/drawingml/2006/main" name="NDIS">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5" ma:contentTypeDescription="Create a new document." ma:contentTypeScope="" ma:versionID="f1da6f1156f64bde4702d5bcbfea2473">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31d43ed32c45631186324ab3c801effb"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bfd07-c524-4227-a812-b1f8ee2d463b">
      <Terms xmlns="http://schemas.microsoft.com/office/infopath/2007/PartnerControls"/>
    </lcf76f155ced4ddcb4097134ff3c332f>
    <TaxCatchAll xmlns="c8d4ce67-7909-48f8-adba-10a38cadedde" xsi:nil="true"/>
    <SharedWithUsers xmlns="c8d4ce67-7909-48f8-adba-10a38cadedde">
      <UserInfo>
        <DisplayName/>
        <AccountId xsi:nil="true"/>
        <AccountType/>
      </UserInfo>
    </SharedWithUsers>
    <MediaLengthInSeconds xmlns="fc3bfd07-c524-4227-a812-b1f8ee2d46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A2773-9BF5-4D3C-8E52-40E9F72C0DE0}">
  <ds:schemaRefs>
    <ds:schemaRef ds:uri="http://schemas.openxmlformats.org/officeDocument/2006/bibliography"/>
  </ds:schemaRefs>
</ds:datastoreItem>
</file>

<file path=customXml/itemProps2.xml><?xml version="1.0" encoding="utf-8"?>
<ds:datastoreItem xmlns:ds="http://schemas.openxmlformats.org/officeDocument/2006/customXml" ds:itemID="{91BE12C2-95A5-4327-9725-EB673D62E8D2}"/>
</file>

<file path=customXml/itemProps3.xml><?xml version="1.0" encoding="utf-8"?>
<ds:datastoreItem xmlns:ds="http://schemas.openxmlformats.org/officeDocument/2006/customXml" ds:itemID="{0F8DFE3C-655E-4DF0-9DCD-1862E0EBC166}">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NDIS A4 Report template_Cover NDIS brand (1).dotx</Template>
  <TotalTime>20</TotalTime>
  <Pages>11</Pages>
  <Words>2682</Words>
  <Characters>15290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Joanne.LEUNG@ndis.gov.au</dc:creator>
  <cp:keywords/>
  <dc:description/>
  <cp:lastModifiedBy>Agency Policy</cp:lastModifiedBy>
  <cp:revision>5</cp:revision>
  <cp:lastPrinted>2020-11-04T19:43:00Z</cp:lastPrinted>
  <dcterms:created xsi:type="dcterms:W3CDTF">2023-03-16T23:23:00Z</dcterms:created>
  <dcterms:modified xsi:type="dcterms:W3CDTF">2023-03-16T23:36:00Z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0x010100C9B3E7B947A47C48883DBCBABBF9695E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2022-09-16T04:44:48Z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61aa9130-13b5-4312-a88f-5b6b13a6c1e7</vt:lpwstr>
  </property>
  <property fmtid="{D5CDD505-2E9C-101B-9397-08002B2CF9AE}" pid="14" name="MSIP_Label_2b83f8d7-e91f-4eee-a336-52a8061c0503_ContentBits">
    <vt:lpwstr>0</vt:lpwstr>
  </property>
  <property fmtid="{D5CDD505-2E9C-101B-9397-08002B2CF9AE}" pid="15" name="MediaServiceImageTags">
    <vt:lpwstr/>
  </property>
  <property fmtid="{D5CDD505-2E9C-101B-9397-08002B2CF9AE}" pid="16" name="Order">
    <vt:r8>24444500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