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D01E8" w14:textId="5B78410A" w:rsidR="003B3F1F" w:rsidRDefault="004971BB" w:rsidP="003B3F1F">
      <w:pPr>
        <w:pStyle w:val="Heading1Reporttitletwolines"/>
      </w:pPr>
      <w:bookmarkStart w:id="0" w:name="_Toc105420351"/>
      <w:bookmarkStart w:id="1" w:name="_Toc105421314"/>
      <w:r>
        <w:rPr>
          <w:noProof/>
          <w:lang w:eastAsia="en-AU"/>
        </w:rPr>
        <w:drawing>
          <wp:anchor distT="0" distB="0" distL="114300" distR="114300" simplePos="0" relativeHeight="251660287" behindDoc="1" locked="0" layoutInCell="1" allowOverlap="1" wp14:anchorId="518D1782" wp14:editId="2CCBBB15">
            <wp:simplePos x="0" y="0"/>
            <wp:positionH relativeFrom="page">
              <wp:posOffset>-135890</wp:posOffset>
            </wp:positionH>
            <wp:positionV relativeFrom="paragraph">
              <wp:posOffset>-3371850</wp:posOffset>
            </wp:positionV>
            <wp:extent cx="7696200" cy="11295268"/>
            <wp:effectExtent l="0" t="0" r="0" b="1905"/>
            <wp:wrapNone/>
            <wp:docPr id="4" name="Picture 4" descr="A young man smiling holding some too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person, orang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96200" cy="1129526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1312" behindDoc="1" locked="0" layoutInCell="1" allowOverlap="1" wp14:anchorId="1ED4DAD7" wp14:editId="66DC2526">
            <wp:simplePos x="0" y="0"/>
            <wp:positionH relativeFrom="margin">
              <wp:posOffset>-942975</wp:posOffset>
            </wp:positionH>
            <wp:positionV relativeFrom="paragraph">
              <wp:posOffset>3048000</wp:posOffset>
            </wp:positionV>
            <wp:extent cx="7668260" cy="7192645"/>
            <wp:effectExtent l="0" t="0" r="8890" b="8255"/>
            <wp:wrapNone/>
            <wp:docPr id="19" name="Picture 19" descr="Purple rectangle, decorative only">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t="37462"/>
                    <a:stretch/>
                  </pic:blipFill>
                  <pic:spPr bwMode="auto">
                    <a:xfrm>
                      <a:off x="0" y="0"/>
                      <a:ext cx="7668260" cy="7192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77DC">
        <w:t>School leaver p</w:t>
      </w:r>
      <w:r w:rsidR="000B3275">
        <w:t xml:space="preserve">articipant </w:t>
      </w:r>
      <w:r w:rsidR="004977DC">
        <w:t>s</w:t>
      </w:r>
      <w:r w:rsidR="000B3275">
        <w:t xml:space="preserve">urvey </w:t>
      </w:r>
      <w:r w:rsidR="004977DC">
        <w:t>r</w:t>
      </w:r>
      <w:r w:rsidR="000B3275">
        <w:t>eport</w:t>
      </w:r>
      <w:bookmarkEnd w:id="0"/>
      <w:bookmarkEnd w:id="1"/>
    </w:p>
    <w:p w14:paraId="6A3EF905" w14:textId="68520B47" w:rsidR="00FA334F" w:rsidRPr="003B3F1F" w:rsidRDefault="00B2176A" w:rsidP="003B3F1F">
      <w:pPr>
        <w:pStyle w:val="Versionanddate"/>
        <w:rPr>
          <w:rStyle w:val="WebsiteChar"/>
          <w:sz w:val="80"/>
          <w:szCs w:val="96"/>
          <w:lang w:val="en-AU"/>
        </w:rPr>
      </w:pPr>
      <w:r>
        <w:t xml:space="preserve">September </w:t>
      </w:r>
      <w:r w:rsidR="000B3275">
        <w:t xml:space="preserve">2022 </w:t>
      </w:r>
      <w:r w:rsidR="00FA334F">
        <w:br/>
      </w:r>
      <w:r w:rsidR="000B3275">
        <w:t xml:space="preserve">Market Innovation &amp; Employment Branch </w:t>
      </w:r>
      <w:r w:rsidR="001665A1">
        <w:rPr>
          <w:b/>
        </w:rPr>
        <w:br/>
      </w:r>
      <w:r w:rsidR="001665A1" w:rsidRPr="006765FF">
        <w:rPr>
          <w:rStyle w:val="WebsiteChar"/>
        </w:rPr>
        <w:t>ndis.gov.au</w:t>
      </w:r>
    </w:p>
    <w:p w14:paraId="0CE4298F" w14:textId="77777777" w:rsidR="000B3275" w:rsidRDefault="003B3F1F" w:rsidP="007A2767">
      <w:pPr>
        <w:pStyle w:val="Versionanddate"/>
        <w:spacing w:after="720"/>
        <w:ind w:right="95"/>
        <w:rPr>
          <w:b/>
          <w:color w:val="FF0000"/>
          <w:sz w:val="24"/>
          <w:szCs w:val="24"/>
        </w:rPr>
      </w:pPr>
      <w:r w:rsidRPr="00A63C5B">
        <w:rPr>
          <w:noProof/>
          <w:lang w:val="en-AU" w:eastAsia="en-AU"/>
        </w:rPr>
        <w:drawing>
          <wp:inline distT="0" distB="0" distL="0" distR="0" wp14:anchorId="268A01BE" wp14:editId="1DCBFFD2">
            <wp:extent cx="1004570" cy="509270"/>
            <wp:effectExtent l="0" t="0" r="5080" b="5080"/>
            <wp:docPr id="3" name="Picture 4"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DIS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4570" cy="509270"/>
                    </a:xfrm>
                    <a:prstGeom prst="rect">
                      <a:avLst/>
                    </a:prstGeom>
                    <a:noFill/>
                    <a:ln>
                      <a:noFill/>
                    </a:ln>
                  </pic:spPr>
                </pic:pic>
              </a:graphicData>
            </a:graphic>
          </wp:inline>
        </w:drawing>
      </w:r>
      <w:r w:rsidR="00AD75C3">
        <w:rPr>
          <w:b/>
          <w:color w:val="FF0000"/>
          <w:sz w:val="24"/>
          <w:szCs w:val="24"/>
        </w:rPr>
        <w:br w:type="textWrapping" w:clear="all"/>
      </w:r>
    </w:p>
    <w:p w14:paraId="2FCC9588" w14:textId="77777777" w:rsidR="00895330" w:rsidRDefault="007219F1" w:rsidP="001D35A2">
      <w:pPr>
        <w:pStyle w:val="Heading2"/>
        <w:numPr>
          <w:ilvl w:val="0"/>
          <w:numId w:val="0"/>
        </w:numPr>
        <w:rPr>
          <w:noProof/>
        </w:rPr>
      </w:pPr>
      <w:bookmarkStart w:id="2" w:name="_Hlk100169848"/>
      <w:bookmarkStart w:id="3" w:name="_Toc105420352"/>
      <w:bookmarkStart w:id="4" w:name="_Toc105421315"/>
      <w:bookmarkEnd w:id="2"/>
      <w:r w:rsidRPr="004D32B5">
        <w:lastRenderedPageBreak/>
        <w:t>Contents</w:t>
      </w:r>
      <w:bookmarkEnd w:id="3"/>
      <w:bookmarkEnd w:id="4"/>
      <w:r w:rsidR="0040062A">
        <w:fldChar w:fldCharType="begin"/>
      </w:r>
      <w:r w:rsidR="0040062A">
        <w:instrText xml:space="preserve"> TOC \o "1-5" \h \z \u </w:instrText>
      </w:r>
      <w:r w:rsidR="0040062A">
        <w:fldChar w:fldCharType="separate"/>
      </w:r>
    </w:p>
    <w:p w14:paraId="56913DAC" w14:textId="21F4FB94" w:rsidR="00895330" w:rsidRDefault="0081717F">
      <w:pPr>
        <w:pStyle w:val="TOC1"/>
        <w:rPr>
          <w:rFonts w:asciiTheme="minorHAnsi" w:eastAsiaTheme="minorEastAsia" w:hAnsiTheme="minorHAnsi" w:cstheme="minorBidi"/>
          <w:noProof/>
          <w:szCs w:val="28"/>
          <w:lang w:val="en-AU" w:eastAsia="zh-CN" w:bidi="th-TH"/>
        </w:rPr>
      </w:pPr>
      <w:hyperlink w:anchor="_Toc105421314" w:history="1">
        <w:r w:rsidR="00895330" w:rsidRPr="00951F24">
          <w:rPr>
            <w:rStyle w:val="Hyperlink"/>
            <w:noProof/>
          </w:rPr>
          <w:t xml:space="preserve">School </w:t>
        </w:r>
        <w:r w:rsidR="00D8510E">
          <w:rPr>
            <w:rStyle w:val="Hyperlink"/>
            <w:noProof/>
          </w:rPr>
          <w:t>l</w:t>
        </w:r>
        <w:r w:rsidR="00895330" w:rsidRPr="00951F24">
          <w:rPr>
            <w:rStyle w:val="Hyperlink"/>
            <w:noProof/>
          </w:rPr>
          <w:t xml:space="preserve">eaver </w:t>
        </w:r>
        <w:r w:rsidR="00D8510E">
          <w:rPr>
            <w:rStyle w:val="Hyperlink"/>
            <w:noProof/>
          </w:rPr>
          <w:t>p</w:t>
        </w:r>
        <w:r w:rsidR="00895330" w:rsidRPr="00951F24">
          <w:rPr>
            <w:rStyle w:val="Hyperlink"/>
            <w:noProof/>
          </w:rPr>
          <w:t xml:space="preserve">articipant </w:t>
        </w:r>
        <w:r w:rsidR="00D8510E">
          <w:rPr>
            <w:rStyle w:val="Hyperlink"/>
            <w:noProof/>
          </w:rPr>
          <w:t>s</w:t>
        </w:r>
        <w:r w:rsidR="00895330" w:rsidRPr="00951F24">
          <w:rPr>
            <w:rStyle w:val="Hyperlink"/>
            <w:noProof/>
          </w:rPr>
          <w:t xml:space="preserve">urvey </w:t>
        </w:r>
        <w:r w:rsidR="00D8510E">
          <w:rPr>
            <w:rStyle w:val="Hyperlink"/>
            <w:noProof/>
          </w:rPr>
          <w:t>r</w:t>
        </w:r>
        <w:r w:rsidR="00895330" w:rsidRPr="00951F24">
          <w:rPr>
            <w:rStyle w:val="Hyperlink"/>
            <w:noProof/>
          </w:rPr>
          <w:t>eport</w:t>
        </w:r>
        <w:r w:rsidR="00895330">
          <w:rPr>
            <w:noProof/>
            <w:webHidden/>
          </w:rPr>
          <w:tab/>
        </w:r>
        <w:r w:rsidR="00895330">
          <w:rPr>
            <w:noProof/>
            <w:webHidden/>
          </w:rPr>
          <w:fldChar w:fldCharType="begin"/>
        </w:r>
        <w:r w:rsidR="00895330">
          <w:rPr>
            <w:noProof/>
            <w:webHidden/>
          </w:rPr>
          <w:instrText xml:space="preserve"> PAGEREF _Toc105421314 \h </w:instrText>
        </w:r>
        <w:r w:rsidR="00895330">
          <w:rPr>
            <w:noProof/>
            <w:webHidden/>
          </w:rPr>
        </w:r>
        <w:r w:rsidR="00895330">
          <w:rPr>
            <w:noProof/>
            <w:webHidden/>
          </w:rPr>
          <w:fldChar w:fldCharType="separate"/>
        </w:r>
        <w:r w:rsidR="003A256A">
          <w:rPr>
            <w:noProof/>
            <w:webHidden/>
          </w:rPr>
          <w:t>1</w:t>
        </w:r>
        <w:r w:rsidR="00895330">
          <w:rPr>
            <w:noProof/>
            <w:webHidden/>
          </w:rPr>
          <w:fldChar w:fldCharType="end"/>
        </w:r>
      </w:hyperlink>
    </w:p>
    <w:p w14:paraId="1CF7E353" w14:textId="7516391E" w:rsidR="00895330" w:rsidRDefault="0081717F">
      <w:pPr>
        <w:pStyle w:val="TOC2"/>
        <w:rPr>
          <w:rFonts w:asciiTheme="minorHAnsi" w:eastAsiaTheme="minorEastAsia" w:hAnsiTheme="minorHAnsi" w:cstheme="minorBidi"/>
          <w:noProof/>
          <w:szCs w:val="28"/>
          <w:lang w:val="en-AU" w:eastAsia="zh-CN" w:bidi="th-TH"/>
        </w:rPr>
      </w:pPr>
      <w:hyperlink w:anchor="_Toc105421315" w:history="1">
        <w:r w:rsidR="00895330" w:rsidRPr="00951F24">
          <w:rPr>
            <w:rStyle w:val="Hyperlink"/>
            <w:noProof/>
          </w:rPr>
          <w:t>Contents</w:t>
        </w:r>
        <w:r w:rsidR="00895330">
          <w:rPr>
            <w:noProof/>
            <w:webHidden/>
          </w:rPr>
          <w:tab/>
        </w:r>
        <w:r w:rsidR="00895330">
          <w:rPr>
            <w:noProof/>
            <w:webHidden/>
          </w:rPr>
          <w:fldChar w:fldCharType="begin"/>
        </w:r>
        <w:r w:rsidR="00895330">
          <w:rPr>
            <w:noProof/>
            <w:webHidden/>
          </w:rPr>
          <w:instrText xml:space="preserve"> PAGEREF _Toc105421315 \h </w:instrText>
        </w:r>
        <w:r w:rsidR="00895330">
          <w:rPr>
            <w:noProof/>
            <w:webHidden/>
          </w:rPr>
        </w:r>
        <w:r w:rsidR="00895330">
          <w:rPr>
            <w:noProof/>
            <w:webHidden/>
          </w:rPr>
          <w:fldChar w:fldCharType="separate"/>
        </w:r>
        <w:r w:rsidR="003A256A">
          <w:rPr>
            <w:noProof/>
            <w:webHidden/>
          </w:rPr>
          <w:t>2</w:t>
        </w:r>
        <w:r w:rsidR="00895330">
          <w:rPr>
            <w:noProof/>
            <w:webHidden/>
          </w:rPr>
          <w:fldChar w:fldCharType="end"/>
        </w:r>
      </w:hyperlink>
    </w:p>
    <w:p w14:paraId="6CD8B9F2" w14:textId="652CCE04" w:rsidR="00895330" w:rsidRDefault="0081717F">
      <w:pPr>
        <w:pStyle w:val="TOC2"/>
        <w:rPr>
          <w:rFonts w:asciiTheme="minorHAnsi" w:eastAsiaTheme="minorEastAsia" w:hAnsiTheme="minorHAnsi" w:cstheme="minorBidi"/>
          <w:noProof/>
          <w:szCs w:val="28"/>
          <w:lang w:val="en-AU" w:eastAsia="zh-CN" w:bidi="th-TH"/>
        </w:rPr>
      </w:pPr>
      <w:hyperlink w:anchor="_Toc105421316" w:history="1">
        <w:r w:rsidR="00895330" w:rsidRPr="00951F24">
          <w:rPr>
            <w:rStyle w:val="Hyperlink"/>
            <w:noProof/>
          </w:rPr>
          <w:t>1.</w:t>
        </w:r>
        <w:r w:rsidR="00895330">
          <w:rPr>
            <w:rFonts w:asciiTheme="minorHAnsi" w:eastAsiaTheme="minorEastAsia" w:hAnsiTheme="minorHAnsi" w:cstheme="minorBidi"/>
            <w:noProof/>
            <w:szCs w:val="28"/>
            <w:lang w:val="en-AU" w:eastAsia="zh-CN" w:bidi="th-TH"/>
          </w:rPr>
          <w:tab/>
        </w:r>
        <w:r w:rsidR="00895330" w:rsidRPr="00951F24">
          <w:rPr>
            <w:rStyle w:val="Hyperlink"/>
            <w:noProof/>
          </w:rPr>
          <w:t>Executive summary</w:t>
        </w:r>
        <w:r w:rsidR="00895330">
          <w:rPr>
            <w:noProof/>
            <w:webHidden/>
          </w:rPr>
          <w:tab/>
        </w:r>
        <w:r w:rsidR="00895330">
          <w:rPr>
            <w:noProof/>
            <w:webHidden/>
          </w:rPr>
          <w:fldChar w:fldCharType="begin"/>
        </w:r>
        <w:r w:rsidR="00895330">
          <w:rPr>
            <w:noProof/>
            <w:webHidden/>
          </w:rPr>
          <w:instrText xml:space="preserve"> PAGEREF _Toc105421316 \h </w:instrText>
        </w:r>
        <w:r w:rsidR="00895330">
          <w:rPr>
            <w:noProof/>
            <w:webHidden/>
          </w:rPr>
        </w:r>
        <w:r w:rsidR="00895330">
          <w:rPr>
            <w:noProof/>
            <w:webHidden/>
          </w:rPr>
          <w:fldChar w:fldCharType="separate"/>
        </w:r>
        <w:r w:rsidR="003A256A">
          <w:rPr>
            <w:noProof/>
            <w:webHidden/>
          </w:rPr>
          <w:t>4</w:t>
        </w:r>
        <w:r w:rsidR="00895330">
          <w:rPr>
            <w:noProof/>
            <w:webHidden/>
          </w:rPr>
          <w:fldChar w:fldCharType="end"/>
        </w:r>
      </w:hyperlink>
    </w:p>
    <w:p w14:paraId="51626E1A" w14:textId="29A8D65C" w:rsidR="00895330" w:rsidRDefault="0081717F" w:rsidP="006B1A9C">
      <w:pPr>
        <w:pStyle w:val="TOC3"/>
        <w:rPr>
          <w:rFonts w:asciiTheme="minorHAnsi" w:eastAsiaTheme="minorEastAsia" w:hAnsiTheme="minorHAnsi" w:cstheme="minorBidi"/>
          <w:noProof/>
          <w:szCs w:val="28"/>
          <w:lang w:val="en-AU" w:eastAsia="zh-CN" w:bidi="th-TH"/>
        </w:rPr>
      </w:pPr>
      <w:hyperlink w:anchor="_Toc105421317" w:history="1">
        <w:r w:rsidR="00895330" w:rsidRPr="00951F24">
          <w:rPr>
            <w:rStyle w:val="Hyperlink"/>
            <w:noProof/>
          </w:rPr>
          <w:t>1.1</w:t>
        </w:r>
        <w:r w:rsidR="00895330">
          <w:rPr>
            <w:rFonts w:asciiTheme="minorHAnsi" w:eastAsiaTheme="minorEastAsia" w:hAnsiTheme="minorHAnsi" w:cstheme="minorBidi"/>
            <w:noProof/>
            <w:szCs w:val="28"/>
            <w:lang w:val="en-AU" w:eastAsia="zh-CN" w:bidi="th-TH"/>
          </w:rPr>
          <w:tab/>
        </w:r>
        <w:r w:rsidR="00895330" w:rsidRPr="00951F24">
          <w:rPr>
            <w:rStyle w:val="Hyperlink"/>
            <w:noProof/>
          </w:rPr>
          <w:t>Vision</w:t>
        </w:r>
        <w:r w:rsidR="00895330">
          <w:rPr>
            <w:noProof/>
            <w:webHidden/>
          </w:rPr>
          <w:tab/>
        </w:r>
        <w:r w:rsidR="00895330">
          <w:rPr>
            <w:noProof/>
            <w:webHidden/>
          </w:rPr>
          <w:fldChar w:fldCharType="begin"/>
        </w:r>
        <w:r w:rsidR="00895330">
          <w:rPr>
            <w:noProof/>
            <w:webHidden/>
          </w:rPr>
          <w:instrText xml:space="preserve"> PAGEREF _Toc105421317 \h </w:instrText>
        </w:r>
        <w:r w:rsidR="00895330">
          <w:rPr>
            <w:noProof/>
            <w:webHidden/>
          </w:rPr>
        </w:r>
        <w:r w:rsidR="00895330">
          <w:rPr>
            <w:noProof/>
            <w:webHidden/>
          </w:rPr>
          <w:fldChar w:fldCharType="separate"/>
        </w:r>
        <w:r w:rsidR="003A256A">
          <w:rPr>
            <w:noProof/>
            <w:webHidden/>
          </w:rPr>
          <w:t>4</w:t>
        </w:r>
        <w:r w:rsidR="00895330">
          <w:rPr>
            <w:noProof/>
            <w:webHidden/>
          </w:rPr>
          <w:fldChar w:fldCharType="end"/>
        </w:r>
      </w:hyperlink>
    </w:p>
    <w:p w14:paraId="4826B895" w14:textId="6CAF7995" w:rsidR="00895330" w:rsidRDefault="0081717F" w:rsidP="006B1A9C">
      <w:pPr>
        <w:pStyle w:val="TOC3"/>
        <w:rPr>
          <w:rFonts w:asciiTheme="minorHAnsi" w:eastAsiaTheme="minorEastAsia" w:hAnsiTheme="minorHAnsi" w:cstheme="minorBidi"/>
          <w:noProof/>
          <w:szCs w:val="28"/>
          <w:lang w:val="en-AU" w:eastAsia="zh-CN" w:bidi="th-TH"/>
        </w:rPr>
      </w:pPr>
      <w:hyperlink w:anchor="_Toc105421318" w:history="1">
        <w:r w:rsidR="00895330" w:rsidRPr="00951F24">
          <w:rPr>
            <w:rStyle w:val="Hyperlink"/>
            <w:noProof/>
            <w:lang w:val="en-AU"/>
          </w:rPr>
          <w:t>1.2</w:t>
        </w:r>
        <w:r w:rsidR="00895330">
          <w:rPr>
            <w:rFonts w:asciiTheme="minorHAnsi" w:eastAsiaTheme="minorEastAsia" w:hAnsiTheme="minorHAnsi" w:cstheme="minorBidi"/>
            <w:noProof/>
            <w:szCs w:val="28"/>
            <w:lang w:val="en-AU" w:eastAsia="zh-CN" w:bidi="th-TH"/>
          </w:rPr>
          <w:tab/>
        </w:r>
        <w:r w:rsidR="00895330" w:rsidRPr="00951F24">
          <w:rPr>
            <w:rStyle w:val="Hyperlink"/>
            <w:noProof/>
          </w:rPr>
          <w:t xml:space="preserve">School </w:t>
        </w:r>
        <w:r w:rsidR="001D14DB">
          <w:rPr>
            <w:rStyle w:val="Hyperlink"/>
            <w:noProof/>
          </w:rPr>
          <w:t>l</w:t>
        </w:r>
        <w:r w:rsidR="00895330" w:rsidRPr="00951F24">
          <w:rPr>
            <w:rStyle w:val="Hyperlink"/>
            <w:noProof/>
          </w:rPr>
          <w:t xml:space="preserve">eaver </w:t>
        </w:r>
        <w:r w:rsidR="001D14DB">
          <w:rPr>
            <w:rStyle w:val="Hyperlink"/>
            <w:noProof/>
          </w:rPr>
          <w:t>e</w:t>
        </w:r>
        <w:r w:rsidR="00895330" w:rsidRPr="00951F24">
          <w:rPr>
            <w:rStyle w:val="Hyperlink"/>
            <w:noProof/>
          </w:rPr>
          <w:t xml:space="preserve">mployment </w:t>
        </w:r>
        <w:r w:rsidR="001D14DB">
          <w:rPr>
            <w:rStyle w:val="Hyperlink"/>
            <w:noProof/>
          </w:rPr>
          <w:t>s</w:t>
        </w:r>
        <w:r w:rsidR="00895330" w:rsidRPr="00951F24">
          <w:rPr>
            <w:rStyle w:val="Hyperlink"/>
            <w:noProof/>
          </w:rPr>
          <w:t>upport</w:t>
        </w:r>
        <w:r w:rsidR="00895330">
          <w:rPr>
            <w:noProof/>
            <w:webHidden/>
          </w:rPr>
          <w:tab/>
        </w:r>
        <w:r w:rsidR="00895330">
          <w:rPr>
            <w:noProof/>
            <w:webHidden/>
          </w:rPr>
          <w:fldChar w:fldCharType="begin"/>
        </w:r>
        <w:r w:rsidR="00895330">
          <w:rPr>
            <w:noProof/>
            <w:webHidden/>
          </w:rPr>
          <w:instrText xml:space="preserve"> PAGEREF _Toc105421318 \h </w:instrText>
        </w:r>
        <w:r w:rsidR="00895330">
          <w:rPr>
            <w:noProof/>
            <w:webHidden/>
          </w:rPr>
        </w:r>
        <w:r w:rsidR="00895330">
          <w:rPr>
            <w:noProof/>
            <w:webHidden/>
          </w:rPr>
          <w:fldChar w:fldCharType="separate"/>
        </w:r>
        <w:r w:rsidR="003A256A">
          <w:rPr>
            <w:noProof/>
            <w:webHidden/>
          </w:rPr>
          <w:t>4</w:t>
        </w:r>
        <w:r w:rsidR="00895330">
          <w:rPr>
            <w:noProof/>
            <w:webHidden/>
          </w:rPr>
          <w:fldChar w:fldCharType="end"/>
        </w:r>
      </w:hyperlink>
    </w:p>
    <w:p w14:paraId="1083FD81" w14:textId="5CCA477C" w:rsidR="00895330" w:rsidRDefault="0081717F" w:rsidP="006B1A9C">
      <w:pPr>
        <w:pStyle w:val="TOC3"/>
        <w:rPr>
          <w:rFonts w:asciiTheme="minorHAnsi" w:eastAsiaTheme="minorEastAsia" w:hAnsiTheme="minorHAnsi" w:cstheme="minorBidi"/>
          <w:noProof/>
          <w:szCs w:val="28"/>
          <w:lang w:val="en-AU" w:eastAsia="zh-CN" w:bidi="th-TH"/>
        </w:rPr>
      </w:pPr>
      <w:hyperlink w:anchor="_Toc105421319" w:history="1">
        <w:r w:rsidR="00895330" w:rsidRPr="00951F24">
          <w:rPr>
            <w:rStyle w:val="Hyperlink"/>
            <w:noProof/>
            <w:lang w:val="en-AU"/>
          </w:rPr>
          <w:t>1.3</w:t>
        </w:r>
        <w:r w:rsidR="00895330">
          <w:rPr>
            <w:rFonts w:asciiTheme="minorHAnsi" w:eastAsiaTheme="minorEastAsia" w:hAnsiTheme="minorHAnsi" w:cstheme="minorBidi"/>
            <w:noProof/>
            <w:szCs w:val="28"/>
            <w:lang w:val="en-AU" w:eastAsia="zh-CN" w:bidi="th-TH"/>
          </w:rPr>
          <w:tab/>
        </w:r>
        <w:r w:rsidR="00895330" w:rsidRPr="00951F24">
          <w:rPr>
            <w:rStyle w:val="Hyperlink"/>
            <w:noProof/>
          </w:rPr>
          <w:t xml:space="preserve">Participant </w:t>
        </w:r>
        <w:r w:rsidR="001D14DB">
          <w:rPr>
            <w:rStyle w:val="Hyperlink"/>
            <w:noProof/>
          </w:rPr>
          <w:t>s</w:t>
        </w:r>
        <w:r w:rsidR="00895330" w:rsidRPr="00951F24">
          <w:rPr>
            <w:rStyle w:val="Hyperlink"/>
            <w:noProof/>
          </w:rPr>
          <w:t>urvey</w:t>
        </w:r>
        <w:r w:rsidR="00895330">
          <w:rPr>
            <w:noProof/>
            <w:webHidden/>
          </w:rPr>
          <w:tab/>
        </w:r>
        <w:r w:rsidR="00895330">
          <w:rPr>
            <w:noProof/>
            <w:webHidden/>
          </w:rPr>
          <w:fldChar w:fldCharType="begin"/>
        </w:r>
        <w:r w:rsidR="00895330">
          <w:rPr>
            <w:noProof/>
            <w:webHidden/>
          </w:rPr>
          <w:instrText xml:space="preserve"> PAGEREF _Toc105421319 \h </w:instrText>
        </w:r>
        <w:r w:rsidR="00895330">
          <w:rPr>
            <w:noProof/>
            <w:webHidden/>
          </w:rPr>
        </w:r>
        <w:r w:rsidR="00895330">
          <w:rPr>
            <w:noProof/>
            <w:webHidden/>
          </w:rPr>
          <w:fldChar w:fldCharType="separate"/>
        </w:r>
        <w:r w:rsidR="003A256A">
          <w:rPr>
            <w:noProof/>
            <w:webHidden/>
          </w:rPr>
          <w:t>5</w:t>
        </w:r>
        <w:r w:rsidR="00895330">
          <w:rPr>
            <w:noProof/>
            <w:webHidden/>
          </w:rPr>
          <w:fldChar w:fldCharType="end"/>
        </w:r>
      </w:hyperlink>
    </w:p>
    <w:p w14:paraId="64D896F2" w14:textId="4EB0F705" w:rsidR="00895330" w:rsidRDefault="0081717F" w:rsidP="006B1A9C">
      <w:pPr>
        <w:pStyle w:val="TOC3"/>
        <w:rPr>
          <w:rFonts w:asciiTheme="minorHAnsi" w:eastAsiaTheme="minorEastAsia" w:hAnsiTheme="minorHAnsi" w:cstheme="minorBidi"/>
          <w:noProof/>
          <w:szCs w:val="28"/>
          <w:lang w:val="en-AU" w:eastAsia="zh-CN" w:bidi="th-TH"/>
        </w:rPr>
      </w:pPr>
      <w:hyperlink w:anchor="_Toc105421320" w:history="1">
        <w:r w:rsidR="00895330" w:rsidRPr="00951F24">
          <w:rPr>
            <w:rStyle w:val="Hyperlink"/>
            <w:noProof/>
          </w:rPr>
          <w:t>1.4</w:t>
        </w:r>
        <w:r w:rsidR="00895330">
          <w:rPr>
            <w:rFonts w:asciiTheme="minorHAnsi" w:eastAsiaTheme="minorEastAsia" w:hAnsiTheme="minorHAnsi" w:cstheme="minorBidi"/>
            <w:noProof/>
            <w:szCs w:val="28"/>
            <w:lang w:val="en-AU" w:eastAsia="zh-CN" w:bidi="th-TH"/>
          </w:rPr>
          <w:tab/>
        </w:r>
        <w:r w:rsidR="00895330" w:rsidRPr="00951F24">
          <w:rPr>
            <w:rStyle w:val="Hyperlink"/>
            <w:noProof/>
          </w:rPr>
          <w:t>Key survey findings</w:t>
        </w:r>
        <w:r w:rsidR="00895330">
          <w:rPr>
            <w:noProof/>
            <w:webHidden/>
          </w:rPr>
          <w:tab/>
        </w:r>
        <w:r w:rsidR="00895330">
          <w:rPr>
            <w:noProof/>
            <w:webHidden/>
          </w:rPr>
          <w:fldChar w:fldCharType="begin"/>
        </w:r>
        <w:r w:rsidR="00895330">
          <w:rPr>
            <w:noProof/>
            <w:webHidden/>
          </w:rPr>
          <w:instrText xml:space="preserve"> PAGEREF _Toc105421320 \h </w:instrText>
        </w:r>
        <w:r w:rsidR="00895330">
          <w:rPr>
            <w:noProof/>
            <w:webHidden/>
          </w:rPr>
        </w:r>
        <w:r w:rsidR="00895330">
          <w:rPr>
            <w:noProof/>
            <w:webHidden/>
          </w:rPr>
          <w:fldChar w:fldCharType="separate"/>
        </w:r>
        <w:r w:rsidR="003A256A">
          <w:rPr>
            <w:noProof/>
            <w:webHidden/>
          </w:rPr>
          <w:t>5</w:t>
        </w:r>
        <w:r w:rsidR="00895330">
          <w:rPr>
            <w:noProof/>
            <w:webHidden/>
          </w:rPr>
          <w:fldChar w:fldCharType="end"/>
        </w:r>
      </w:hyperlink>
    </w:p>
    <w:p w14:paraId="6423B288" w14:textId="2A5BF6C0" w:rsidR="00895330" w:rsidRDefault="0081717F">
      <w:pPr>
        <w:pStyle w:val="TOC2"/>
        <w:rPr>
          <w:rFonts w:asciiTheme="minorHAnsi" w:eastAsiaTheme="minorEastAsia" w:hAnsiTheme="minorHAnsi" w:cstheme="minorBidi"/>
          <w:noProof/>
          <w:szCs w:val="28"/>
          <w:lang w:val="en-AU" w:eastAsia="zh-CN" w:bidi="th-TH"/>
        </w:rPr>
      </w:pPr>
      <w:hyperlink w:anchor="_Toc105421322" w:history="1">
        <w:r w:rsidR="00895330" w:rsidRPr="00951F24">
          <w:rPr>
            <w:rStyle w:val="Hyperlink"/>
            <w:noProof/>
          </w:rPr>
          <w:t>2.</w:t>
        </w:r>
        <w:r w:rsidR="00895330">
          <w:rPr>
            <w:rFonts w:asciiTheme="minorHAnsi" w:eastAsiaTheme="minorEastAsia" w:hAnsiTheme="minorHAnsi" w:cstheme="minorBidi"/>
            <w:noProof/>
            <w:szCs w:val="28"/>
            <w:lang w:val="en-AU" w:eastAsia="zh-CN" w:bidi="th-TH"/>
          </w:rPr>
          <w:tab/>
        </w:r>
        <w:r w:rsidR="00895330" w:rsidRPr="00951F24">
          <w:rPr>
            <w:rStyle w:val="Hyperlink"/>
            <w:noProof/>
          </w:rPr>
          <w:t>Background</w:t>
        </w:r>
        <w:r w:rsidR="00895330">
          <w:rPr>
            <w:noProof/>
            <w:webHidden/>
          </w:rPr>
          <w:tab/>
        </w:r>
        <w:r w:rsidR="00895330">
          <w:rPr>
            <w:noProof/>
            <w:webHidden/>
          </w:rPr>
          <w:fldChar w:fldCharType="begin"/>
        </w:r>
        <w:r w:rsidR="00895330">
          <w:rPr>
            <w:noProof/>
            <w:webHidden/>
          </w:rPr>
          <w:instrText xml:space="preserve"> PAGEREF _Toc105421322 \h </w:instrText>
        </w:r>
        <w:r w:rsidR="00895330">
          <w:rPr>
            <w:noProof/>
            <w:webHidden/>
          </w:rPr>
        </w:r>
        <w:r w:rsidR="00895330">
          <w:rPr>
            <w:noProof/>
            <w:webHidden/>
          </w:rPr>
          <w:fldChar w:fldCharType="separate"/>
        </w:r>
        <w:r w:rsidR="003A256A">
          <w:rPr>
            <w:noProof/>
            <w:webHidden/>
          </w:rPr>
          <w:t>7</w:t>
        </w:r>
        <w:r w:rsidR="00895330">
          <w:rPr>
            <w:noProof/>
            <w:webHidden/>
          </w:rPr>
          <w:fldChar w:fldCharType="end"/>
        </w:r>
      </w:hyperlink>
    </w:p>
    <w:p w14:paraId="4884E578" w14:textId="559D7353" w:rsidR="00895330" w:rsidRDefault="0081717F" w:rsidP="006B1A9C">
      <w:pPr>
        <w:pStyle w:val="TOC3"/>
        <w:rPr>
          <w:rFonts w:asciiTheme="minorHAnsi" w:eastAsiaTheme="minorEastAsia" w:hAnsiTheme="minorHAnsi" w:cstheme="minorBidi"/>
          <w:noProof/>
          <w:szCs w:val="28"/>
          <w:lang w:val="en-AU" w:eastAsia="zh-CN" w:bidi="th-TH"/>
        </w:rPr>
      </w:pPr>
      <w:hyperlink w:anchor="_Toc105421323" w:history="1">
        <w:r w:rsidR="00895330" w:rsidRPr="00951F24">
          <w:rPr>
            <w:rStyle w:val="Hyperlink"/>
            <w:noProof/>
          </w:rPr>
          <w:t>2.1</w:t>
        </w:r>
        <w:r w:rsidR="00895330">
          <w:rPr>
            <w:rFonts w:asciiTheme="minorHAnsi" w:eastAsiaTheme="minorEastAsia" w:hAnsiTheme="minorHAnsi" w:cstheme="minorBidi"/>
            <w:noProof/>
            <w:szCs w:val="28"/>
            <w:lang w:val="en-AU" w:eastAsia="zh-CN" w:bidi="th-TH"/>
          </w:rPr>
          <w:tab/>
        </w:r>
        <w:r w:rsidR="00895330" w:rsidRPr="00951F24">
          <w:rPr>
            <w:rStyle w:val="Hyperlink"/>
            <w:noProof/>
          </w:rPr>
          <w:t xml:space="preserve">What </w:t>
        </w:r>
        <w:r w:rsidR="008D671A">
          <w:rPr>
            <w:rStyle w:val="Hyperlink"/>
            <w:noProof/>
          </w:rPr>
          <w:t>is</w:t>
        </w:r>
        <w:r w:rsidR="00895330" w:rsidRPr="00951F24">
          <w:rPr>
            <w:rStyle w:val="Hyperlink"/>
            <w:noProof/>
          </w:rPr>
          <w:t xml:space="preserve"> </w:t>
        </w:r>
        <w:r w:rsidR="008D671A">
          <w:rPr>
            <w:rStyle w:val="Hyperlink"/>
            <w:noProof/>
          </w:rPr>
          <w:t>s</w:t>
        </w:r>
        <w:r w:rsidR="00895330" w:rsidRPr="00951F24">
          <w:rPr>
            <w:rStyle w:val="Hyperlink"/>
            <w:noProof/>
          </w:rPr>
          <w:t xml:space="preserve">chool </w:t>
        </w:r>
        <w:r w:rsidR="008D671A">
          <w:rPr>
            <w:rStyle w:val="Hyperlink"/>
            <w:noProof/>
          </w:rPr>
          <w:t>l</w:t>
        </w:r>
        <w:r w:rsidR="00895330" w:rsidRPr="00951F24">
          <w:rPr>
            <w:rStyle w:val="Hyperlink"/>
            <w:noProof/>
          </w:rPr>
          <w:t xml:space="preserve">eaver </w:t>
        </w:r>
        <w:r w:rsidR="008D671A">
          <w:rPr>
            <w:rStyle w:val="Hyperlink"/>
            <w:noProof/>
          </w:rPr>
          <w:t>e</w:t>
        </w:r>
        <w:r w:rsidR="00895330" w:rsidRPr="00951F24">
          <w:rPr>
            <w:rStyle w:val="Hyperlink"/>
            <w:noProof/>
          </w:rPr>
          <w:t xml:space="preserve">mployment </w:t>
        </w:r>
        <w:r w:rsidR="008D671A">
          <w:rPr>
            <w:rStyle w:val="Hyperlink"/>
            <w:noProof/>
          </w:rPr>
          <w:t>s</w:t>
        </w:r>
        <w:r w:rsidR="00895330" w:rsidRPr="00951F24">
          <w:rPr>
            <w:rStyle w:val="Hyperlink"/>
            <w:noProof/>
          </w:rPr>
          <w:t>upport?</w:t>
        </w:r>
        <w:r w:rsidR="00895330">
          <w:rPr>
            <w:noProof/>
            <w:webHidden/>
          </w:rPr>
          <w:tab/>
        </w:r>
        <w:r w:rsidR="00895330">
          <w:rPr>
            <w:noProof/>
            <w:webHidden/>
          </w:rPr>
          <w:fldChar w:fldCharType="begin"/>
        </w:r>
        <w:r w:rsidR="00895330">
          <w:rPr>
            <w:noProof/>
            <w:webHidden/>
          </w:rPr>
          <w:instrText xml:space="preserve"> PAGEREF _Toc105421323 \h </w:instrText>
        </w:r>
        <w:r w:rsidR="00895330">
          <w:rPr>
            <w:noProof/>
            <w:webHidden/>
          </w:rPr>
        </w:r>
        <w:r w:rsidR="00895330">
          <w:rPr>
            <w:noProof/>
            <w:webHidden/>
          </w:rPr>
          <w:fldChar w:fldCharType="separate"/>
        </w:r>
        <w:r w:rsidR="003A256A">
          <w:rPr>
            <w:noProof/>
            <w:webHidden/>
          </w:rPr>
          <w:t>7</w:t>
        </w:r>
        <w:r w:rsidR="00895330">
          <w:rPr>
            <w:noProof/>
            <w:webHidden/>
          </w:rPr>
          <w:fldChar w:fldCharType="end"/>
        </w:r>
      </w:hyperlink>
    </w:p>
    <w:p w14:paraId="2D64132C" w14:textId="16E01793" w:rsidR="00895330" w:rsidRDefault="0081717F" w:rsidP="006B1A9C">
      <w:pPr>
        <w:pStyle w:val="TOC3"/>
        <w:rPr>
          <w:rFonts w:asciiTheme="minorHAnsi" w:eastAsiaTheme="minorEastAsia" w:hAnsiTheme="minorHAnsi" w:cstheme="minorBidi"/>
          <w:noProof/>
          <w:szCs w:val="28"/>
          <w:lang w:val="en-AU" w:eastAsia="zh-CN" w:bidi="th-TH"/>
        </w:rPr>
      </w:pPr>
      <w:hyperlink w:anchor="_Toc105421324" w:history="1">
        <w:r w:rsidR="00895330" w:rsidRPr="00951F24">
          <w:rPr>
            <w:rStyle w:val="Hyperlink"/>
            <w:noProof/>
          </w:rPr>
          <w:t>2.2</w:t>
        </w:r>
        <w:r w:rsidR="00895330">
          <w:rPr>
            <w:rFonts w:asciiTheme="minorHAnsi" w:eastAsiaTheme="minorEastAsia" w:hAnsiTheme="minorHAnsi" w:cstheme="minorBidi"/>
            <w:noProof/>
            <w:szCs w:val="28"/>
            <w:lang w:val="en-AU" w:eastAsia="zh-CN" w:bidi="th-TH"/>
          </w:rPr>
          <w:tab/>
        </w:r>
        <w:r w:rsidR="00895330" w:rsidRPr="00951F24">
          <w:rPr>
            <w:rStyle w:val="Hyperlink"/>
            <w:noProof/>
          </w:rPr>
          <w:t xml:space="preserve">Why are we reviewing </w:t>
        </w:r>
        <w:r w:rsidR="008D671A">
          <w:rPr>
            <w:rStyle w:val="Hyperlink"/>
            <w:noProof/>
          </w:rPr>
          <w:t>s</w:t>
        </w:r>
        <w:r w:rsidR="00895330" w:rsidRPr="00951F24">
          <w:rPr>
            <w:rStyle w:val="Hyperlink"/>
            <w:noProof/>
          </w:rPr>
          <w:t xml:space="preserve">chool </w:t>
        </w:r>
        <w:r w:rsidR="008D671A">
          <w:rPr>
            <w:rStyle w:val="Hyperlink"/>
            <w:noProof/>
          </w:rPr>
          <w:t>l</w:t>
        </w:r>
        <w:r w:rsidR="00895330" w:rsidRPr="00951F24">
          <w:rPr>
            <w:rStyle w:val="Hyperlink"/>
            <w:noProof/>
          </w:rPr>
          <w:t xml:space="preserve">eaver </w:t>
        </w:r>
        <w:r w:rsidR="008D671A">
          <w:rPr>
            <w:rStyle w:val="Hyperlink"/>
            <w:noProof/>
          </w:rPr>
          <w:t>e</w:t>
        </w:r>
        <w:r w:rsidR="00895330" w:rsidRPr="00951F24">
          <w:rPr>
            <w:rStyle w:val="Hyperlink"/>
            <w:noProof/>
          </w:rPr>
          <w:t xml:space="preserve">mployment </w:t>
        </w:r>
        <w:r w:rsidR="008D671A">
          <w:rPr>
            <w:rStyle w:val="Hyperlink"/>
            <w:noProof/>
          </w:rPr>
          <w:t>s</w:t>
        </w:r>
        <w:r w:rsidR="00895330" w:rsidRPr="00951F24">
          <w:rPr>
            <w:rStyle w:val="Hyperlink"/>
            <w:noProof/>
          </w:rPr>
          <w:t>upports?</w:t>
        </w:r>
        <w:r w:rsidR="00895330">
          <w:rPr>
            <w:noProof/>
            <w:webHidden/>
          </w:rPr>
          <w:tab/>
        </w:r>
      </w:hyperlink>
      <w:r w:rsidR="0044060D">
        <w:rPr>
          <w:noProof/>
        </w:rPr>
        <w:t>7</w:t>
      </w:r>
    </w:p>
    <w:p w14:paraId="73404C02" w14:textId="698F06A3" w:rsidR="00895330" w:rsidRDefault="0081717F" w:rsidP="006B1A9C">
      <w:pPr>
        <w:pStyle w:val="TOC3"/>
        <w:rPr>
          <w:rFonts w:asciiTheme="minorHAnsi" w:eastAsiaTheme="minorEastAsia" w:hAnsiTheme="minorHAnsi" w:cstheme="minorBidi"/>
          <w:noProof/>
          <w:szCs w:val="28"/>
          <w:lang w:val="en-AU" w:eastAsia="zh-CN" w:bidi="th-TH"/>
        </w:rPr>
      </w:pPr>
      <w:hyperlink w:anchor="_Toc105421325" w:history="1">
        <w:r w:rsidR="00895330" w:rsidRPr="00951F24">
          <w:rPr>
            <w:rStyle w:val="Hyperlink"/>
            <w:noProof/>
          </w:rPr>
          <w:t>2.3</w:t>
        </w:r>
        <w:r w:rsidR="00895330">
          <w:rPr>
            <w:rFonts w:asciiTheme="minorHAnsi" w:eastAsiaTheme="minorEastAsia" w:hAnsiTheme="minorHAnsi" w:cstheme="minorBidi"/>
            <w:noProof/>
            <w:szCs w:val="28"/>
            <w:lang w:val="en-AU" w:eastAsia="zh-CN" w:bidi="th-TH"/>
          </w:rPr>
          <w:tab/>
        </w:r>
        <w:r w:rsidR="00895330" w:rsidRPr="00951F24">
          <w:rPr>
            <w:rStyle w:val="Hyperlink"/>
            <w:noProof/>
          </w:rPr>
          <w:t xml:space="preserve">Why the </w:t>
        </w:r>
        <w:r w:rsidR="001D14DB">
          <w:rPr>
            <w:rStyle w:val="Hyperlink"/>
            <w:noProof/>
          </w:rPr>
          <w:t>s</w:t>
        </w:r>
        <w:r w:rsidR="00895330" w:rsidRPr="00951F24">
          <w:rPr>
            <w:rStyle w:val="Hyperlink"/>
            <w:noProof/>
          </w:rPr>
          <w:t xml:space="preserve">chool </w:t>
        </w:r>
        <w:r w:rsidR="001D14DB">
          <w:rPr>
            <w:rStyle w:val="Hyperlink"/>
            <w:noProof/>
          </w:rPr>
          <w:t>l</w:t>
        </w:r>
        <w:r w:rsidR="00895330" w:rsidRPr="00951F24">
          <w:rPr>
            <w:rStyle w:val="Hyperlink"/>
            <w:noProof/>
          </w:rPr>
          <w:t xml:space="preserve">eaver </w:t>
        </w:r>
        <w:r w:rsidR="001D14DB">
          <w:rPr>
            <w:rStyle w:val="Hyperlink"/>
            <w:noProof/>
          </w:rPr>
          <w:t>p</w:t>
        </w:r>
        <w:r w:rsidR="00895330" w:rsidRPr="00951F24">
          <w:rPr>
            <w:rStyle w:val="Hyperlink"/>
            <w:noProof/>
          </w:rPr>
          <w:t xml:space="preserve">articipant </w:t>
        </w:r>
        <w:r w:rsidR="001D14DB">
          <w:rPr>
            <w:rStyle w:val="Hyperlink"/>
            <w:noProof/>
          </w:rPr>
          <w:t>s</w:t>
        </w:r>
        <w:r w:rsidR="00895330" w:rsidRPr="00951F24">
          <w:rPr>
            <w:rStyle w:val="Hyperlink"/>
            <w:noProof/>
          </w:rPr>
          <w:t>urvey?</w:t>
        </w:r>
        <w:r w:rsidR="00895330">
          <w:rPr>
            <w:noProof/>
            <w:webHidden/>
          </w:rPr>
          <w:tab/>
        </w:r>
      </w:hyperlink>
      <w:r w:rsidR="00503F2D">
        <w:rPr>
          <w:noProof/>
        </w:rPr>
        <w:t>8</w:t>
      </w:r>
    </w:p>
    <w:p w14:paraId="04B0DE71" w14:textId="777236FD" w:rsidR="00895330" w:rsidRDefault="0081717F">
      <w:pPr>
        <w:pStyle w:val="TOC2"/>
        <w:rPr>
          <w:rFonts w:asciiTheme="minorHAnsi" w:eastAsiaTheme="minorEastAsia" w:hAnsiTheme="minorHAnsi" w:cstheme="minorBidi"/>
          <w:noProof/>
          <w:szCs w:val="28"/>
          <w:lang w:val="en-AU" w:eastAsia="zh-CN" w:bidi="th-TH"/>
        </w:rPr>
      </w:pPr>
      <w:hyperlink w:anchor="_Toc105421326" w:history="1">
        <w:r w:rsidR="00895330" w:rsidRPr="00951F24">
          <w:rPr>
            <w:rStyle w:val="Hyperlink"/>
            <w:noProof/>
          </w:rPr>
          <w:t>3.</w:t>
        </w:r>
        <w:r w:rsidR="00895330">
          <w:rPr>
            <w:rFonts w:asciiTheme="minorHAnsi" w:eastAsiaTheme="minorEastAsia" w:hAnsiTheme="minorHAnsi" w:cstheme="minorBidi"/>
            <w:noProof/>
            <w:szCs w:val="28"/>
            <w:lang w:val="en-AU" w:eastAsia="zh-CN" w:bidi="th-TH"/>
          </w:rPr>
          <w:tab/>
        </w:r>
        <w:r w:rsidR="00895330" w:rsidRPr="00951F24">
          <w:rPr>
            <w:rStyle w:val="Hyperlink"/>
            <w:noProof/>
          </w:rPr>
          <w:t xml:space="preserve">Survey </w:t>
        </w:r>
        <w:r w:rsidR="001D14DB">
          <w:rPr>
            <w:rStyle w:val="Hyperlink"/>
            <w:noProof/>
          </w:rPr>
          <w:t>f</w:t>
        </w:r>
        <w:r w:rsidR="00895330" w:rsidRPr="00951F24">
          <w:rPr>
            <w:rStyle w:val="Hyperlink"/>
            <w:noProof/>
          </w:rPr>
          <w:t>indings</w:t>
        </w:r>
        <w:r w:rsidR="00895330">
          <w:rPr>
            <w:noProof/>
            <w:webHidden/>
          </w:rPr>
          <w:tab/>
        </w:r>
        <w:r w:rsidR="00FF4214">
          <w:rPr>
            <w:noProof/>
            <w:webHidden/>
          </w:rPr>
          <w:t>9</w:t>
        </w:r>
      </w:hyperlink>
    </w:p>
    <w:p w14:paraId="10525651" w14:textId="7654823D" w:rsidR="00895330" w:rsidRDefault="0081717F" w:rsidP="006B1A9C">
      <w:pPr>
        <w:pStyle w:val="TOC3"/>
        <w:rPr>
          <w:rFonts w:asciiTheme="minorHAnsi" w:eastAsiaTheme="minorEastAsia" w:hAnsiTheme="minorHAnsi" w:cstheme="minorBidi"/>
          <w:noProof/>
          <w:szCs w:val="28"/>
          <w:lang w:val="en-AU" w:eastAsia="zh-CN" w:bidi="th-TH"/>
        </w:rPr>
      </w:pPr>
      <w:hyperlink w:anchor="_Toc105421327" w:history="1">
        <w:r w:rsidR="00895330" w:rsidRPr="00951F24">
          <w:rPr>
            <w:rStyle w:val="Hyperlink"/>
            <w:noProof/>
          </w:rPr>
          <w:t>3.1</w:t>
        </w:r>
        <w:r w:rsidR="00895330">
          <w:rPr>
            <w:rFonts w:asciiTheme="minorHAnsi" w:eastAsiaTheme="minorEastAsia" w:hAnsiTheme="minorHAnsi" w:cstheme="minorBidi"/>
            <w:noProof/>
            <w:szCs w:val="28"/>
            <w:lang w:val="en-AU" w:eastAsia="zh-CN" w:bidi="th-TH"/>
          </w:rPr>
          <w:tab/>
        </w:r>
        <w:r w:rsidR="00895330" w:rsidRPr="00951F24">
          <w:rPr>
            <w:rStyle w:val="Hyperlink"/>
            <w:noProof/>
          </w:rPr>
          <w:t xml:space="preserve">Participant </w:t>
        </w:r>
        <w:r w:rsidR="008D671A">
          <w:rPr>
            <w:rStyle w:val="Hyperlink"/>
            <w:noProof/>
          </w:rPr>
          <w:t>d</w:t>
        </w:r>
        <w:r w:rsidR="00895330" w:rsidRPr="00951F24">
          <w:rPr>
            <w:rStyle w:val="Hyperlink"/>
            <w:noProof/>
          </w:rPr>
          <w:t>emographics</w:t>
        </w:r>
        <w:r w:rsidR="00895330">
          <w:rPr>
            <w:noProof/>
            <w:webHidden/>
          </w:rPr>
          <w:tab/>
        </w:r>
        <w:r w:rsidR="00895330">
          <w:rPr>
            <w:noProof/>
            <w:webHidden/>
          </w:rPr>
          <w:fldChar w:fldCharType="begin"/>
        </w:r>
        <w:r w:rsidR="00895330">
          <w:rPr>
            <w:noProof/>
            <w:webHidden/>
          </w:rPr>
          <w:instrText xml:space="preserve"> PAGEREF _Toc105421327 \h </w:instrText>
        </w:r>
        <w:r w:rsidR="00895330">
          <w:rPr>
            <w:noProof/>
            <w:webHidden/>
          </w:rPr>
        </w:r>
        <w:r w:rsidR="00895330">
          <w:rPr>
            <w:noProof/>
            <w:webHidden/>
          </w:rPr>
          <w:fldChar w:fldCharType="separate"/>
        </w:r>
        <w:r w:rsidR="003A256A">
          <w:rPr>
            <w:noProof/>
            <w:webHidden/>
          </w:rPr>
          <w:t>9</w:t>
        </w:r>
        <w:r w:rsidR="00895330">
          <w:rPr>
            <w:noProof/>
            <w:webHidden/>
          </w:rPr>
          <w:fldChar w:fldCharType="end"/>
        </w:r>
      </w:hyperlink>
    </w:p>
    <w:p w14:paraId="41C61CEB" w14:textId="03148717" w:rsidR="00895330" w:rsidRDefault="0081717F" w:rsidP="00F65B77">
      <w:pPr>
        <w:pStyle w:val="TOC4"/>
        <w:rPr>
          <w:rFonts w:asciiTheme="minorHAnsi" w:eastAsiaTheme="minorEastAsia" w:hAnsiTheme="minorHAnsi" w:cstheme="minorBidi"/>
          <w:szCs w:val="28"/>
          <w:lang w:val="en-AU" w:eastAsia="zh-CN" w:bidi="th-TH"/>
        </w:rPr>
      </w:pPr>
      <w:hyperlink w:anchor="_Toc105421328" w:history="1">
        <w:r w:rsidR="00895330" w:rsidRPr="00951F24">
          <w:rPr>
            <w:rStyle w:val="Hyperlink"/>
          </w:rPr>
          <w:t>3.1.1</w:t>
        </w:r>
        <w:r w:rsidR="00895330">
          <w:rPr>
            <w:rFonts w:asciiTheme="minorHAnsi" w:eastAsiaTheme="minorEastAsia" w:hAnsiTheme="minorHAnsi" w:cstheme="minorBidi"/>
            <w:szCs w:val="28"/>
            <w:lang w:val="en-AU" w:eastAsia="zh-CN" w:bidi="th-TH"/>
          </w:rPr>
          <w:tab/>
        </w:r>
        <w:r w:rsidR="00895330" w:rsidRPr="00951F24">
          <w:rPr>
            <w:rStyle w:val="Hyperlink"/>
          </w:rPr>
          <w:t xml:space="preserve">Age and </w:t>
        </w:r>
        <w:r w:rsidR="008D671A">
          <w:rPr>
            <w:rStyle w:val="Hyperlink"/>
          </w:rPr>
          <w:t>y</w:t>
        </w:r>
        <w:r w:rsidR="00895330" w:rsidRPr="00951F24">
          <w:rPr>
            <w:rStyle w:val="Hyperlink"/>
          </w:rPr>
          <w:t>ear left school</w:t>
        </w:r>
        <w:r w:rsidR="00895330">
          <w:rPr>
            <w:webHidden/>
          </w:rPr>
          <w:tab/>
        </w:r>
        <w:r w:rsidR="00895330">
          <w:rPr>
            <w:webHidden/>
          </w:rPr>
          <w:fldChar w:fldCharType="begin"/>
        </w:r>
        <w:r w:rsidR="00895330">
          <w:rPr>
            <w:webHidden/>
          </w:rPr>
          <w:instrText xml:space="preserve"> PAGEREF _Toc105421328 \h </w:instrText>
        </w:r>
        <w:r w:rsidR="00895330">
          <w:rPr>
            <w:webHidden/>
          </w:rPr>
        </w:r>
        <w:r w:rsidR="00895330">
          <w:rPr>
            <w:webHidden/>
          </w:rPr>
          <w:fldChar w:fldCharType="separate"/>
        </w:r>
        <w:r w:rsidR="003A256A">
          <w:rPr>
            <w:webHidden/>
          </w:rPr>
          <w:t>9</w:t>
        </w:r>
        <w:r w:rsidR="00895330">
          <w:rPr>
            <w:webHidden/>
          </w:rPr>
          <w:fldChar w:fldCharType="end"/>
        </w:r>
      </w:hyperlink>
    </w:p>
    <w:p w14:paraId="685045C0" w14:textId="2381B3D6" w:rsidR="00895330" w:rsidRDefault="0081717F" w:rsidP="00F65B77">
      <w:pPr>
        <w:pStyle w:val="TOC4"/>
        <w:rPr>
          <w:rFonts w:asciiTheme="minorHAnsi" w:eastAsiaTheme="minorEastAsia" w:hAnsiTheme="minorHAnsi" w:cstheme="minorBidi"/>
          <w:szCs w:val="28"/>
          <w:lang w:val="en-AU" w:eastAsia="zh-CN" w:bidi="th-TH"/>
        </w:rPr>
      </w:pPr>
      <w:hyperlink w:anchor="_Toc105421329" w:history="1">
        <w:r w:rsidR="00895330" w:rsidRPr="00951F24">
          <w:rPr>
            <w:rStyle w:val="Hyperlink"/>
          </w:rPr>
          <w:t>3.1.2</w:t>
        </w:r>
        <w:r w:rsidR="00895330">
          <w:rPr>
            <w:rFonts w:asciiTheme="minorHAnsi" w:eastAsiaTheme="minorEastAsia" w:hAnsiTheme="minorHAnsi" w:cstheme="minorBidi"/>
            <w:szCs w:val="28"/>
            <w:lang w:val="en-AU" w:eastAsia="zh-CN" w:bidi="th-TH"/>
          </w:rPr>
          <w:tab/>
        </w:r>
        <w:r w:rsidR="00895330" w:rsidRPr="00951F24">
          <w:rPr>
            <w:rStyle w:val="Hyperlink"/>
          </w:rPr>
          <w:t>Respondents locations by State and Territory</w:t>
        </w:r>
        <w:r w:rsidR="00895330">
          <w:rPr>
            <w:webHidden/>
          </w:rPr>
          <w:tab/>
        </w:r>
        <w:r w:rsidR="00895330">
          <w:rPr>
            <w:webHidden/>
          </w:rPr>
          <w:fldChar w:fldCharType="begin"/>
        </w:r>
        <w:r w:rsidR="00895330">
          <w:rPr>
            <w:webHidden/>
          </w:rPr>
          <w:instrText xml:space="preserve"> PAGEREF _Toc105421329 \h </w:instrText>
        </w:r>
        <w:r w:rsidR="00895330">
          <w:rPr>
            <w:webHidden/>
          </w:rPr>
        </w:r>
        <w:r w:rsidR="00895330">
          <w:rPr>
            <w:webHidden/>
          </w:rPr>
          <w:fldChar w:fldCharType="separate"/>
        </w:r>
        <w:r w:rsidR="003A256A">
          <w:rPr>
            <w:webHidden/>
          </w:rPr>
          <w:t>10</w:t>
        </w:r>
        <w:r w:rsidR="00895330">
          <w:rPr>
            <w:webHidden/>
          </w:rPr>
          <w:fldChar w:fldCharType="end"/>
        </w:r>
      </w:hyperlink>
    </w:p>
    <w:p w14:paraId="6A90C38B" w14:textId="04AA4F4E" w:rsidR="00895330" w:rsidRDefault="0081717F" w:rsidP="00F65B77">
      <w:pPr>
        <w:pStyle w:val="TOC4"/>
        <w:rPr>
          <w:rFonts w:asciiTheme="minorHAnsi" w:eastAsiaTheme="minorEastAsia" w:hAnsiTheme="minorHAnsi" w:cstheme="minorBidi"/>
          <w:szCs w:val="28"/>
          <w:lang w:val="en-AU" w:eastAsia="zh-CN" w:bidi="th-TH"/>
        </w:rPr>
      </w:pPr>
      <w:hyperlink w:anchor="_Toc105421330" w:history="1">
        <w:r w:rsidR="00895330" w:rsidRPr="00951F24">
          <w:rPr>
            <w:rStyle w:val="Hyperlink"/>
          </w:rPr>
          <w:t>3.1.3</w:t>
        </w:r>
        <w:r w:rsidR="00895330">
          <w:rPr>
            <w:rFonts w:asciiTheme="minorHAnsi" w:eastAsiaTheme="minorEastAsia" w:hAnsiTheme="minorHAnsi" w:cstheme="minorBidi"/>
            <w:szCs w:val="28"/>
            <w:lang w:val="en-AU" w:eastAsia="zh-CN" w:bidi="th-TH"/>
          </w:rPr>
          <w:tab/>
        </w:r>
        <w:r w:rsidR="00895330" w:rsidRPr="00951F24">
          <w:rPr>
            <w:rStyle w:val="Hyperlink"/>
          </w:rPr>
          <w:t>Level of education completed</w:t>
        </w:r>
        <w:r w:rsidR="00895330">
          <w:rPr>
            <w:webHidden/>
          </w:rPr>
          <w:tab/>
        </w:r>
        <w:r w:rsidR="00FF4214">
          <w:rPr>
            <w:webHidden/>
          </w:rPr>
          <w:t>1</w:t>
        </w:r>
      </w:hyperlink>
      <w:r w:rsidR="00B41B10">
        <w:t>0</w:t>
      </w:r>
    </w:p>
    <w:p w14:paraId="4EAAA1CF" w14:textId="52422799" w:rsidR="00895330" w:rsidRDefault="0081717F" w:rsidP="00F65B77">
      <w:pPr>
        <w:pStyle w:val="TOC4"/>
        <w:rPr>
          <w:rFonts w:asciiTheme="minorHAnsi" w:eastAsiaTheme="minorEastAsia" w:hAnsiTheme="minorHAnsi" w:cstheme="minorBidi"/>
          <w:szCs w:val="28"/>
          <w:lang w:val="en-AU" w:eastAsia="zh-CN" w:bidi="th-TH"/>
        </w:rPr>
      </w:pPr>
      <w:hyperlink w:anchor="_Toc105421331" w:history="1">
        <w:r w:rsidR="00895330" w:rsidRPr="00951F24">
          <w:rPr>
            <w:rStyle w:val="Hyperlink"/>
          </w:rPr>
          <w:t>3.1.4</w:t>
        </w:r>
        <w:r w:rsidR="00895330">
          <w:rPr>
            <w:rFonts w:asciiTheme="minorHAnsi" w:eastAsiaTheme="minorEastAsia" w:hAnsiTheme="minorHAnsi" w:cstheme="minorBidi"/>
            <w:szCs w:val="28"/>
            <w:lang w:val="en-AU" w:eastAsia="zh-CN" w:bidi="th-TH"/>
          </w:rPr>
          <w:tab/>
        </w:r>
        <w:r w:rsidR="00895330" w:rsidRPr="00951F24">
          <w:rPr>
            <w:rStyle w:val="Hyperlink"/>
          </w:rPr>
          <w:t>School settings during final year of school</w:t>
        </w:r>
        <w:r w:rsidR="00895330">
          <w:rPr>
            <w:webHidden/>
          </w:rPr>
          <w:tab/>
        </w:r>
        <w:r w:rsidR="00895330">
          <w:rPr>
            <w:webHidden/>
          </w:rPr>
          <w:fldChar w:fldCharType="begin"/>
        </w:r>
        <w:r w:rsidR="00895330">
          <w:rPr>
            <w:webHidden/>
          </w:rPr>
          <w:instrText xml:space="preserve"> PAGEREF _Toc105421331 \h </w:instrText>
        </w:r>
        <w:r w:rsidR="00895330">
          <w:rPr>
            <w:webHidden/>
          </w:rPr>
        </w:r>
        <w:r w:rsidR="00895330">
          <w:rPr>
            <w:webHidden/>
          </w:rPr>
          <w:fldChar w:fldCharType="separate"/>
        </w:r>
        <w:r w:rsidR="003A256A">
          <w:rPr>
            <w:webHidden/>
          </w:rPr>
          <w:t>11</w:t>
        </w:r>
        <w:r w:rsidR="00895330">
          <w:rPr>
            <w:webHidden/>
          </w:rPr>
          <w:fldChar w:fldCharType="end"/>
        </w:r>
      </w:hyperlink>
    </w:p>
    <w:p w14:paraId="030E54C6" w14:textId="2211660D" w:rsidR="00895330" w:rsidRDefault="0081717F" w:rsidP="00F65B77">
      <w:pPr>
        <w:pStyle w:val="TOC4"/>
        <w:rPr>
          <w:rFonts w:asciiTheme="minorHAnsi" w:eastAsiaTheme="minorEastAsia" w:hAnsiTheme="minorHAnsi" w:cstheme="minorBidi"/>
          <w:szCs w:val="28"/>
          <w:lang w:val="en-AU" w:eastAsia="zh-CN" w:bidi="th-TH"/>
        </w:rPr>
      </w:pPr>
      <w:hyperlink w:anchor="_Toc105421332" w:history="1">
        <w:r w:rsidR="00895330" w:rsidRPr="00951F24">
          <w:rPr>
            <w:rStyle w:val="Hyperlink"/>
          </w:rPr>
          <w:t>3.1.5</w:t>
        </w:r>
        <w:r w:rsidR="00895330">
          <w:rPr>
            <w:rFonts w:asciiTheme="minorHAnsi" w:eastAsiaTheme="minorEastAsia" w:hAnsiTheme="minorHAnsi" w:cstheme="minorBidi"/>
            <w:szCs w:val="28"/>
            <w:lang w:val="en-AU" w:eastAsia="zh-CN" w:bidi="th-TH"/>
          </w:rPr>
          <w:tab/>
        </w:r>
        <w:r w:rsidR="00895330" w:rsidRPr="00951F24">
          <w:rPr>
            <w:rStyle w:val="Hyperlink"/>
          </w:rPr>
          <w:t xml:space="preserve">Areas of </w:t>
        </w:r>
        <w:r w:rsidR="008D671A">
          <w:rPr>
            <w:rStyle w:val="Hyperlink"/>
          </w:rPr>
          <w:t>f</w:t>
        </w:r>
        <w:r w:rsidR="00895330" w:rsidRPr="00951F24">
          <w:rPr>
            <w:rStyle w:val="Hyperlink"/>
          </w:rPr>
          <w:t xml:space="preserve">unctional </w:t>
        </w:r>
        <w:r w:rsidR="008D671A">
          <w:rPr>
            <w:rStyle w:val="Hyperlink"/>
          </w:rPr>
          <w:t>i</w:t>
        </w:r>
        <w:r w:rsidR="00895330" w:rsidRPr="00951F24">
          <w:rPr>
            <w:rStyle w:val="Hyperlink"/>
          </w:rPr>
          <w:t xml:space="preserve">mpact of </w:t>
        </w:r>
        <w:r w:rsidR="008D671A">
          <w:rPr>
            <w:rStyle w:val="Hyperlink"/>
          </w:rPr>
          <w:t>d</w:t>
        </w:r>
        <w:r w:rsidR="00895330" w:rsidRPr="00951F24">
          <w:rPr>
            <w:rStyle w:val="Hyperlink"/>
          </w:rPr>
          <w:t>isability</w:t>
        </w:r>
        <w:r w:rsidR="00895330">
          <w:rPr>
            <w:webHidden/>
          </w:rPr>
          <w:tab/>
        </w:r>
        <w:r w:rsidR="00FF4214">
          <w:rPr>
            <w:webHidden/>
          </w:rPr>
          <w:t>1</w:t>
        </w:r>
      </w:hyperlink>
      <w:r w:rsidR="00503F2D">
        <w:t>1</w:t>
      </w:r>
    </w:p>
    <w:p w14:paraId="57D6E9D9" w14:textId="4AF7BB33" w:rsidR="00895330" w:rsidRDefault="0081717F" w:rsidP="00F65B77">
      <w:pPr>
        <w:pStyle w:val="TOC4"/>
        <w:rPr>
          <w:rFonts w:asciiTheme="minorHAnsi" w:eastAsiaTheme="minorEastAsia" w:hAnsiTheme="minorHAnsi" w:cstheme="minorBidi"/>
          <w:szCs w:val="28"/>
          <w:lang w:val="en-AU" w:eastAsia="zh-CN" w:bidi="th-TH"/>
        </w:rPr>
      </w:pPr>
      <w:hyperlink w:anchor="_Toc105421333" w:history="1">
        <w:r w:rsidR="00895330" w:rsidRPr="00951F24">
          <w:rPr>
            <w:rStyle w:val="Hyperlink"/>
          </w:rPr>
          <w:t>3.1.6</w:t>
        </w:r>
        <w:r w:rsidR="00895330">
          <w:rPr>
            <w:rFonts w:asciiTheme="minorHAnsi" w:eastAsiaTheme="minorEastAsia" w:hAnsiTheme="minorHAnsi" w:cstheme="minorBidi"/>
            <w:szCs w:val="28"/>
            <w:lang w:val="en-AU" w:eastAsia="zh-CN" w:bidi="th-TH"/>
          </w:rPr>
          <w:tab/>
        </w:r>
        <w:r w:rsidR="00895330" w:rsidRPr="00951F24">
          <w:rPr>
            <w:rStyle w:val="Hyperlink"/>
          </w:rPr>
          <w:t xml:space="preserve">Areas of </w:t>
        </w:r>
        <w:r w:rsidR="008D671A">
          <w:rPr>
            <w:rStyle w:val="Hyperlink"/>
          </w:rPr>
          <w:t>f</w:t>
        </w:r>
        <w:r w:rsidR="00895330" w:rsidRPr="00951F24">
          <w:rPr>
            <w:rStyle w:val="Hyperlink"/>
          </w:rPr>
          <w:t xml:space="preserve">unctional </w:t>
        </w:r>
        <w:r w:rsidR="008D671A">
          <w:rPr>
            <w:rStyle w:val="Hyperlink"/>
          </w:rPr>
          <w:t>i</w:t>
        </w:r>
        <w:r w:rsidR="00895330" w:rsidRPr="00951F24">
          <w:rPr>
            <w:rStyle w:val="Hyperlink"/>
          </w:rPr>
          <w:t xml:space="preserve">mpact by </w:t>
        </w:r>
        <w:r w:rsidR="008D671A">
          <w:rPr>
            <w:rStyle w:val="Hyperlink"/>
          </w:rPr>
          <w:t>s</w:t>
        </w:r>
        <w:r w:rsidR="00895330" w:rsidRPr="00951F24">
          <w:rPr>
            <w:rStyle w:val="Hyperlink"/>
          </w:rPr>
          <w:t xml:space="preserve">chool </w:t>
        </w:r>
        <w:r w:rsidR="008D671A">
          <w:rPr>
            <w:rStyle w:val="Hyperlink"/>
          </w:rPr>
          <w:t>t</w:t>
        </w:r>
        <w:r w:rsidR="00895330" w:rsidRPr="00951F24">
          <w:rPr>
            <w:rStyle w:val="Hyperlink"/>
          </w:rPr>
          <w:t>ype</w:t>
        </w:r>
        <w:r w:rsidR="00895330">
          <w:rPr>
            <w:webHidden/>
          </w:rPr>
          <w:tab/>
        </w:r>
        <w:r w:rsidR="00895330">
          <w:rPr>
            <w:webHidden/>
          </w:rPr>
          <w:fldChar w:fldCharType="begin"/>
        </w:r>
        <w:r w:rsidR="00895330">
          <w:rPr>
            <w:webHidden/>
          </w:rPr>
          <w:instrText xml:space="preserve"> PAGEREF _Toc105421333 \h </w:instrText>
        </w:r>
        <w:r w:rsidR="00895330">
          <w:rPr>
            <w:webHidden/>
          </w:rPr>
        </w:r>
        <w:r w:rsidR="00895330">
          <w:rPr>
            <w:webHidden/>
          </w:rPr>
          <w:fldChar w:fldCharType="separate"/>
        </w:r>
        <w:r w:rsidR="003A256A">
          <w:rPr>
            <w:webHidden/>
          </w:rPr>
          <w:t>12</w:t>
        </w:r>
        <w:r w:rsidR="00895330">
          <w:rPr>
            <w:webHidden/>
          </w:rPr>
          <w:fldChar w:fldCharType="end"/>
        </w:r>
      </w:hyperlink>
    </w:p>
    <w:p w14:paraId="6AD61355" w14:textId="5FA33C90" w:rsidR="00895330" w:rsidRDefault="0081717F" w:rsidP="006B1A9C">
      <w:pPr>
        <w:pStyle w:val="TOC3"/>
        <w:rPr>
          <w:rFonts w:asciiTheme="minorHAnsi" w:eastAsiaTheme="minorEastAsia" w:hAnsiTheme="minorHAnsi" w:cstheme="minorBidi"/>
          <w:noProof/>
          <w:szCs w:val="28"/>
          <w:lang w:val="en-AU" w:eastAsia="zh-CN" w:bidi="th-TH"/>
        </w:rPr>
      </w:pPr>
      <w:hyperlink w:anchor="_Toc105421334" w:history="1">
        <w:r w:rsidR="00895330" w:rsidRPr="00951F24">
          <w:rPr>
            <w:rStyle w:val="Hyperlink"/>
            <w:noProof/>
          </w:rPr>
          <w:t>3.2</w:t>
        </w:r>
        <w:r w:rsidR="00895330">
          <w:rPr>
            <w:rFonts w:asciiTheme="minorHAnsi" w:eastAsiaTheme="minorEastAsia" w:hAnsiTheme="minorHAnsi" w:cstheme="minorBidi"/>
            <w:noProof/>
            <w:szCs w:val="28"/>
            <w:lang w:val="en-AU" w:eastAsia="zh-CN" w:bidi="th-TH"/>
          </w:rPr>
          <w:tab/>
        </w:r>
        <w:r w:rsidR="00895330" w:rsidRPr="00951F24">
          <w:rPr>
            <w:rStyle w:val="Hyperlink"/>
            <w:noProof/>
          </w:rPr>
          <w:t xml:space="preserve">Support </w:t>
        </w:r>
        <w:r w:rsidR="008D671A">
          <w:rPr>
            <w:rStyle w:val="Hyperlink"/>
            <w:noProof/>
          </w:rPr>
          <w:t>i</w:t>
        </w:r>
        <w:r w:rsidR="00895330" w:rsidRPr="00951F24">
          <w:rPr>
            <w:rStyle w:val="Hyperlink"/>
            <w:noProof/>
          </w:rPr>
          <w:t xml:space="preserve">mplementation and </w:t>
        </w:r>
        <w:r w:rsidR="008D671A">
          <w:rPr>
            <w:rStyle w:val="Hyperlink"/>
            <w:noProof/>
          </w:rPr>
          <w:t>f</w:t>
        </w:r>
        <w:r w:rsidR="00895330" w:rsidRPr="00951F24">
          <w:rPr>
            <w:rStyle w:val="Hyperlink"/>
            <w:noProof/>
          </w:rPr>
          <w:t xml:space="preserve">und </w:t>
        </w:r>
        <w:r w:rsidR="008D671A">
          <w:rPr>
            <w:rStyle w:val="Hyperlink"/>
            <w:noProof/>
          </w:rPr>
          <w:t>u</w:t>
        </w:r>
        <w:r w:rsidR="00895330" w:rsidRPr="00951F24">
          <w:rPr>
            <w:rStyle w:val="Hyperlink"/>
            <w:noProof/>
          </w:rPr>
          <w:t>tilisation</w:t>
        </w:r>
        <w:r w:rsidR="00895330">
          <w:rPr>
            <w:noProof/>
            <w:webHidden/>
          </w:rPr>
          <w:tab/>
        </w:r>
      </w:hyperlink>
      <w:r w:rsidR="00983BB1">
        <w:rPr>
          <w:noProof/>
        </w:rPr>
        <w:t>1</w:t>
      </w:r>
      <w:r w:rsidR="00503F2D">
        <w:rPr>
          <w:noProof/>
        </w:rPr>
        <w:t>3</w:t>
      </w:r>
    </w:p>
    <w:p w14:paraId="31B08B22" w14:textId="45D3DE29" w:rsidR="00895330" w:rsidRDefault="0081717F" w:rsidP="00F65B77">
      <w:pPr>
        <w:pStyle w:val="TOC4"/>
        <w:rPr>
          <w:rFonts w:asciiTheme="minorHAnsi" w:eastAsiaTheme="minorEastAsia" w:hAnsiTheme="minorHAnsi" w:cstheme="minorBidi"/>
          <w:szCs w:val="28"/>
          <w:lang w:val="en-AU" w:eastAsia="zh-CN" w:bidi="th-TH"/>
        </w:rPr>
      </w:pPr>
      <w:hyperlink w:anchor="_Toc105421335" w:history="1">
        <w:r w:rsidR="00895330" w:rsidRPr="00951F24">
          <w:rPr>
            <w:rStyle w:val="Hyperlink"/>
          </w:rPr>
          <w:t>3.2.1</w:t>
        </w:r>
        <w:r w:rsidR="00895330">
          <w:rPr>
            <w:rFonts w:asciiTheme="minorHAnsi" w:eastAsiaTheme="minorEastAsia" w:hAnsiTheme="minorHAnsi" w:cstheme="minorBidi"/>
            <w:szCs w:val="28"/>
            <w:lang w:val="en-AU" w:eastAsia="zh-CN" w:bidi="th-TH"/>
          </w:rPr>
          <w:tab/>
        </w:r>
        <w:r w:rsidR="00895330" w:rsidRPr="00951F24">
          <w:rPr>
            <w:rStyle w:val="Hyperlink"/>
          </w:rPr>
          <w:t xml:space="preserve">Support </w:t>
        </w:r>
        <w:r w:rsidR="008D671A">
          <w:rPr>
            <w:rStyle w:val="Hyperlink"/>
          </w:rPr>
          <w:t>f</w:t>
        </w:r>
        <w:r w:rsidR="00895330" w:rsidRPr="00951F24">
          <w:rPr>
            <w:rStyle w:val="Hyperlink"/>
          </w:rPr>
          <w:t xml:space="preserve">unding </w:t>
        </w:r>
        <w:r w:rsidR="008D671A">
          <w:rPr>
            <w:rStyle w:val="Hyperlink"/>
          </w:rPr>
          <w:t>u</w:t>
        </w:r>
        <w:r w:rsidR="00895330" w:rsidRPr="00951F24">
          <w:rPr>
            <w:rStyle w:val="Hyperlink"/>
          </w:rPr>
          <w:t xml:space="preserve">tilisation </w:t>
        </w:r>
        <w:r w:rsidR="008D671A">
          <w:rPr>
            <w:rStyle w:val="Hyperlink"/>
          </w:rPr>
          <w:t>s</w:t>
        </w:r>
        <w:r w:rsidR="00895330" w:rsidRPr="00951F24">
          <w:rPr>
            <w:rStyle w:val="Hyperlink"/>
          </w:rPr>
          <w:t>tatus</w:t>
        </w:r>
        <w:r w:rsidR="00895330">
          <w:rPr>
            <w:webHidden/>
          </w:rPr>
          <w:tab/>
        </w:r>
        <w:r w:rsidR="00895330">
          <w:rPr>
            <w:webHidden/>
          </w:rPr>
          <w:fldChar w:fldCharType="begin"/>
        </w:r>
        <w:r w:rsidR="00895330">
          <w:rPr>
            <w:webHidden/>
          </w:rPr>
          <w:instrText xml:space="preserve"> PAGEREF _Toc105421335 \h </w:instrText>
        </w:r>
        <w:r w:rsidR="00895330">
          <w:rPr>
            <w:webHidden/>
          </w:rPr>
        </w:r>
        <w:r w:rsidR="00895330">
          <w:rPr>
            <w:webHidden/>
          </w:rPr>
          <w:fldChar w:fldCharType="separate"/>
        </w:r>
        <w:r w:rsidR="003A256A">
          <w:rPr>
            <w:webHidden/>
          </w:rPr>
          <w:t>13</w:t>
        </w:r>
        <w:r w:rsidR="00895330">
          <w:rPr>
            <w:webHidden/>
          </w:rPr>
          <w:fldChar w:fldCharType="end"/>
        </w:r>
      </w:hyperlink>
    </w:p>
    <w:p w14:paraId="5CD65684" w14:textId="565448F3" w:rsidR="00895330" w:rsidRDefault="0081717F" w:rsidP="00F65B77">
      <w:pPr>
        <w:pStyle w:val="TOC4"/>
        <w:rPr>
          <w:rFonts w:asciiTheme="minorHAnsi" w:eastAsiaTheme="minorEastAsia" w:hAnsiTheme="minorHAnsi" w:cstheme="minorBidi"/>
          <w:szCs w:val="28"/>
          <w:lang w:val="en-AU" w:eastAsia="zh-CN" w:bidi="th-TH"/>
        </w:rPr>
      </w:pPr>
      <w:hyperlink w:anchor="_Toc105421336" w:history="1">
        <w:r w:rsidR="00895330" w:rsidRPr="00951F24">
          <w:rPr>
            <w:rStyle w:val="Hyperlink"/>
          </w:rPr>
          <w:t>3.2.2</w:t>
        </w:r>
        <w:r w:rsidR="00895330">
          <w:rPr>
            <w:rFonts w:asciiTheme="minorHAnsi" w:eastAsiaTheme="minorEastAsia" w:hAnsiTheme="minorHAnsi" w:cstheme="minorBidi"/>
            <w:szCs w:val="28"/>
            <w:lang w:val="en-AU" w:eastAsia="zh-CN" w:bidi="th-TH"/>
          </w:rPr>
          <w:tab/>
        </w:r>
        <w:r w:rsidR="00895330" w:rsidRPr="00951F24">
          <w:rPr>
            <w:rStyle w:val="Hyperlink"/>
          </w:rPr>
          <w:t>Reasons for participants not utilising the support</w:t>
        </w:r>
        <w:r w:rsidR="00895330">
          <w:rPr>
            <w:webHidden/>
          </w:rPr>
          <w:tab/>
        </w:r>
        <w:r w:rsidR="00FF4214">
          <w:rPr>
            <w:webHidden/>
          </w:rPr>
          <w:t>1</w:t>
        </w:r>
      </w:hyperlink>
      <w:r w:rsidR="005C7867">
        <w:t>4</w:t>
      </w:r>
    </w:p>
    <w:p w14:paraId="25C1E484" w14:textId="2427C4C8" w:rsidR="00895330" w:rsidRDefault="0081717F" w:rsidP="00F65B77">
      <w:pPr>
        <w:pStyle w:val="TOC4"/>
        <w:rPr>
          <w:rFonts w:asciiTheme="minorHAnsi" w:eastAsiaTheme="minorEastAsia" w:hAnsiTheme="minorHAnsi" w:cstheme="minorBidi"/>
          <w:szCs w:val="28"/>
          <w:lang w:val="en-AU" w:eastAsia="zh-CN" w:bidi="th-TH"/>
        </w:rPr>
      </w:pPr>
      <w:hyperlink w:anchor="_Toc105421337" w:history="1">
        <w:r w:rsidR="00895330" w:rsidRPr="00951F24">
          <w:rPr>
            <w:rStyle w:val="Hyperlink"/>
          </w:rPr>
          <w:t>3.2.3</w:t>
        </w:r>
        <w:r w:rsidR="00895330">
          <w:rPr>
            <w:rFonts w:asciiTheme="minorHAnsi" w:eastAsiaTheme="minorEastAsia" w:hAnsiTheme="minorHAnsi" w:cstheme="minorBidi"/>
            <w:szCs w:val="28"/>
            <w:lang w:val="en-AU" w:eastAsia="zh-CN" w:bidi="th-TH"/>
          </w:rPr>
          <w:tab/>
        </w:r>
        <w:r w:rsidR="00895330" w:rsidRPr="00951F24">
          <w:rPr>
            <w:rStyle w:val="Hyperlink"/>
          </w:rPr>
          <w:t xml:space="preserve">Most common means of selecting a </w:t>
        </w:r>
        <w:r w:rsidR="008D671A">
          <w:rPr>
            <w:rStyle w:val="Hyperlink"/>
          </w:rPr>
          <w:t>p</w:t>
        </w:r>
        <w:r w:rsidR="00895330" w:rsidRPr="00951F24">
          <w:rPr>
            <w:rStyle w:val="Hyperlink"/>
          </w:rPr>
          <w:t>rovider</w:t>
        </w:r>
        <w:r w:rsidR="00895330">
          <w:rPr>
            <w:webHidden/>
          </w:rPr>
          <w:tab/>
        </w:r>
        <w:r w:rsidR="00895330">
          <w:rPr>
            <w:webHidden/>
          </w:rPr>
          <w:fldChar w:fldCharType="begin"/>
        </w:r>
        <w:r w:rsidR="00895330">
          <w:rPr>
            <w:webHidden/>
          </w:rPr>
          <w:instrText xml:space="preserve"> PAGEREF _Toc105421337 \h </w:instrText>
        </w:r>
        <w:r w:rsidR="00895330">
          <w:rPr>
            <w:webHidden/>
          </w:rPr>
        </w:r>
        <w:r w:rsidR="00895330">
          <w:rPr>
            <w:webHidden/>
          </w:rPr>
          <w:fldChar w:fldCharType="separate"/>
        </w:r>
        <w:r w:rsidR="003A256A">
          <w:rPr>
            <w:webHidden/>
          </w:rPr>
          <w:t>14</w:t>
        </w:r>
        <w:r w:rsidR="00895330">
          <w:rPr>
            <w:webHidden/>
          </w:rPr>
          <w:fldChar w:fldCharType="end"/>
        </w:r>
      </w:hyperlink>
    </w:p>
    <w:p w14:paraId="1A685846" w14:textId="3A404BFE" w:rsidR="00895330" w:rsidRDefault="0081717F" w:rsidP="006B1A9C">
      <w:pPr>
        <w:pStyle w:val="TOC3"/>
        <w:rPr>
          <w:rFonts w:asciiTheme="minorHAnsi" w:eastAsiaTheme="minorEastAsia" w:hAnsiTheme="minorHAnsi" w:cstheme="minorBidi"/>
          <w:noProof/>
          <w:szCs w:val="28"/>
          <w:lang w:val="en-AU" w:eastAsia="zh-CN" w:bidi="th-TH"/>
        </w:rPr>
      </w:pPr>
      <w:hyperlink w:anchor="_Toc105421338" w:history="1">
        <w:r w:rsidR="00895330" w:rsidRPr="00951F24">
          <w:rPr>
            <w:rStyle w:val="Hyperlink"/>
            <w:noProof/>
          </w:rPr>
          <w:t>3.3</w:t>
        </w:r>
        <w:r w:rsidR="00895330">
          <w:rPr>
            <w:rFonts w:asciiTheme="minorHAnsi" w:eastAsiaTheme="minorEastAsia" w:hAnsiTheme="minorHAnsi" w:cstheme="minorBidi"/>
            <w:noProof/>
            <w:szCs w:val="28"/>
            <w:lang w:val="en-AU" w:eastAsia="zh-CN" w:bidi="th-TH"/>
          </w:rPr>
          <w:tab/>
        </w:r>
        <w:r w:rsidR="00895330" w:rsidRPr="00951F24">
          <w:rPr>
            <w:rStyle w:val="Hyperlink"/>
            <w:noProof/>
          </w:rPr>
          <w:t xml:space="preserve">Provider </w:t>
        </w:r>
        <w:r w:rsidR="008D671A">
          <w:rPr>
            <w:rStyle w:val="Hyperlink"/>
            <w:noProof/>
          </w:rPr>
          <w:t>p</w:t>
        </w:r>
        <w:r w:rsidR="00895330" w:rsidRPr="00951F24">
          <w:rPr>
            <w:rStyle w:val="Hyperlink"/>
            <w:noProof/>
          </w:rPr>
          <w:t>erformance</w:t>
        </w:r>
        <w:r w:rsidR="00895330">
          <w:rPr>
            <w:noProof/>
            <w:webHidden/>
          </w:rPr>
          <w:tab/>
        </w:r>
        <w:r w:rsidR="00FF4214">
          <w:rPr>
            <w:noProof/>
            <w:webHidden/>
          </w:rPr>
          <w:t>1</w:t>
        </w:r>
      </w:hyperlink>
      <w:r w:rsidR="00EE75FD">
        <w:rPr>
          <w:noProof/>
        </w:rPr>
        <w:t>5</w:t>
      </w:r>
    </w:p>
    <w:p w14:paraId="300F3160" w14:textId="336B379D" w:rsidR="00895330" w:rsidRDefault="0081717F" w:rsidP="00F65B77">
      <w:pPr>
        <w:pStyle w:val="TOC4"/>
        <w:rPr>
          <w:rFonts w:asciiTheme="minorHAnsi" w:eastAsiaTheme="minorEastAsia" w:hAnsiTheme="minorHAnsi" w:cstheme="minorBidi"/>
          <w:szCs w:val="28"/>
          <w:lang w:val="en-AU" w:eastAsia="zh-CN" w:bidi="th-TH"/>
        </w:rPr>
      </w:pPr>
      <w:hyperlink w:anchor="_Toc105421339" w:history="1">
        <w:r w:rsidR="00895330" w:rsidRPr="00951F24">
          <w:rPr>
            <w:rStyle w:val="Hyperlink"/>
          </w:rPr>
          <w:t>3.3.1</w:t>
        </w:r>
        <w:r w:rsidR="00895330">
          <w:rPr>
            <w:rFonts w:asciiTheme="minorHAnsi" w:eastAsiaTheme="minorEastAsia" w:hAnsiTheme="minorHAnsi" w:cstheme="minorBidi"/>
            <w:szCs w:val="28"/>
            <w:lang w:val="en-AU" w:eastAsia="zh-CN" w:bidi="th-TH"/>
          </w:rPr>
          <w:tab/>
        </w:r>
        <w:r w:rsidR="00895330" w:rsidRPr="00951F24">
          <w:rPr>
            <w:rStyle w:val="Hyperlink"/>
          </w:rPr>
          <w:t>Support contribution to goal achievement</w:t>
        </w:r>
        <w:r w:rsidR="00895330">
          <w:rPr>
            <w:webHidden/>
          </w:rPr>
          <w:tab/>
        </w:r>
        <w:r w:rsidR="00FF4214">
          <w:rPr>
            <w:webHidden/>
          </w:rPr>
          <w:t>1</w:t>
        </w:r>
      </w:hyperlink>
      <w:r w:rsidR="00EE75FD">
        <w:t>5</w:t>
      </w:r>
    </w:p>
    <w:p w14:paraId="51E5EF57" w14:textId="6D4353FC" w:rsidR="00895330" w:rsidRDefault="0081717F" w:rsidP="00F65B77">
      <w:pPr>
        <w:pStyle w:val="TOC4"/>
        <w:rPr>
          <w:rFonts w:asciiTheme="minorHAnsi" w:eastAsiaTheme="minorEastAsia" w:hAnsiTheme="minorHAnsi" w:cstheme="minorBidi"/>
          <w:szCs w:val="28"/>
          <w:lang w:val="en-AU" w:eastAsia="zh-CN" w:bidi="th-TH"/>
        </w:rPr>
      </w:pPr>
      <w:hyperlink w:anchor="_Toc105421340" w:history="1">
        <w:r w:rsidR="00895330" w:rsidRPr="00951F24">
          <w:rPr>
            <w:rStyle w:val="Hyperlink"/>
          </w:rPr>
          <w:t>3.3.2</w:t>
        </w:r>
        <w:r w:rsidR="00895330">
          <w:rPr>
            <w:rFonts w:asciiTheme="minorHAnsi" w:eastAsiaTheme="minorEastAsia" w:hAnsiTheme="minorHAnsi" w:cstheme="minorBidi"/>
            <w:szCs w:val="28"/>
            <w:lang w:val="en-AU" w:eastAsia="zh-CN" w:bidi="th-TH"/>
          </w:rPr>
          <w:tab/>
        </w:r>
        <w:r w:rsidR="00895330" w:rsidRPr="00951F24">
          <w:rPr>
            <w:rStyle w:val="Hyperlink"/>
          </w:rPr>
          <w:t>Support for work experience</w:t>
        </w:r>
        <w:r w:rsidR="00895330">
          <w:rPr>
            <w:webHidden/>
          </w:rPr>
          <w:tab/>
        </w:r>
        <w:r w:rsidR="00FF4214">
          <w:rPr>
            <w:webHidden/>
          </w:rPr>
          <w:t>1</w:t>
        </w:r>
      </w:hyperlink>
      <w:r w:rsidR="00EE75FD">
        <w:t>6</w:t>
      </w:r>
    </w:p>
    <w:p w14:paraId="7D1BB0AC" w14:textId="70C247AD" w:rsidR="00895330" w:rsidRDefault="0081717F" w:rsidP="00F65B77">
      <w:pPr>
        <w:pStyle w:val="TOC4"/>
        <w:rPr>
          <w:rFonts w:asciiTheme="minorHAnsi" w:eastAsiaTheme="minorEastAsia" w:hAnsiTheme="minorHAnsi" w:cstheme="minorBidi"/>
          <w:szCs w:val="28"/>
          <w:lang w:val="en-AU" w:eastAsia="zh-CN" w:bidi="th-TH"/>
        </w:rPr>
      </w:pPr>
      <w:hyperlink w:anchor="_Toc105421341" w:history="1">
        <w:r w:rsidR="00895330" w:rsidRPr="00951F24">
          <w:rPr>
            <w:rStyle w:val="Hyperlink"/>
          </w:rPr>
          <w:t>3.3.3</w:t>
        </w:r>
        <w:r w:rsidR="00895330">
          <w:rPr>
            <w:rFonts w:asciiTheme="minorHAnsi" w:eastAsiaTheme="minorEastAsia" w:hAnsiTheme="minorHAnsi" w:cstheme="minorBidi"/>
            <w:szCs w:val="28"/>
            <w:lang w:val="en-AU" w:eastAsia="zh-CN" w:bidi="th-TH"/>
          </w:rPr>
          <w:tab/>
        </w:r>
        <w:r w:rsidR="00895330" w:rsidRPr="00951F24">
          <w:rPr>
            <w:rStyle w:val="Hyperlink"/>
          </w:rPr>
          <w:t xml:space="preserve">Skills respondents learnt with the </w:t>
        </w:r>
        <w:r w:rsidR="001D14DB">
          <w:rPr>
            <w:rStyle w:val="Hyperlink"/>
          </w:rPr>
          <w:t>p</w:t>
        </w:r>
        <w:r w:rsidR="00895330" w:rsidRPr="00951F24">
          <w:rPr>
            <w:rStyle w:val="Hyperlink"/>
          </w:rPr>
          <w:t>rovider</w:t>
        </w:r>
        <w:r w:rsidR="00895330">
          <w:rPr>
            <w:webHidden/>
          </w:rPr>
          <w:tab/>
        </w:r>
        <w:r w:rsidR="00FF4214">
          <w:rPr>
            <w:webHidden/>
          </w:rPr>
          <w:t>1</w:t>
        </w:r>
      </w:hyperlink>
      <w:r w:rsidR="00EE75FD">
        <w:t>7</w:t>
      </w:r>
    </w:p>
    <w:p w14:paraId="2A55AF0C" w14:textId="4A3547F4" w:rsidR="00895330" w:rsidRDefault="0081717F" w:rsidP="00F65B77">
      <w:pPr>
        <w:pStyle w:val="TOC4"/>
        <w:rPr>
          <w:rFonts w:asciiTheme="minorHAnsi" w:eastAsiaTheme="minorEastAsia" w:hAnsiTheme="minorHAnsi" w:cstheme="minorBidi"/>
          <w:szCs w:val="28"/>
          <w:lang w:val="en-AU" w:eastAsia="zh-CN" w:bidi="th-TH"/>
        </w:rPr>
      </w:pPr>
      <w:hyperlink w:anchor="_Toc105421342" w:history="1">
        <w:r w:rsidR="00895330" w:rsidRPr="00951F24">
          <w:rPr>
            <w:rStyle w:val="Hyperlink"/>
          </w:rPr>
          <w:t>3.3.4</w:t>
        </w:r>
        <w:r w:rsidR="00895330">
          <w:rPr>
            <w:rFonts w:asciiTheme="minorHAnsi" w:eastAsiaTheme="minorEastAsia" w:hAnsiTheme="minorHAnsi" w:cstheme="minorBidi"/>
            <w:szCs w:val="28"/>
            <w:lang w:val="en-AU" w:eastAsia="zh-CN" w:bidi="th-TH"/>
          </w:rPr>
          <w:tab/>
        </w:r>
        <w:r w:rsidR="00895330" w:rsidRPr="00951F24">
          <w:rPr>
            <w:rStyle w:val="Hyperlink"/>
          </w:rPr>
          <w:t>Suggestions on how providers could have improved support</w:t>
        </w:r>
        <w:r w:rsidR="00895330">
          <w:rPr>
            <w:webHidden/>
          </w:rPr>
          <w:tab/>
        </w:r>
        <w:r w:rsidR="00895330">
          <w:rPr>
            <w:webHidden/>
          </w:rPr>
          <w:fldChar w:fldCharType="begin"/>
        </w:r>
        <w:r w:rsidR="00895330">
          <w:rPr>
            <w:webHidden/>
          </w:rPr>
          <w:instrText xml:space="preserve"> PAGEREF _Toc105421342 \h </w:instrText>
        </w:r>
        <w:r w:rsidR="00895330">
          <w:rPr>
            <w:webHidden/>
          </w:rPr>
        </w:r>
        <w:r w:rsidR="00895330">
          <w:rPr>
            <w:webHidden/>
          </w:rPr>
          <w:fldChar w:fldCharType="separate"/>
        </w:r>
        <w:r w:rsidR="003A256A">
          <w:rPr>
            <w:webHidden/>
          </w:rPr>
          <w:t>17</w:t>
        </w:r>
        <w:r w:rsidR="00895330">
          <w:rPr>
            <w:webHidden/>
          </w:rPr>
          <w:fldChar w:fldCharType="end"/>
        </w:r>
      </w:hyperlink>
    </w:p>
    <w:p w14:paraId="34291CE0" w14:textId="0D8A3775" w:rsidR="00895330" w:rsidRDefault="0081717F" w:rsidP="006B1A9C">
      <w:pPr>
        <w:pStyle w:val="TOC3"/>
        <w:rPr>
          <w:rFonts w:asciiTheme="minorHAnsi" w:eastAsiaTheme="minorEastAsia" w:hAnsiTheme="minorHAnsi" w:cstheme="minorBidi"/>
          <w:noProof/>
          <w:szCs w:val="28"/>
          <w:lang w:val="en-AU" w:eastAsia="zh-CN" w:bidi="th-TH"/>
        </w:rPr>
      </w:pPr>
      <w:hyperlink w:anchor="_Toc105421343" w:history="1">
        <w:r w:rsidR="00895330" w:rsidRPr="00951F24">
          <w:rPr>
            <w:rStyle w:val="Hyperlink"/>
            <w:noProof/>
          </w:rPr>
          <w:t>3.4</w:t>
        </w:r>
        <w:r w:rsidR="00895330">
          <w:rPr>
            <w:rFonts w:asciiTheme="minorHAnsi" w:eastAsiaTheme="minorEastAsia" w:hAnsiTheme="minorHAnsi" w:cstheme="minorBidi"/>
            <w:noProof/>
            <w:szCs w:val="28"/>
            <w:lang w:val="en-AU" w:eastAsia="zh-CN" w:bidi="th-TH"/>
          </w:rPr>
          <w:tab/>
        </w:r>
        <w:r w:rsidR="00895330" w:rsidRPr="00951F24">
          <w:rPr>
            <w:rStyle w:val="Hyperlink"/>
            <w:noProof/>
          </w:rPr>
          <w:t xml:space="preserve">Participant </w:t>
        </w:r>
        <w:r w:rsidR="008D671A">
          <w:rPr>
            <w:rStyle w:val="Hyperlink"/>
            <w:noProof/>
          </w:rPr>
          <w:t>o</w:t>
        </w:r>
        <w:r w:rsidR="00895330" w:rsidRPr="00951F24">
          <w:rPr>
            <w:rStyle w:val="Hyperlink"/>
            <w:noProof/>
          </w:rPr>
          <w:t>utcomes</w:t>
        </w:r>
        <w:r w:rsidR="00895330">
          <w:rPr>
            <w:noProof/>
            <w:webHidden/>
          </w:rPr>
          <w:tab/>
        </w:r>
        <w:r w:rsidR="00FF4214">
          <w:rPr>
            <w:noProof/>
            <w:webHidden/>
          </w:rPr>
          <w:t>1</w:t>
        </w:r>
      </w:hyperlink>
      <w:r w:rsidR="00EE75FD">
        <w:rPr>
          <w:noProof/>
        </w:rPr>
        <w:t>8</w:t>
      </w:r>
    </w:p>
    <w:p w14:paraId="28459C16" w14:textId="27BF64F8" w:rsidR="00895330" w:rsidRDefault="0081717F" w:rsidP="00F65B77">
      <w:pPr>
        <w:pStyle w:val="TOC4"/>
        <w:rPr>
          <w:rFonts w:asciiTheme="minorHAnsi" w:eastAsiaTheme="minorEastAsia" w:hAnsiTheme="minorHAnsi" w:cstheme="minorBidi"/>
          <w:szCs w:val="28"/>
          <w:lang w:val="en-AU" w:eastAsia="zh-CN" w:bidi="th-TH"/>
        </w:rPr>
      </w:pPr>
      <w:hyperlink w:anchor="_Toc105421344" w:history="1">
        <w:r w:rsidR="00895330" w:rsidRPr="00951F24">
          <w:rPr>
            <w:rStyle w:val="Hyperlink"/>
          </w:rPr>
          <w:t>3.4.1</w:t>
        </w:r>
        <w:r w:rsidR="00895330">
          <w:rPr>
            <w:rFonts w:asciiTheme="minorHAnsi" w:eastAsiaTheme="minorEastAsia" w:hAnsiTheme="minorHAnsi" w:cstheme="minorBidi"/>
            <w:szCs w:val="28"/>
            <w:lang w:val="en-AU" w:eastAsia="zh-CN" w:bidi="th-TH"/>
          </w:rPr>
          <w:tab/>
        </w:r>
        <w:r w:rsidR="00895330" w:rsidRPr="00951F24">
          <w:rPr>
            <w:rStyle w:val="Hyperlink"/>
          </w:rPr>
          <w:t>Outcomes measurement</w:t>
        </w:r>
        <w:r w:rsidR="00895330">
          <w:rPr>
            <w:webHidden/>
          </w:rPr>
          <w:tab/>
        </w:r>
        <w:r w:rsidR="00FF4214">
          <w:rPr>
            <w:webHidden/>
          </w:rPr>
          <w:t>1</w:t>
        </w:r>
      </w:hyperlink>
      <w:r w:rsidR="00EE75FD">
        <w:t>8</w:t>
      </w:r>
    </w:p>
    <w:p w14:paraId="1181C240" w14:textId="659B2F82" w:rsidR="00895330" w:rsidRDefault="0081717F" w:rsidP="00F65B77">
      <w:pPr>
        <w:pStyle w:val="TOC4"/>
        <w:rPr>
          <w:rFonts w:asciiTheme="minorHAnsi" w:eastAsiaTheme="minorEastAsia" w:hAnsiTheme="minorHAnsi" w:cstheme="minorBidi"/>
          <w:szCs w:val="28"/>
          <w:lang w:val="en-AU" w:eastAsia="zh-CN" w:bidi="th-TH"/>
        </w:rPr>
      </w:pPr>
      <w:hyperlink w:anchor="_Toc105421345" w:history="1">
        <w:r w:rsidR="00895330" w:rsidRPr="00951F24">
          <w:rPr>
            <w:rStyle w:val="Hyperlink"/>
          </w:rPr>
          <w:t>3.4.2</w:t>
        </w:r>
        <w:r w:rsidR="00895330">
          <w:rPr>
            <w:rFonts w:asciiTheme="minorHAnsi" w:eastAsiaTheme="minorEastAsia" w:hAnsiTheme="minorHAnsi" w:cstheme="minorBidi"/>
            <w:szCs w:val="28"/>
            <w:lang w:val="en-AU" w:eastAsia="zh-CN" w:bidi="th-TH"/>
          </w:rPr>
          <w:tab/>
        </w:r>
        <w:r w:rsidR="00895330" w:rsidRPr="00951F24">
          <w:rPr>
            <w:rStyle w:val="Hyperlink"/>
          </w:rPr>
          <w:t xml:space="preserve">Outcomes after finishing with the </w:t>
        </w:r>
        <w:r w:rsidR="008D671A">
          <w:rPr>
            <w:rStyle w:val="Hyperlink"/>
          </w:rPr>
          <w:t>p</w:t>
        </w:r>
        <w:r w:rsidR="00895330" w:rsidRPr="00951F24">
          <w:rPr>
            <w:rStyle w:val="Hyperlink"/>
          </w:rPr>
          <w:t>rovider</w:t>
        </w:r>
        <w:r w:rsidR="00895330">
          <w:rPr>
            <w:webHidden/>
          </w:rPr>
          <w:tab/>
        </w:r>
        <w:r w:rsidR="00895330">
          <w:rPr>
            <w:webHidden/>
          </w:rPr>
          <w:fldChar w:fldCharType="begin"/>
        </w:r>
        <w:r w:rsidR="00895330">
          <w:rPr>
            <w:webHidden/>
          </w:rPr>
          <w:instrText xml:space="preserve"> PAGEREF _Toc105421345 \h </w:instrText>
        </w:r>
        <w:r w:rsidR="00895330">
          <w:rPr>
            <w:webHidden/>
          </w:rPr>
        </w:r>
        <w:r w:rsidR="00895330">
          <w:rPr>
            <w:webHidden/>
          </w:rPr>
          <w:fldChar w:fldCharType="separate"/>
        </w:r>
        <w:r w:rsidR="003A256A">
          <w:rPr>
            <w:webHidden/>
          </w:rPr>
          <w:t>18</w:t>
        </w:r>
        <w:r w:rsidR="00895330">
          <w:rPr>
            <w:webHidden/>
          </w:rPr>
          <w:fldChar w:fldCharType="end"/>
        </w:r>
      </w:hyperlink>
    </w:p>
    <w:p w14:paraId="3A05C4F4" w14:textId="166188E9" w:rsidR="00895330" w:rsidRDefault="0081717F" w:rsidP="00F65B77">
      <w:pPr>
        <w:pStyle w:val="TOC4"/>
        <w:rPr>
          <w:rFonts w:asciiTheme="minorHAnsi" w:eastAsiaTheme="minorEastAsia" w:hAnsiTheme="minorHAnsi" w:cstheme="minorBidi"/>
          <w:szCs w:val="28"/>
          <w:lang w:val="en-AU" w:eastAsia="zh-CN" w:bidi="th-TH"/>
        </w:rPr>
      </w:pPr>
      <w:hyperlink w:anchor="_Toc105421346" w:history="1">
        <w:r w:rsidR="00895330" w:rsidRPr="00951F24">
          <w:rPr>
            <w:rStyle w:val="Hyperlink"/>
          </w:rPr>
          <w:t>3.4.3</w:t>
        </w:r>
        <w:r w:rsidR="00895330">
          <w:rPr>
            <w:rFonts w:asciiTheme="minorHAnsi" w:eastAsiaTheme="minorEastAsia" w:hAnsiTheme="minorHAnsi" w:cstheme="minorBidi"/>
            <w:szCs w:val="28"/>
            <w:lang w:val="en-AU" w:eastAsia="zh-CN" w:bidi="th-TH"/>
          </w:rPr>
          <w:tab/>
        </w:r>
        <w:r w:rsidR="00895330" w:rsidRPr="00951F24">
          <w:rPr>
            <w:rStyle w:val="Hyperlink"/>
          </w:rPr>
          <w:t xml:space="preserve">Outcomes after finishing with the </w:t>
        </w:r>
        <w:r w:rsidR="008D671A">
          <w:rPr>
            <w:rStyle w:val="Hyperlink"/>
          </w:rPr>
          <w:t>p</w:t>
        </w:r>
        <w:r w:rsidR="00895330" w:rsidRPr="00951F24">
          <w:rPr>
            <w:rStyle w:val="Hyperlink"/>
          </w:rPr>
          <w:t xml:space="preserve">rovider : </w:t>
        </w:r>
        <w:r w:rsidR="001D14DB">
          <w:rPr>
            <w:rStyle w:val="Hyperlink"/>
          </w:rPr>
          <w:t>o</w:t>
        </w:r>
        <w:r w:rsidR="00895330" w:rsidRPr="00951F24">
          <w:rPr>
            <w:rStyle w:val="Hyperlink"/>
          </w:rPr>
          <w:t xml:space="preserve">pen / </w:t>
        </w:r>
        <w:r w:rsidR="001D14DB">
          <w:rPr>
            <w:rStyle w:val="Hyperlink"/>
          </w:rPr>
          <w:t>s</w:t>
        </w:r>
        <w:r w:rsidR="00895330" w:rsidRPr="00951F24">
          <w:rPr>
            <w:rStyle w:val="Hyperlink"/>
          </w:rPr>
          <w:t xml:space="preserve">upported &amp; </w:t>
        </w:r>
        <w:r w:rsidR="001D14DB">
          <w:rPr>
            <w:rStyle w:val="Hyperlink"/>
          </w:rPr>
          <w:t>n</w:t>
        </w:r>
        <w:r w:rsidR="00895330" w:rsidRPr="00951F24">
          <w:rPr>
            <w:rStyle w:val="Hyperlink"/>
          </w:rPr>
          <w:t>on-employment outcomes</w:t>
        </w:r>
        <w:r w:rsidR="00895330">
          <w:rPr>
            <w:webHidden/>
          </w:rPr>
          <w:tab/>
        </w:r>
        <w:r w:rsidR="00EE75FD">
          <w:rPr>
            <w:webHidden/>
          </w:rPr>
          <w:t>1</w:t>
        </w:r>
      </w:hyperlink>
      <w:r w:rsidR="00EE75FD">
        <w:t>9</w:t>
      </w:r>
    </w:p>
    <w:p w14:paraId="0A6184DC" w14:textId="6BA7DFCE" w:rsidR="00895330" w:rsidRDefault="0081717F" w:rsidP="00F65B77">
      <w:pPr>
        <w:pStyle w:val="TOC4"/>
        <w:rPr>
          <w:rFonts w:asciiTheme="minorHAnsi" w:eastAsiaTheme="minorEastAsia" w:hAnsiTheme="minorHAnsi" w:cstheme="minorBidi"/>
          <w:szCs w:val="28"/>
          <w:lang w:val="en-AU" w:eastAsia="zh-CN" w:bidi="th-TH"/>
        </w:rPr>
      </w:pPr>
      <w:hyperlink w:anchor="_Toc105421347" w:history="1">
        <w:r w:rsidR="00895330" w:rsidRPr="00951F24">
          <w:rPr>
            <w:rStyle w:val="Hyperlink"/>
          </w:rPr>
          <w:t>3.4.4</w:t>
        </w:r>
        <w:r w:rsidR="00895330">
          <w:rPr>
            <w:rFonts w:asciiTheme="minorHAnsi" w:eastAsiaTheme="minorEastAsia" w:hAnsiTheme="minorHAnsi" w:cstheme="minorBidi"/>
            <w:szCs w:val="28"/>
            <w:lang w:val="en-AU" w:eastAsia="zh-CN" w:bidi="th-TH"/>
          </w:rPr>
          <w:tab/>
        </w:r>
        <w:r w:rsidR="00895330" w:rsidRPr="00951F24">
          <w:rPr>
            <w:rStyle w:val="Hyperlink"/>
          </w:rPr>
          <w:t xml:space="preserve">Current employment status of school leavers : </w:t>
        </w:r>
        <w:r w:rsidR="001D14DB">
          <w:rPr>
            <w:rStyle w:val="Hyperlink"/>
          </w:rPr>
          <w:t>o</w:t>
        </w:r>
        <w:r w:rsidR="00895330" w:rsidRPr="00951F24">
          <w:rPr>
            <w:rStyle w:val="Hyperlink"/>
          </w:rPr>
          <w:t xml:space="preserve">pen / </w:t>
        </w:r>
        <w:r w:rsidR="001D14DB">
          <w:rPr>
            <w:rStyle w:val="Hyperlink"/>
          </w:rPr>
          <w:t>s</w:t>
        </w:r>
        <w:r w:rsidR="00895330" w:rsidRPr="00951F24">
          <w:rPr>
            <w:rStyle w:val="Hyperlink"/>
          </w:rPr>
          <w:t xml:space="preserve">upported &amp; </w:t>
        </w:r>
        <w:r w:rsidR="001D14DB">
          <w:rPr>
            <w:rStyle w:val="Hyperlink"/>
          </w:rPr>
          <w:t>n</w:t>
        </w:r>
        <w:r w:rsidR="00895330" w:rsidRPr="00951F24">
          <w:rPr>
            <w:rStyle w:val="Hyperlink"/>
          </w:rPr>
          <w:t>on-employment outcomes</w:t>
        </w:r>
        <w:r w:rsidR="00895330">
          <w:rPr>
            <w:webHidden/>
          </w:rPr>
          <w:tab/>
        </w:r>
        <w:r w:rsidR="00EE75FD">
          <w:rPr>
            <w:webHidden/>
          </w:rPr>
          <w:t>19</w:t>
        </w:r>
      </w:hyperlink>
    </w:p>
    <w:p w14:paraId="5A329295" w14:textId="7F509AC2" w:rsidR="00895330" w:rsidRDefault="0081717F" w:rsidP="00F65B77">
      <w:pPr>
        <w:pStyle w:val="TOC4"/>
        <w:rPr>
          <w:rFonts w:asciiTheme="minorHAnsi" w:eastAsiaTheme="minorEastAsia" w:hAnsiTheme="minorHAnsi" w:cstheme="minorBidi"/>
          <w:szCs w:val="28"/>
          <w:lang w:val="en-AU" w:eastAsia="zh-CN" w:bidi="th-TH"/>
        </w:rPr>
      </w:pPr>
      <w:hyperlink w:anchor="_Toc105421348" w:history="1">
        <w:r w:rsidR="00895330" w:rsidRPr="00951F24">
          <w:rPr>
            <w:rStyle w:val="Hyperlink"/>
          </w:rPr>
          <w:t>3.4.5</w:t>
        </w:r>
        <w:r w:rsidR="00895330">
          <w:rPr>
            <w:rFonts w:asciiTheme="minorHAnsi" w:eastAsiaTheme="minorEastAsia" w:hAnsiTheme="minorHAnsi" w:cstheme="minorBidi"/>
            <w:szCs w:val="28"/>
            <w:lang w:val="en-AU" w:eastAsia="zh-CN" w:bidi="th-TH"/>
          </w:rPr>
          <w:tab/>
        </w:r>
        <w:r w:rsidR="00895330" w:rsidRPr="00951F24">
          <w:rPr>
            <w:rStyle w:val="Hyperlink"/>
          </w:rPr>
          <w:t>Correlation between providers understanding of support needs and employment outcomes</w:t>
        </w:r>
        <w:r w:rsidR="00895330">
          <w:rPr>
            <w:webHidden/>
          </w:rPr>
          <w:tab/>
        </w:r>
        <w:r w:rsidR="00D4577E">
          <w:rPr>
            <w:webHidden/>
          </w:rPr>
          <w:t>2</w:t>
        </w:r>
      </w:hyperlink>
      <w:r w:rsidR="00EE75FD">
        <w:t>0</w:t>
      </w:r>
    </w:p>
    <w:p w14:paraId="612E53D7" w14:textId="2CE89AFC" w:rsidR="00895330" w:rsidRDefault="0081717F" w:rsidP="00F65B77">
      <w:pPr>
        <w:pStyle w:val="TOC4"/>
        <w:rPr>
          <w:rFonts w:asciiTheme="minorHAnsi" w:eastAsiaTheme="minorEastAsia" w:hAnsiTheme="minorHAnsi" w:cstheme="minorBidi"/>
          <w:szCs w:val="28"/>
          <w:lang w:val="en-AU" w:eastAsia="zh-CN" w:bidi="th-TH"/>
        </w:rPr>
      </w:pPr>
      <w:hyperlink w:anchor="_Toc105421349" w:history="1">
        <w:r w:rsidR="00895330" w:rsidRPr="00951F24">
          <w:rPr>
            <w:rStyle w:val="Hyperlink"/>
          </w:rPr>
          <w:t>3.4.6</w:t>
        </w:r>
        <w:r w:rsidR="00895330">
          <w:rPr>
            <w:rFonts w:asciiTheme="minorHAnsi" w:eastAsiaTheme="minorEastAsia" w:hAnsiTheme="minorHAnsi" w:cstheme="minorBidi"/>
            <w:szCs w:val="28"/>
            <w:lang w:val="en-AU" w:eastAsia="zh-CN" w:bidi="th-TH"/>
          </w:rPr>
          <w:tab/>
        </w:r>
        <w:r w:rsidR="00895330" w:rsidRPr="00951F24">
          <w:rPr>
            <w:rStyle w:val="Hyperlink"/>
          </w:rPr>
          <w:t>Correlation between frequency of progress and review and open employment out</w:t>
        </w:r>
        <w:r w:rsidR="00895330">
          <w:rPr>
            <w:webHidden/>
          </w:rPr>
          <w:tab/>
        </w:r>
        <w:r w:rsidR="00895330">
          <w:rPr>
            <w:webHidden/>
          </w:rPr>
          <w:fldChar w:fldCharType="begin"/>
        </w:r>
        <w:r w:rsidR="00895330">
          <w:rPr>
            <w:webHidden/>
          </w:rPr>
          <w:instrText xml:space="preserve"> PAGEREF _Toc105421349 \h </w:instrText>
        </w:r>
        <w:r w:rsidR="00895330">
          <w:rPr>
            <w:webHidden/>
          </w:rPr>
        </w:r>
        <w:r w:rsidR="00895330">
          <w:rPr>
            <w:webHidden/>
          </w:rPr>
          <w:fldChar w:fldCharType="separate"/>
        </w:r>
        <w:r w:rsidR="003A256A">
          <w:rPr>
            <w:webHidden/>
          </w:rPr>
          <w:t>20</w:t>
        </w:r>
        <w:r w:rsidR="00895330">
          <w:rPr>
            <w:webHidden/>
          </w:rPr>
          <w:fldChar w:fldCharType="end"/>
        </w:r>
      </w:hyperlink>
    </w:p>
    <w:p w14:paraId="495346A8" w14:textId="41FCF123" w:rsidR="00895330" w:rsidRDefault="0081717F">
      <w:pPr>
        <w:pStyle w:val="TOC2"/>
        <w:rPr>
          <w:rFonts w:asciiTheme="minorHAnsi" w:eastAsiaTheme="minorEastAsia" w:hAnsiTheme="minorHAnsi" w:cstheme="minorBidi"/>
          <w:noProof/>
          <w:szCs w:val="28"/>
          <w:lang w:val="en-AU" w:eastAsia="zh-CN" w:bidi="th-TH"/>
        </w:rPr>
      </w:pPr>
      <w:hyperlink w:anchor="_Toc105421350" w:history="1">
        <w:r w:rsidR="00895330" w:rsidRPr="00951F24">
          <w:rPr>
            <w:rStyle w:val="Hyperlink"/>
            <w:noProof/>
          </w:rPr>
          <w:t>4.</w:t>
        </w:r>
        <w:r w:rsidR="00895330">
          <w:rPr>
            <w:rFonts w:asciiTheme="minorHAnsi" w:eastAsiaTheme="minorEastAsia" w:hAnsiTheme="minorHAnsi" w:cstheme="minorBidi"/>
            <w:noProof/>
            <w:szCs w:val="28"/>
            <w:lang w:val="en-AU" w:eastAsia="zh-CN" w:bidi="th-TH"/>
          </w:rPr>
          <w:tab/>
        </w:r>
        <w:r w:rsidR="00895330" w:rsidRPr="00951F24">
          <w:rPr>
            <w:rStyle w:val="Hyperlink"/>
            <w:noProof/>
          </w:rPr>
          <w:t>Conclusion</w:t>
        </w:r>
        <w:r w:rsidR="00895330">
          <w:rPr>
            <w:noProof/>
            <w:webHidden/>
          </w:rPr>
          <w:tab/>
        </w:r>
        <w:r w:rsidR="00D4577E">
          <w:rPr>
            <w:noProof/>
            <w:webHidden/>
          </w:rPr>
          <w:t>2</w:t>
        </w:r>
      </w:hyperlink>
      <w:r w:rsidR="00EE75FD">
        <w:rPr>
          <w:noProof/>
        </w:rPr>
        <w:t>1</w:t>
      </w:r>
    </w:p>
    <w:p w14:paraId="1ACA75EC" w14:textId="7C9483B7" w:rsidR="00895330" w:rsidRDefault="0081717F" w:rsidP="006B1A9C">
      <w:pPr>
        <w:pStyle w:val="TOC3"/>
        <w:rPr>
          <w:rFonts w:asciiTheme="minorHAnsi" w:eastAsiaTheme="minorEastAsia" w:hAnsiTheme="minorHAnsi" w:cstheme="minorBidi"/>
          <w:noProof/>
          <w:szCs w:val="28"/>
          <w:lang w:val="en-AU" w:eastAsia="zh-CN" w:bidi="th-TH"/>
        </w:rPr>
      </w:pPr>
      <w:hyperlink w:anchor="_Toc105421351" w:history="1">
        <w:r w:rsidR="00895330" w:rsidRPr="00951F24">
          <w:rPr>
            <w:rStyle w:val="Hyperlink"/>
            <w:noProof/>
          </w:rPr>
          <w:t>4.1</w:t>
        </w:r>
        <w:r w:rsidR="00895330">
          <w:rPr>
            <w:rFonts w:asciiTheme="minorHAnsi" w:eastAsiaTheme="minorEastAsia" w:hAnsiTheme="minorHAnsi" w:cstheme="minorBidi"/>
            <w:noProof/>
            <w:szCs w:val="28"/>
            <w:lang w:val="en-AU" w:eastAsia="zh-CN" w:bidi="th-TH"/>
          </w:rPr>
          <w:tab/>
        </w:r>
        <w:r w:rsidR="00895330" w:rsidRPr="00951F24">
          <w:rPr>
            <w:rStyle w:val="Hyperlink"/>
            <w:noProof/>
          </w:rPr>
          <w:t xml:space="preserve">Key </w:t>
        </w:r>
        <w:r w:rsidR="008D671A">
          <w:rPr>
            <w:rStyle w:val="Hyperlink"/>
            <w:noProof/>
          </w:rPr>
          <w:t>f</w:t>
        </w:r>
        <w:r w:rsidR="00895330" w:rsidRPr="00951F24">
          <w:rPr>
            <w:rStyle w:val="Hyperlink"/>
            <w:noProof/>
          </w:rPr>
          <w:t>indings</w:t>
        </w:r>
        <w:r w:rsidR="00895330">
          <w:rPr>
            <w:noProof/>
            <w:webHidden/>
          </w:rPr>
          <w:tab/>
        </w:r>
        <w:r w:rsidR="00D4577E">
          <w:rPr>
            <w:noProof/>
            <w:webHidden/>
          </w:rPr>
          <w:t>2</w:t>
        </w:r>
      </w:hyperlink>
      <w:r w:rsidR="00EE75FD">
        <w:rPr>
          <w:noProof/>
        </w:rPr>
        <w:t>1</w:t>
      </w:r>
    </w:p>
    <w:p w14:paraId="6C4DBD6E" w14:textId="29FF7008" w:rsidR="00895330" w:rsidRDefault="0081717F">
      <w:pPr>
        <w:pStyle w:val="TOC2"/>
        <w:rPr>
          <w:rFonts w:asciiTheme="minorHAnsi" w:eastAsiaTheme="minorEastAsia" w:hAnsiTheme="minorHAnsi" w:cstheme="minorBidi"/>
          <w:noProof/>
          <w:szCs w:val="28"/>
          <w:lang w:val="en-AU" w:eastAsia="zh-CN" w:bidi="th-TH"/>
        </w:rPr>
      </w:pPr>
      <w:hyperlink w:anchor="_Toc105421353" w:history="1">
        <w:r w:rsidR="00895330" w:rsidRPr="00951F24">
          <w:rPr>
            <w:rStyle w:val="Hyperlink"/>
            <w:noProof/>
          </w:rPr>
          <w:t>5.</w:t>
        </w:r>
        <w:r w:rsidR="00895330">
          <w:rPr>
            <w:rFonts w:asciiTheme="minorHAnsi" w:eastAsiaTheme="minorEastAsia" w:hAnsiTheme="minorHAnsi" w:cstheme="minorBidi"/>
            <w:noProof/>
            <w:szCs w:val="28"/>
            <w:lang w:val="en-AU" w:eastAsia="zh-CN" w:bidi="th-TH"/>
          </w:rPr>
          <w:tab/>
        </w:r>
        <w:r w:rsidR="00895330" w:rsidRPr="00951F24">
          <w:rPr>
            <w:rStyle w:val="Hyperlink"/>
            <w:noProof/>
          </w:rPr>
          <w:t>Appendix</w:t>
        </w:r>
        <w:r w:rsidR="00895330">
          <w:rPr>
            <w:noProof/>
            <w:webHidden/>
          </w:rPr>
          <w:tab/>
        </w:r>
        <w:r w:rsidR="00D4577E">
          <w:rPr>
            <w:noProof/>
            <w:webHidden/>
          </w:rPr>
          <w:t>2</w:t>
        </w:r>
      </w:hyperlink>
      <w:r w:rsidR="00EE75FD">
        <w:rPr>
          <w:noProof/>
        </w:rPr>
        <w:t>2</w:t>
      </w:r>
    </w:p>
    <w:p w14:paraId="7D691ECA" w14:textId="77777777" w:rsidR="00844E06" w:rsidRPr="001D35A2" w:rsidRDefault="0040062A" w:rsidP="00895330">
      <w:pPr>
        <w:pStyle w:val="TOC2"/>
        <w:ind w:left="0"/>
        <w:rPr>
          <w:rFonts w:asciiTheme="minorHAnsi" w:eastAsiaTheme="minorEastAsia" w:hAnsiTheme="minorHAnsi" w:cstheme="minorBidi"/>
          <w:noProof/>
          <w:szCs w:val="22"/>
          <w:lang w:val="en-AU" w:eastAsia="en-AU"/>
        </w:rPr>
      </w:pPr>
      <w:r>
        <w:fldChar w:fldCharType="end"/>
      </w:r>
    </w:p>
    <w:p w14:paraId="44CF3912" w14:textId="1E3F380C" w:rsidR="00F17374" w:rsidRDefault="00F17374">
      <w:pPr>
        <w:spacing w:after="0" w:line="240" w:lineRule="auto"/>
        <w:rPr>
          <w:b/>
          <w:bCs/>
          <w:color w:val="6B2976"/>
          <w:sz w:val="44"/>
          <w:szCs w:val="26"/>
        </w:rPr>
      </w:pPr>
      <w:bookmarkStart w:id="5" w:name="_Toc105420353"/>
      <w:bookmarkStart w:id="6" w:name="_Toc89770185"/>
      <w:r>
        <w:br w:type="page"/>
      </w:r>
    </w:p>
    <w:p w14:paraId="5CCD53F5" w14:textId="77777777" w:rsidR="004D32B5" w:rsidRPr="00A21351" w:rsidRDefault="004D32B5" w:rsidP="00A21351">
      <w:pPr>
        <w:pStyle w:val="Heading2"/>
      </w:pPr>
      <w:bookmarkStart w:id="7" w:name="_Toc105421316"/>
      <w:r w:rsidRPr="00A21351">
        <w:lastRenderedPageBreak/>
        <w:t>Executive summary</w:t>
      </w:r>
      <w:bookmarkEnd w:id="5"/>
      <w:bookmarkEnd w:id="7"/>
      <w:r w:rsidRPr="00A21351">
        <w:t xml:space="preserve"> </w:t>
      </w:r>
      <w:bookmarkEnd w:id="6"/>
    </w:p>
    <w:p w14:paraId="4C1AD7D6" w14:textId="59F5FAF4" w:rsidR="00916CE5" w:rsidRDefault="00916CE5" w:rsidP="00916CE5">
      <w:pPr>
        <w:pStyle w:val="Heading3"/>
        <w:ind w:left="709" w:hanging="709"/>
      </w:pPr>
      <w:bookmarkStart w:id="8" w:name="_Toc105420354"/>
      <w:bookmarkStart w:id="9" w:name="_Toc105421317"/>
      <w:r>
        <w:t>Vision</w:t>
      </w:r>
      <w:bookmarkEnd w:id="8"/>
      <w:bookmarkEnd w:id="9"/>
      <w:r>
        <w:t xml:space="preserve"> </w:t>
      </w:r>
    </w:p>
    <w:p w14:paraId="3CD713EB" w14:textId="681732C9" w:rsidR="00611ED6" w:rsidRDefault="00AA2B70" w:rsidP="00611ED6">
      <w:pPr>
        <w:rPr>
          <w:lang w:val="en-AU"/>
        </w:rPr>
      </w:pPr>
      <w:r>
        <w:rPr>
          <w:rFonts w:cs="Arial"/>
        </w:rPr>
        <w:t xml:space="preserve">In 2019 the NDIA released the NDIS Participant Employment Strategy (the Strategy), which sets out the vision, </w:t>
      </w:r>
      <w:r w:rsidR="00241A46">
        <w:rPr>
          <w:rFonts w:cs="Arial"/>
        </w:rPr>
        <w:t>commitment,</w:t>
      </w:r>
      <w:r>
        <w:rPr>
          <w:rFonts w:cs="Arial"/>
        </w:rPr>
        <w:t xml:space="preserve"> and plan for supporting participants to find and keep meaningful employment. The </w:t>
      </w:r>
      <w:r>
        <w:rPr>
          <w:rFonts w:cs="Arial"/>
          <w:bCs/>
        </w:rPr>
        <w:t xml:space="preserve">vision of the Strategy is that participants have the same opportunities to work as other Australians, and the confidence, </w:t>
      </w:r>
      <w:r w:rsidR="00241A46">
        <w:rPr>
          <w:rFonts w:cs="Arial"/>
          <w:bCs/>
        </w:rPr>
        <w:t>support,</w:t>
      </w:r>
      <w:r>
        <w:rPr>
          <w:rFonts w:cs="Arial"/>
          <w:bCs/>
        </w:rPr>
        <w:t xml:space="preserve"> and skills to take advantage of those opportunities. Our </w:t>
      </w:r>
      <w:r w:rsidRPr="00D761C5">
        <w:rPr>
          <w:rFonts w:cs="Arial"/>
          <w:bCs/>
        </w:rPr>
        <w:t xml:space="preserve">goal is to have 30% of working age participants in meaningful employment by 30 June 2023. As </w:t>
      </w:r>
      <w:proofErr w:type="gramStart"/>
      <w:r w:rsidR="00983BB1">
        <w:rPr>
          <w:rFonts w:cs="Arial"/>
          <w:bCs/>
        </w:rPr>
        <w:t>at</w:t>
      </w:r>
      <w:proofErr w:type="gramEnd"/>
      <w:r w:rsidRPr="00D761C5">
        <w:rPr>
          <w:rFonts w:cs="Arial"/>
          <w:bCs/>
        </w:rPr>
        <w:t xml:space="preserve"> December 2021, 22% of working age participants were in paid employment</w:t>
      </w:r>
      <w:r w:rsidR="0086232D" w:rsidRPr="00D761C5">
        <w:rPr>
          <w:rFonts w:cs="Arial"/>
          <w:bCs/>
        </w:rPr>
        <w:t>.</w:t>
      </w:r>
      <w:r w:rsidR="0086232D">
        <w:rPr>
          <w:rFonts w:cs="Arial"/>
          <w:bCs/>
        </w:rPr>
        <w:t xml:space="preserve"> </w:t>
      </w:r>
      <w:r w:rsidR="00611ED6" w:rsidRPr="004E24EC">
        <w:rPr>
          <w:lang w:val="en-AU"/>
        </w:rPr>
        <w:t>One of the 6 key action items in the NDIS Participant Employment Strategy is to improve the path between education to work</w:t>
      </w:r>
      <w:r w:rsidR="007F3CEC">
        <w:rPr>
          <w:lang w:val="en-AU"/>
        </w:rPr>
        <w:t>.</w:t>
      </w:r>
      <w:r w:rsidR="00611ED6" w:rsidRPr="004E24EC">
        <w:rPr>
          <w:lang w:val="en-AU"/>
        </w:rPr>
        <w:t xml:space="preserve"> </w:t>
      </w:r>
    </w:p>
    <w:p w14:paraId="2223FCC8" w14:textId="3638069B" w:rsidR="0091325B" w:rsidRPr="008C6E14" w:rsidRDefault="008C6E14" w:rsidP="00D757A3">
      <w:pPr>
        <w:pStyle w:val="Heading3"/>
        <w:ind w:left="709" w:hanging="709"/>
        <w:rPr>
          <w:lang w:val="en-AU"/>
        </w:rPr>
      </w:pPr>
      <w:bookmarkStart w:id="10" w:name="_Toc105420355"/>
      <w:bookmarkStart w:id="11" w:name="_Toc105421318"/>
      <w:r>
        <w:t xml:space="preserve">School </w:t>
      </w:r>
      <w:r w:rsidR="00EA3498">
        <w:t>l</w:t>
      </w:r>
      <w:r>
        <w:t xml:space="preserve">eaver </w:t>
      </w:r>
      <w:r w:rsidR="00EA3498">
        <w:t>e</w:t>
      </w:r>
      <w:r>
        <w:t xml:space="preserve">mployment </w:t>
      </w:r>
      <w:r w:rsidR="00EA3498">
        <w:t>s</w:t>
      </w:r>
      <w:r>
        <w:t>upport</w:t>
      </w:r>
      <w:bookmarkEnd w:id="10"/>
      <w:bookmarkEnd w:id="11"/>
    </w:p>
    <w:p w14:paraId="59A55966" w14:textId="5780B126" w:rsidR="00762DC7" w:rsidRPr="004E24EC" w:rsidRDefault="0016093A" w:rsidP="00762DC7">
      <w:pPr>
        <w:rPr>
          <w:lang w:val="en-AU"/>
        </w:rPr>
      </w:pPr>
      <w:r>
        <w:rPr>
          <w:lang w:val="en-AU"/>
        </w:rPr>
        <w:t xml:space="preserve">School </w:t>
      </w:r>
      <w:r w:rsidR="00BB61FF">
        <w:rPr>
          <w:lang w:val="en-AU"/>
        </w:rPr>
        <w:t>l</w:t>
      </w:r>
      <w:r>
        <w:rPr>
          <w:lang w:val="en-AU"/>
        </w:rPr>
        <w:t xml:space="preserve">eaver </w:t>
      </w:r>
      <w:r w:rsidR="00BB61FF">
        <w:rPr>
          <w:lang w:val="en-AU"/>
        </w:rPr>
        <w:t>e</w:t>
      </w:r>
      <w:r>
        <w:rPr>
          <w:lang w:val="en-AU"/>
        </w:rPr>
        <w:t xml:space="preserve">mployment </w:t>
      </w:r>
      <w:r w:rsidR="00BB61FF">
        <w:rPr>
          <w:lang w:val="en-AU"/>
        </w:rPr>
        <w:t>s</w:t>
      </w:r>
      <w:r>
        <w:rPr>
          <w:lang w:val="en-AU"/>
        </w:rPr>
        <w:t xml:space="preserve">upport is an </w:t>
      </w:r>
      <w:r w:rsidRPr="004D0654">
        <w:rPr>
          <w:lang w:val="en-AU"/>
        </w:rPr>
        <w:t xml:space="preserve">early intervention support intended to smooth the transition from school to employment by building a young participants skills, </w:t>
      </w:r>
      <w:r w:rsidR="00C25DD7" w:rsidRPr="004D0654">
        <w:rPr>
          <w:lang w:val="en-AU"/>
        </w:rPr>
        <w:t>confidence,</w:t>
      </w:r>
      <w:r w:rsidRPr="004D0654">
        <w:rPr>
          <w:lang w:val="en-AU"/>
        </w:rPr>
        <w:t xml:space="preserve"> and capacity for work</w:t>
      </w:r>
      <w:r>
        <w:rPr>
          <w:lang w:val="en-AU"/>
        </w:rPr>
        <w:t xml:space="preserve">.  </w:t>
      </w:r>
      <w:r w:rsidR="00762DC7">
        <w:rPr>
          <w:lang w:val="en-AU"/>
        </w:rPr>
        <w:t>Through consultation with participants and the sector we know that while</w:t>
      </w:r>
      <w:r w:rsidR="00762DC7" w:rsidRPr="004E24EC">
        <w:rPr>
          <w:lang w:val="en-AU"/>
        </w:rPr>
        <w:t xml:space="preserve"> the rationale for funding school leaver employment supports is strong and stakeholders generally value the supports, several design problems have become evident:</w:t>
      </w:r>
    </w:p>
    <w:p w14:paraId="3763889B" w14:textId="77777777" w:rsidR="00762DC7" w:rsidRPr="005D6283" w:rsidRDefault="00762DC7" w:rsidP="00B1423E">
      <w:pPr>
        <w:numPr>
          <w:ilvl w:val="2"/>
          <w:numId w:val="11"/>
        </w:numPr>
        <w:tabs>
          <w:tab w:val="clear" w:pos="2160"/>
        </w:tabs>
        <w:ind w:left="567" w:hanging="283"/>
        <w:rPr>
          <w:lang w:val="en-AU"/>
        </w:rPr>
      </w:pPr>
      <w:r w:rsidRPr="005D6283">
        <w:rPr>
          <w:lang w:val="en-AU"/>
        </w:rPr>
        <w:t xml:space="preserve">Funding for school leaver employment supports implies a “program” </w:t>
      </w:r>
    </w:p>
    <w:p w14:paraId="007C6107" w14:textId="77777777" w:rsidR="00762DC7" w:rsidRPr="005D6283" w:rsidRDefault="00762DC7" w:rsidP="00B1423E">
      <w:pPr>
        <w:numPr>
          <w:ilvl w:val="2"/>
          <w:numId w:val="11"/>
        </w:numPr>
        <w:tabs>
          <w:tab w:val="clear" w:pos="2160"/>
        </w:tabs>
        <w:ind w:left="567" w:hanging="283"/>
        <w:rPr>
          <w:lang w:val="en-AU"/>
        </w:rPr>
      </w:pPr>
      <w:r w:rsidRPr="005D6283">
        <w:rPr>
          <w:lang w:val="en-AU"/>
        </w:rPr>
        <w:t>Providers’ income is largely unrelated to effort or outcomes</w:t>
      </w:r>
    </w:p>
    <w:p w14:paraId="3EA2FE4B" w14:textId="77777777" w:rsidR="00762DC7" w:rsidRPr="005D6283" w:rsidRDefault="00762DC7" w:rsidP="00B1423E">
      <w:pPr>
        <w:numPr>
          <w:ilvl w:val="2"/>
          <w:numId w:val="11"/>
        </w:numPr>
        <w:tabs>
          <w:tab w:val="clear" w:pos="2160"/>
        </w:tabs>
        <w:ind w:left="567" w:hanging="283"/>
        <w:rPr>
          <w:lang w:val="en-AU"/>
        </w:rPr>
      </w:pPr>
      <w:r w:rsidRPr="005D6283">
        <w:rPr>
          <w:lang w:val="en-AU"/>
        </w:rPr>
        <w:t>The performance of providers varies markedly</w:t>
      </w:r>
    </w:p>
    <w:p w14:paraId="0E02584B" w14:textId="77777777" w:rsidR="00762DC7" w:rsidRPr="005D6283" w:rsidRDefault="00762DC7" w:rsidP="00B1423E">
      <w:pPr>
        <w:numPr>
          <w:ilvl w:val="2"/>
          <w:numId w:val="11"/>
        </w:numPr>
        <w:tabs>
          <w:tab w:val="clear" w:pos="2160"/>
        </w:tabs>
        <w:ind w:left="567" w:hanging="283"/>
        <w:rPr>
          <w:lang w:val="en-AU"/>
        </w:rPr>
      </w:pPr>
      <w:r w:rsidRPr="005D6283">
        <w:rPr>
          <w:lang w:val="en-AU"/>
        </w:rPr>
        <w:t>Participants lack information to guide decision-making in selecting the right provider</w:t>
      </w:r>
    </w:p>
    <w:p w14:paraId="0B01FA69" w14:textId="77777777" w:rsidR="00762DC7" w:rsidRDefault="00762DC7" w:rsidP="00B1423E">
      <w:pPr>
        <w:numPr>
          <w:ilvl w:val="2"/>
          <w:numId w:val="11"/>
        </w:numPr>
        <w:tabs>
          <w:tab w:val="clear" w:pos="2160"/>
        </w:tabs>
        <w:ind w:left="567" w:hanging="283"/>
        <w:rPr>
          <w:lang w:val="en-AU"/>
        </w:rPr>
      </w:pPr>
      <w:r w:rsidRPr="005D6283">
        <w:rPr>
          <w:lang w:val="en-AU"/>
        </w:rPr>
        <w:t xml:space="preserve">Support commences too late for some participants.   </w:t>
      </w:r>
    </w:p>
    <w:p w14:paraId="29CA5F50" w14:textId="0BFBE5C3" w:rsidR="00B01C1F" w:rsidRPr="00B01C1F" w:rsidRDefault="00B01C1F" w:rsidP="00FA45A7">
      <w:pPr>
        <w:rPr>
          <w:lang w:val="en-AU"/>
        </w:rPr>
      </w:pPr>
      <w:r w:rsidRPr="00FA45A7">
        <w:rPr>
          <w:lang w:val="en-AU"/>
        </w:rPr>
        <w:t xml:space="preserve">In research released by the Agency in September 2021 exploring the barriers and enablers to employment for participants of the </w:t>
      </w:r>
      <w:r w:rsidR="00BB61FF">
        <w:rPr>
          <w:lang w:val="en-AU"/>
        </w:rPr>
        <w:t>s</w:t>
      </w:r>
      <w:r w:rsidRPr="00FA45A7">
        <w:rPr>
          <w:lang w:val="en-AU"/>
        </w:rPr>
        <w:t>cheme, some of the main barriers expressed by participants and their supporters were:</w:t>
      </w:r>
      <w:r w:rsidRPr="00B01C1F">
        <w:rPr>
          <w:lang w:val="en-AU"/>
        </w:rPr>
        <w:t xml:space="preserve"> </w:t>
      </w:r>
    </w:p>
    <w:p w14:paraId="4B157953" w14:textId="3C27B321" w:rsidR="00904227" w:rsidRPr="00904227" w:rsidRDefault="00904227" w:rsidP="00B1423E">
      <w:pPr>
        <w:numPr>
          <w:ilvl w:val="0"/>
          <w:numId w:val="23"/>
        </w:numPr>
        <w:tabs>
          <w:tab w:val="clear" w:pos="720"/>
        </w:tabs>
        <w:ind w:left="567" w:hanging="283"/>
        <w:rPr>
          <w:lang w:val="en-AU"/>
        </w:rPr>
      </w:pPr>
      <w:r w:rsidRPr="00904227">
        <w:rPr>
          <w:lang w:val="en-AU"/>
        </w:rPr>
        <w:t xml:space="preserve">A feeling that their disability and </w:t>
      </w:r>
      <w:r w:rsidR="00E14B49">
        <w:rPr>
          <w:lang w:val="en-AU"/>
        </w:rPr>
        <w:t xml:space="preserve">employment </w:t>
      </w:r>
      <w:r w:rsidRPr="00904227">
        <w:rPr>
          <w:lang w:val="en-AU"/>
        </w:rPr>
        <w:t>needs were not always well understood </w:t>
      </w:r>
    </w:p>
    <w:p w14:paraId="11DC3F12" w14:textId="4326DD4D" w:rsidR="00904227" w:rsidRPr="00904227" w:rsidRDefault="00904227" w:rsidP="00B1423E">
      <w:pPr>
        <w:numPr>
          <w:ilvl w:val="0"/>
          <w:numId w:val="23"/>
        </w:numPr>
        <w:tabs>
          <w:tab w:val="clear" w:pos="720"/>
        </w:tabs>
        <w:ind w:left="567" w:hanging="283"/>
        <w:rPr>
          <w:lang w:val="en-AU"/>
        </w:rPr>
      </w:pPr>
      <w:r w:rsidRPr="00904227">
        <w:rPr>
          <w:lang w:val="en-AU"/>
        </w:rPr>
        <w:t xml:space="preserve">A lack of clarity around what </w:t>
      </w:r>
      <w:r w:rsidR="00E14B49">
        <w:rPr>
          <w:lang w:val="en-AU"/>
        </w:rPr>
        <w:t xml:space="preserve">employment </w:t>
      </w:r>
      <w:r w:rsidRPr="00904227">
        <w:rPr>
          <w:lang w:val="en-AU"/>
        </w:rPr>
        <w:t>funding and supports were available</w:t>
      </w:r>
    </w:p>
    <w:p w14:paraId="496C47D1" w14:textId="43FEEEAB" w:rsidR="00904227" w:rsidRPr="00904227" w:rsidRDefault="00904227" w:rsidP="00B1423E">
      <w:pPr>
        <w:numPr>
          <w:ilvl w:val="0"/>
          <w:numId w:val="23"/>
        </w:numPr>
        <w:tabs>
          <w:tab w:val="clear" w:pos="720"/>
        </w:tabs>
        <w:ind w:left="567" w:hanging="283"/>
        <w:rPr>
          <w:lang w:val="en-AU"/>
        </w:rPr>
      </w:pPr>
      <w:r w:rsidRPr="00904227">
        <w:rPr>
          <w:lang w:val="en-AU"/>
        </w:rPr>
        <w:t xml:space="preserve">A lack of post-school training and education options appropriate for people with </w:t>
      </w:r>
      <w:r w:rsidR="00E70B8E">
        <w:rPr>
          <w:lang w:val="en-AU"/>
        </w:rPr>
        <w:t>i</w:t>
      </w:r>
      <w:r w:rsidRPr="00904227">
        <w:rPr>
          <w:lang w:val="en-AU"/>
        </w:rPr>
        <w:t xml:space="preserve">ntellectual </w:t>
      </w:r>
      <w:r w:rsidR="00E70B8E">
        <w:rPr>
          <w:lang w:val="en-AU"/>
        </w:rPr>
        <w:t>d</w:t>
      </w:r>
      <w:r w:rsidRPr="00904227">
        <w:rPr>
          <w:lang w:val="en-AU"/>
        </w:rPr>
        <w:t>isability,</w:t>
      </w:r>
      <w:r w:rsidR="00394EDD">
        <w:rPr>
          <w:lang w:val="en-AU"/>
        </w:rPr>
        <w:t xml:space="preserve"> a</w:t>
      </w:r>
      <w:r w:rsidRPr="00904227">
        <w:rPr>
          <w:lang w:val="en-AU"/>
        </w:rPr>
        <w:t xml:space="preserve">utism </w:t>
      </w:r>
      <w:r w:rsidR="00394EDD">
        <w:rPr>
          <w:lang w:val="en-AU"/>
        </w:rPr>
        <w:t>s</w:t>
      </w:r>
      <w:r w:rsidRPr="00904227">
        <w:rPr>
          <w:lang w:val="en-AU"/>
        </w:rPr>
        <w:t xml:space="preserve">pectrum </w:t>
      </w:r>
      <w:r w:rsidR="00394EDD">
        <w:rPr>
          <w:lang w:val="en-AU"/>
        </w:rPr>
        <w:t>d</w:t>
      </w:r>
      <w:r w:rsidRPr="00904227">
        <w:rPr>
          <w:lang w:val="en-AU"/>
        </w:rPr>
        <w:t xml:space="preserve">isorder, and/or </w:t>
      </w:r>
      <w:r w:rsidR="00E70B8E">
        <w:rPr>
          <w:lang w:val="en-AU"/>
        </w:rPr>
        <w:t>p</w:t>
      </w:r>
      <w:r w:rsidRPr="00904227">
        <w:rPr>
          <w:lang w:val="en-AU"/>
        </w:rPr>
        <w:t xml:space="preserve">sychosocial disability and a lack of clarity about what </w:t>
      </w:r>
      <w:r w:rsidR="00E14B49">
        <w:rPr>
          <w:lang w:val="en-AU"/>
        </w:rPr>
        <w:t xml:space="preserve">NDIS </w:t>
      </w:r>
      <w:r w:rsidRPr="00904227">
        <w:rPr>
          <w:lang w:val="en-AU"/>
        </w:rPr>
        <w:t xml:space="preserve">supports and services are available to </w:t>
      </w:r>
      <w:r w:rsidR="00E14B49">
        <w:rPr>
          <w:lang w:val="en-AU"/>
        </w:rPr>
        <w:t xml:space="preserve">undertake further education </w:t>
      </w:r>
    </w:p>
    <w:p w14:paraId="5A0BF231" w14:textId="7EADDD8E" w:rsidR="00904227" w:rsidRDefault="00904227" w:rsidP="00B1423E">
      <w:pPr>
        <w:numPr>
          <w:ilvl w:val="0"/>
          <w:numId w:val="23"/>
        </w:numPr>
        <w:tabs>
          <w:tab w:val="clear" w:pos="720"/>
        </w:tabs>
        <w:ind w:left="567" w:hanging="283"/>
        <w:rPr>
          <w:lang w:val="en-AU"/>
        </w:rPr>
      </w:pPr>
      <w:r w:rsidRPr="00904227">
        <w:rPr>
          <w:lang w:val="en-AU"/>
        </w:rPr>
        <w:t>A lack of self-confidence that they are employable people</w:t>
      </w:r>
      <w:r w:rsidR="0038649C">
        <w:rPr>
          <w:lang w:val="en-AU"/>
        </w:rPr>
        <w:t>.</w:t>
      </w:r>
    </w:p>
    <w:p w14:paraId="7CC012FA" w14:textId="77777777" w:rsidR="00B1423E" w:rsidRPr="00904227" w:rsidRDefault="00B1423E" w:rsidP="00B1423E">
      <w:pPr>
        <w:ind w:left="567"/>
        <w:rPr>
          <w:lang w:val="en-AU"/>
        </w:rPr>
      </w:pPr>
    </w:p>
    <w:p w14:paraId="175736C4" w14:textId="57F095D1" w:rsidR="008C6E14" w:rsidRPr="008C6E14" w:rsidRDefault="008C6E14" w:rsidP="00D757A3">
      <w:pPr>
        <w:pStyle w:val="Heading3"/>
        <w:ind w:left="709" w:hanging="709"/>
        <w:rPr>
          <w:lang w:val="en-AU"/>
        </w:rPr>
      </w:pPr>
      <w:bookmarkStart w:id="12" w:name="_Toc105420356"/>
      <w:bookmarkStart w:id="13" w:name="_Toc105421319"/>
      <w:r>
        <w:lastRenderedPageBreak/>
        <w:t xml:space="preserve">Participant </w:t>
      </w:r>
      <w:r w:rsidR="00F3387F">
        <w:t>s</w:t>
      </w:r>
      <w:r>
        <w:t>urvey</w:t>
      </w:r>
      <w:bookmarkEnd w:id="12"/>
      <w:bookmarkEnd w:id="13"/>
      <w:r>
        <w:t xml:space="preserve"> </w:t>
      </w:r>
    </w:p>
    <w:p w14:paraId="07DCC570" w14:textId="2C63FF7F" w:rsidR="00AD2320" w:rsidRDefault="006D7313" w:rsidP="00611ED6">
      <w:pPr>
        <w:rPr>
          <w:lang w:val="en-AU"/>
        </w:rPr>
      </w:pPr>
      <w:r>
        <w:rPr>
          <w:lang w:val="en-AU"/>
        </w:rPr>
        <w:t>In November 2021, a</w:t>
      </w:r>
      <w:r w:rsidR="00AD2320">
        <w:rPr>
          <w:lang w:val="en-AU"/>
        </w:rPr>
        <w:t xml:space="preserve">s part of a broader review of </w:t>
      </w:r>
      <w:r w:rsidR="00880395">
        <w:rPr>
          <w:lang w:val="en-AU"/>
        </w:rPr>
        <w:t>s</w:t>
      </w:r>
      <w:r w:rsidR="00AD2320">
        <w:rPr>
          <w:lang w:val="en-AU"/>
        </w:rPr>
        <w:t xml:space="preserve">chool </w:t>
      </w:r>
      <w:r w:rsidR="00880395">
        <w:rPr>
          <w:lang w:val="en-AU"/>
        </w:rPr>
        <w:t>l</w:t>
      </w:r>
      <w:r w:rsidR="00AD2320">
        <w:rPr>
          <w:lang w:val="en-AU"/>
        </w:rPr>
        <w:t xml:space="preserve">eaver </w:t>
      </w:r>
      <w:r w:rsidR="00880395">
        <w:rPr>
          <w:lang w:val="en-AU"/>
        </w:rPr>
        <w:t>e</w:t>
      </w:r>
      <w:r w:rsidR="00AD2320">
        <w:rPr>
          <w:lang w:val="en-AU"/>
        </w:rPr>
        <w:t xml:space="preserve">mployment </w:t>
      </w:r>
      <w:r w:rsidR="00880395">
        <w:rPr>
          <w:lang w:val="en-AU"/>
        </w:rPr>
        <w:t>s</w:t>
      </w:r>
      <w:r w:rsidR="00AD2320">
        <w:rPr>
          <w:lang w:val="en-AU"/>
        </w:rPr>
        <w:t>upports</w:t>
      </w:r>
      <w:r>
        <w:rPr>
          <w:lang w:val="en-AU"/>
        </w:rPr>
        <w:t xml:space="preserve">, </w:t>
      </w:r>
      <w:r w:rsidR="00AD2320">
        <w:rPr>
          <w:lang w:val="en-AU"/>
        </w:rPr>
        <w:t xml:space="preserve">the </w:t>
      </w:r>
      <w:r>
        <w:rPr>
          <w:lang w:val="en-AU"/>
        </w:rPr>
        <w:t xml:space="preserve">Market Innovation and Employment </w:t>
      </w:r>
      <w:r w:rsidR="000F546F">
        <w:rPr>
          <w:lang w:val="en-AU"/>
        </w:rPr>
        <w:t>Branch invited 5</w:t>
      </w:r>
      <w:r w:rsidR="00740A92">
        <w:rPr>
          <w:lang w:val="en-AU"/>
        </w:rPr>
        <w:t>,</w:t>
      </w:r>
      <w:r w:rsidR="000F546F">
        <w:rPr>
          <w:lang w:val="en-AU"/>
        </w:rPr>
        <w:t>582 partic</w:t>
      </w:r>
      <w:r w:rsidR="00E7456E">
        <w:rPr>
          <w:lang w:val="en-AU"/>
        </w:rPr>
        <w:t>ipan</w:t>
      </w:r>
      <w:r w:rsidR="000F546F">
        <w:rPr>
          <w:lang w:val="en-AU"/>
        </w:rPr>
        <w:t xml:space="preserve">ts who had </w:t>
      </w:r>
      <w:r w:rsidR="00880395">
        <w:rPr>
          <w:lang w:val="en-AU"/>
        </w:rPr>
        <w:t>s</w:t>
      </w:r>
      <w:r w:rsidR="000F546F">
        <w:rPr>
          <w:lang w:val="en-AU"/>
        </w:rPr>
        <w:t xml:space="preserve">chool </w:t>
      </w:r>
      <w:r w:rsidR="00880395">
        <w:rPr>
          <w:lang w:val="en-AU"/>
        </w:rPr>
        <w:t>l</w:t>
      </w:r>
      <w:r w:rsidR="000F546F">
        <w:rPr>
          <w:lang w:val="en-AU"/>
        </w:rPr>
        <w:t xml:space="preserve">eaver </w:t>
      </w:r>
      <w:r w:rsidR="00880395">
        <w:rPr>
          <w:lang w:val="en-AU"/>
        </w:rPr>
        <w:t>e</w:t>
      </w:r>
      <w:r w:rsidR="000F546F">
        <w:rPr>
          <w:lang w:val="en-AU"/>
        </w:rPr>
        <w:t xml:space="preserve">mployment </w:t>
      </w:r>
      <w:r w:rsidR="00880395">
        <w:rPr>
          <w:lang w:val="en-AU"/>
        </w:rPr>
        <w:t>s</w:t>
      </w:r>
      <w:r w:rsidR="000F546F">
        <w:rPr>
          <w:lang w:val="en-AU"/>
        </w:rPr>
        <w:t>upports in</w:t>
      </w:r>
      <w:r w:rsidR="00E7456E">
        <w:rPr>
          <w:lang w:val="en-AU"/>
        </w:rPr>
        <w:t>cluded in</w:t>
      </w:r>
      <w:r w:rsidR="000F546F">
        <w:rPr>
          <w:lang w:val="en-AU"/>
        </w:rPr>
        <w:t xml:space="preserve"> their plan</w:t>
      </w:r>
      <w:r w:rsidR="00E7456E">
        <w:rPr>
          <w:lang w:val="en-AU"/>
        </w:rPr>
        <w:t>s</w:t>
      </w:r>
      <w:r w:rsidR="000F546F">
        <w:rPr>
          <w:lang w:val="en-AU"/>
        </w:rPr>
        <w:t xml:space="preserve"> </w:t>
      </w:r>
      <w:r w:rsidR="008A4BC0">
        <w:rPr>
          <w:lang w:val="en-AU"/>
        </w:rPr>
        <w:t>in 2018 and</w:t>
      </w:r>
      <w:r w:rsidR="006763C7">
        <w:rPr>
          <w:lang w:val="en-AU"/>
        </w:rPr>
        <w:t>/or</w:t>
      </w:r>
      <w:r w:rsidR="008A4BC0">
        <w:rPr>
          <w:lang w:val="en-AU"/>
        </w:rPr>
        <w:t xml:space="preserve"> 2019 to participate in a survey. </w:t>
      </w:r>
    </w:p>
    <w:p w14:paraId="3B8F110F" w14:textId="77777777" w:rsidR="008A4BC0" w:rsidRPr="00D7214B" w:rsidRDefault="00E7456E" w:rsidP="008A4BC0">
      <w:pPr>
        <w:rPr>
          <w:lang w:val="en-AU"/>
        </w:rPr>
      </w:pPr>
      <w:r>
        <w:rPr>
          <w:lang w:val="en-AU"/>
        </w:rPr>
        <w:t xml:space="preserve">The aim of the survey </w:t>
      </w:r>
      <w:r w:rsidR="002B7750">
        <w:rPr>
          <w:lang w:val="en-AU"/>
        </w:rPr>
        <w:t>was to</w:t>
      </w:r>
      <w:r w:rsidR="008A4BC0" w:rsidRPr="00D7214B">
        <w:rPr>
          <w:lang w:val="en-AU"/>
        </w:rPr>
        <w:t xml:space="preserve"> understand the experience of participants</w:t>
      </w:r>
      <w:r w:rsidR="008A4BC0">
        <w:rPr>
          <w:lang w:val="en-AU"/>
        </w:rPr>
        <w:t xml:space="preserve"> who have received these supports</w:t>
      </w:r>
      <w:r w:rsidR="008A4BC0" w:rsidRPr="00D7214B">
        <w:rPr>
          <w:lang w:val="en-AU"/>
        </w:rPr>
        <w:t xml:space="preserve"> and gain their perspectives on:</w:t>
      </w:r>
    </w:p>
    <w:p w14:paraId="7A8E4F34" w14:textId="075B84C9" w:rsidR="008A4BC0" w:rsidRPr="00D7214B" w:rsidRDefault="008A4BC0" w:rsidP="008A4BC0">
      <w:pPr>
        <w:numPr>
          <w:ilvl w:val="0"/>
          <w:numId w:val="14"/>
        </w:numPr>
        <w:rPr>
          <w:lang w:val="en-AU"/>
        </w:rPr>
      </w:pPr>
      <w:r w:rsidRPr="00D7214B">
        <w:rPr>
          <w:lang w:val="en-AU"/>
        </w:rPr>
        <w:t xml:space="preserve">the </w:t>
      </w:r>
      <w:r w:rsidRPr="00D7214B">
        <w:rPr>
          <w:b/>
          <w:bCs/>
          <w:lang w:val="en-AU"/>
        </w:rPr>
        <w:t xml:space="preserve">effectiveness of supports </w:t>
      </w:r>
      <w:r w:rsidRPr="00D7214B">
        <w:rPr>
          <w:lang w:val="en-AU"/>
        </w:rPr>
        <w:t>in assisting them to achieve their employment goals</w:t>
      </w:r>
    </w:p>
    <w:p w14:paraId="4081672A" w14:textId="67360D99" w:rsidR="008A4BC0" w:rsidRPr="00D7214B" w:rsidRDefault="008A4BC0" w:rsidP="008A4BC0">
      <w:pPr>
        <w:numPr>
          <w:ilvl w:val="0"/>
          <w:numId w:val="14"/>
        </w:numPr>
        <w:rPr>
          <w:lang w:val="en-AU"/>
        </w:rPr>
      </w:pPr>
      <w:r w:rsidRPr="00D7214B">
        <w:rPr>
          <w:lang w:val="en-AU"/>
        </w:rPr>
        <w:t>the</w:t>
      </w:r>
      <w:r w:rsidRPr="00D7214B">
        <w:rPr>
          <w:b/>
          <w:bCs/>
          <w:lang w:val="en-AU"/>
        </w:rPr>
        <w:t xml:space="preserve"> outcomes </w:t>
      </w:r>
      <w:r w:rsidRPr="00D7214B">
        <w:rPr>
          <w:lang w:val="en-AU"/>
        </w:rPr>
        <w:t xml:space="preserve">they achieved </w:t>
      </w:r>
    </w:p>
    <w:p w14:paraId="3F5F980A" w14:textId="5BAD08A5" w:rsidR="008A4BC0" w:rsidRPr="00D7214B" w:rsidRDefault="008A4BC0" w:rsidP="008A4BC0">
      <w:pPr>
        <w:numPr>
          <w:ilvl w:val="0"/>
          <w:numId w:val="14"/>
        </w:numPr>
        <w:rPr>
          <w:lang w:val="en-AU"/>
        </w:rPr>
      </w:pPr>
      <w:r w:rsidRPr="00D7214B">
        <w:rPr>
          <w:b/>
          <w:bCs/>
          <w:lang w:val="en-AU"/>
        </w:rPr>
        <w:t>improvements</w:t>
      </w:r>
      <w:r w:rsidRPr="00D7214B">
        <w:rPr>
          <w:lang w:val="en-AU"/>
        </w:rPr>
        <w:t xml:space="preserve"> they believe could be made </w:t>
      </w:r>
    </w:p>
    <w:p w14:paraId="5158930B" w14:textId="00D3DBBB" w:rsidR="008A4BC0" w:rsidRPr="00D7214B" w:rsidRDefault="007043DF" w:rsidP="008A4BC0">
      <w:pPr>
        <w:numPr>
          <w:ilvl w:val="0"/>
          <w:numId w:val="14"/>
        </w:numPr>
        <w:rPr>
          <w:lang w:val="en-AU"/>
        </w:rPr>
      </w:pPr>
      <w:r>
        <w:rPr>
          <w:lang w:val="en-AU"/>
        </w:rPr>
        <w:t xml:space="preserve">and </w:t>
      </w:r>
      <w:r w:rsidR="00D32860">
        <w:rPr>
          <w:lang w:val="en-AU"/>
        </w:rPr>
        <w:t>f</w:t>
      </w:r>
      <w:r w:rsidR="008A4BC0" w:rsidRPr="00D7214B">
        <w:rPr>
          <w:lang w:val="en-AU"/>
        </w:rPr>
        <w:t xml:space="preserve">or those who </w:t>
      </w:r>
      <w:r w:rsidR="008A4BC0" w:rsidRPr="00D7214B">
        <w:rPr>
          <w:b/>
          <w:bCs/>
          <w:lang w:val="en-AU"/>
        </w:rPr>
        <w:t xml:space="preserve">did not utilise </w:t>
      </w:r>
      <w:r w:rsidR="008A4BC0" w:rsidRPr="00D7214B">
        <w:rPr>
          <w:lang w:val="en-AU"/>
        </w:rPr>
        <w:t xml:space="preserve">their funding, the reasons </w:t>
      </w:r>
      <w:r w:rsidR="008A4BC0" w:rsidRPr="00D7214B">
        <w:rPr>
          <w:b/>
          <w:bCs/>
          <w:lang w:val="en-AU"/>
        </w:rPr>
        <w:t>why</w:t>
      </w:r>
      <w:r w:rsidR="001732E9">
        <w:rPr>
          <w:b/>
          <w:bCs/>
          <w:lang w:val="en-AU"/>
        </w:rPr>
        <w:t>.</w:t>
      </w:r>
      <w:r w:rsidR="008A4BC0" w:rsidRPr="00D7214B">
        <w:rPr>
          <w:lang w:val="en-AU"/>
        </w:rPr>
        <w:t xml:space="preserve"> </w:t>
      </w:r>
    </w:p>
    <w:p w14:paraId="4E0DFDEA" w14:textId="77777777" w:rsidR="008A4BC0" w:rsidRDefault="008C1FBB" w:rsidP="00611ED6">
      <w:pPr>
        <w:rPr>
          <w:lang w:val="en-AU"/>
        </w:rPr>
      </w:pPr>
      <w:r>
        <w:rPr>
          <w:lang w:val="en-AU"/>
        </w:rPr>
        <w:t xml:space="preserve">The following report </w:t>
      </w:r>
      <w:r w:rsidR="00414A92">
        <w:rPr>
          <w:lang w:val="en-AU"/>
        </w:rPr>
        <w:t xml:space="preserve">walks through the survey results </w:t>
      </w:r>
      <w:r w:rsidR="00E8077C">
        <w:rPr>
          <w:lang w:val="en-AU"/>
        </w:rPr>
        <w:t xml:space="preserve">focussing on 4 </w:t>
      </w:r>
      <w:r w:rsidR="00AC5CF3">
        <w:rPr>
          <w:lang w:val="en-AU"/>
        </w:rPr>
        <w:t xml:space="preserve">key areas: </w:t>
      </w:r>
    </w:p>
    <w:p w14:paraId="09D2C996" w14:textId="3F397469" w:rsidR="00E06D0F" w:rsidRDefault="00E06D0F" w:rsidP="00611ED6">
      <w:pPr>
        <w:rPr>
          <w:lang w:val="en-AU"/>
        </w:rPr>
      </w:pPr>
      <w:r w:rsidRPr="00E474D5">
        <w:rPr>
          <w:b/>
          <w:bCs/>
          <w:lang w:val="en-AU"/>
        </w:rPr>
        <w:t>Participant demographics</w:t>
      </w:r>
      <w:r w:rsidR="00414A92" w:rsidRPr="00E474D5">
        <w:rPr>
          <w:b/>
          <w:bCs/>
          <w:lang w:val="en-AU"/>
        </w:rPr>
        <w:t>:</w:t>
      </w:r>
      <w:r w:rsidR="00414A92">
        <w:rPr>
          <w:lang w:val="en-AU"/>
        </w:rPr>
        <w:t xml:space="preserve"> </w:t>
      </w:r>
      <w:r w:rsidR="00772232">
        <w:rPr>
          <w:lang w:val="en-AU"/>
        </w:rPr>
        <w:t>Analysing</w:t>
      </w:r>
      <w:r w:rsidR="00EA3F15">
        <w:rPr>
          <w:lang w:val="en-AU"/>
        </w:rPr>
        <w:t xml:space="preserve"> </w:t>
      </w:r>
      <w:r w:rsidR="00573DC7">
        <w:rPr>
          <w:lang w:val="en-AU"/>
        </w:rPr>
        <w:t>w</w:t>
      </w:r>
      <w:r w:rsidR="00E474D5">
        <w:rPr>
          <w:lang w:val="en-AU"/>
        </w:rPr>
        <w:t>ho is utilising these supports,</w:t>
      </w:r>
      <w:r w:rsidR="00414A92">
        <w:rPr>
          <w:lang w:val="en-AU"/>
        </w:rPr>
        <w:t xml:space="preserve"> </w:t>
      </w:r>
      <w:r w:rsidR="00C32775">
        <w:rPr>
          <w:lang w:val="en-AU"/>
        </w:rPr>
        <w:t xml:space="preserve">their </w:t>
      </w:r>
      <w:r w:rsidR="007F5E6B">
        <w:rPr>
          <w:lang w:val="en-AU"/>
        </w:rPr>
        <w:t>age</w:t>
      </w:r>
      <w:r w:rsidR="00C32775">
        <w:rPr>
          <w:lang w:val="en-AU"/>
        </w:rPr>
        <w:t>s</w:t>
      </w:r>
      <w:r w:rsidR="00E474D5">
        <w:rPr>
          <w:lang w:val="en-AU"/>
        </w:rPr>
        <w:t xml:space="preserve">, </w:t>
      </w:r>
      <w:r w:rsidR="007F5E6B">
        <w:rPr>
          <w:lang w:val="en-AU"/>
        </w:rPr>
        <w:t>year left school</w:t>
      </w:r>
      <w:r w:rsidR="0089373D">
        <w:rPr>
          <w:lang w:val="en-AU"/>
        </w:rPr>
        <w:t xml:space="preserve">, location by state and territory, </w:t>
      </w:r>
      <w:r w:rsidR="00C212DB">
        <w:rPr>
          <w:lang w:val="en-AU"/>
        </w:rPr>
        <w:t>l</w:t>
      </w:r>
      <w:r w:rsidR="00647362">
        <w:rPr>
          <w:lang w:val="en-AU"/>
        </w:rPr>
        <w:t>eve</w:t>
      </w:r>
      <w:r w:rsidR="00C212DB">
        <w:rPr>
          <w:lang w:val="en-AU"/>
        </w:rPr>
        <w:t>l</w:t>
      </w:r>
      <w:r w:rsidR="00647362">
        <w:rPr>
          <w:lang w:val="en-AU"/>
        </w:rPr>
        <w:t xml:space="preserve"> of education attaine</w:t>
      </w:r>
      <w:r w:rsidR="00740A92">
        <w:rPr>
          <w:lang w:val="en-AU"/>
        </w:rPr>
        <w:t>d</w:t>
      </w:r>
      <w:r w:rsidR="00647362">
        <w:rPr>
          <w:lang w:val="en-AU"/>
        </w:rPr>
        <w:t xml:space="preserve"> and school settings</w:t>
      </w:r>
      <w:r w:rsidR="00E474D5">
        <w:rPr>
          <w:lang w:val="en-AU"/>
        </w:rPr>
        <w:t xml:space="preserve">, and the areas of functioning impacted by disability. </w:t>
      </w:r>
    </w:p>
    <w:p w14:paraId="768C2F38" w14:textId="20AC4DBF" w:rsidR="00A56FF4" w:rsidRDefault="00A56FF4" w:rsidP="00611ED6">
      <w:pPr>
        <w:rPr>
          <w:lang w:val="en-AU"/>
        </w:rPr>
      </w:pPr>
      <w:r w:rsidRPr="00E8077C">
        <w:rPr>
          <w:b/>
          <w:bCs/>
          <w:lang w:val="en-AU"/>
        </w:rPr>
        <w:t>Support Implementation and fund utilisation</w:t>
      </w:r>
      <w:r w:rsidR="00E474D5" w:rsidRPr="00E8077C">
        <w:rPr>
          <w:b/>
          <w:bCs/>
          <w:lang w:val="en-AU"/>
        </w:rPr>
        <w:t xml:space="preserve">: </w:t>
      </w:r>
      <w:r w:rsidR="00EA3F15">
        <w:rPr>
          <w:lang w:val="en-AU"/>
        </w:rPr>
        <w:t xml:space="preserve">Exploring </w:t>
      </w:r>
      <w:r w:rsidR="00C151ED" w:rsidRPr="00573DC7">
        <w:rPr>
          <w:lang w:val="en-AU"/>
        </w:rPr>
        <w:t>w</w:t>
      </w:r>
      <w:r w:rsidR="00AC5CF3" w:rsidRPr="00573DC7">
        <w:rPr>
          <w:lang w:val="en-AU"/>
        </w:rPr>
        <w:t>ho</w:t>
      </w:r>
      <w:r w:rsidR="00E96784">
        <w:rPr>
          <w:lang w:val="en-AU"/>
        </w:rPr>
        <w:t xml:space="preserve"> utilised the funding </w:t>
      </w:r>
      <w:r w:rsidR="00AC5CF3">
        <w:rPr>
          <w:lang w:val="en-AU"/>
        </w:rPr>
        <w:t>in their plan</w:t>
      </w:r>
      <w:r w:rsidR="00D20907">
        <w:rPr>
          <w:lang w:val="en-AU"/>
        </w:rPr>
        <w:t xml:space="preserve">, </w:t>
      </w:r>
      <w:r w:rsidR="005613CE">
        <w:rPr>
          <w:lang w:val="en-AU"/>
        </w:rPr>
        <w:t>where they did not the reasons why</w:t>
      </w:r>
      <w:r w:rsidR="00573DC7">
        <w:rPr>
          <w:lang w:val="en-AU"/>
        </w:rPr>
        <w:t xml:space="preserve">, and </w:t>
      </w:r>
      <w:r w:rsidR="005613CE">
        <w:rPr>
          <w:lang w:val="en-AU"/>
        </w:rPr>
        <w:t>who is helping participants connect with</w:t>
      </w:r>
      <w:r w:rsidR="009B7B6E">
        <w:rPr>
          <w:lang w:val="en-AU"/>
        </w:rPr>
        <w:t xml:space="preserve"> </w:t>
      </w:r>
      <w:r w:rsidR="001548C0">
        <w:rPr>
          <w:lang w:val="en-AU"/>
        </w:rPr>
        <w:t>providers</w:t>
      </w:r>
      <w:r w:rsidR="00573DC7">
        <w:rPr>
          <w:lang w:val="en-AU"/>
        </w:rPr>
        <w:t xml:space="preserve">. </w:t>
      </w:r>
    </w:p>
    <w:p w14:paraId="7AFC6C3B" w14:textId="243EE1D3" w:rsidR="00A56FF4" w:rsidRDefault="00A56FF4" w:rsidP="00611ED6">
      <w:pPr>
        <w:rPr>
          <w:lang w:val="en-AU"/>
        </w:rPr>
      </w:pPr>
      <w:r w:rsidRPr="008B19CD">
        <w:rPr>
          <w:b/>
          <w:bCs/>
          <w:lang w:val="en-AU"/>
        </w:rPr>
        <w:t>Provider performance</w:t>
      </w:r>
      <w:r w:rsidR="00F43A42" w:rsidRPr="008B19CD">
        <w:rPr>
          <w:b/>
          <w:bCs/>
          <w:lang w:val="en-AU"/>
        </w:rPr>
        <w:t>:</w:t>
      </w:r>
      <w:r w:rsidR="00F43A42">
        <w:rPr>
          <w:lang w:val="en-AU"/>
        </w:rPr>
        <w:t xml:space="preserve"> </w:t>
      </w:r>
      <w:r w:rsidR="00772232">
        <w:rPr>
          <w:lang w:val="en-AU"/>
        </w:rPr>
        <w:t>Analysing</w:t>
      </w:r>
      <w:r w:rsidR="00286844">
        <w:rPr>
          <w:lang w:val="en-AU"/>
        </w:rPr>
        <w:t xml:space="preserve"> whether </w:t>
      </w:r>
      <w:r w:rsidR="00F43A42">
        <w:rPr>
          <w:lang w:val="en-AU"/>
        </w:rPr>
        <w:t xml:space="preserve">supports </w:t>
      </w:r>
      <w:r w:rsidR="00286844">
        <w:rPr>
          <w:lang w:val="en-AU"/>
        </w:rPr>
        <w:t xml:space="preserve">have </w:t>
      </w:r>
      <w:r w:rsidR="00F43A42">
        <w:rPr>
          <w:lang w:val="en-AU"/>
        </w:rPr>
        <w:t xml:space="preserve">contributed to participants achieving their employment goals, </w:t>
      </w:r>
      <w:r w:rsidR="002B7750">
        <w:rPr>
          <w:lang w:val="en-AU"/>
        </w:rPr>
        <w:t>t</w:t>
      </w:r>
      <w:r w:rsidR="00286844">
        <w:rPr>
          <w:lang w:val="en-AU"/>
        </w:rPr>
        <w:t>he skills the</w:t>
      </w:r>
      <w:r w:rsidR="00F43A42">
        <w:rPr>
          <w:lang w:val="en-AU"/>
        </w:rPr>
        <w:t xml:space="preserve"> participant learn</w:t>
      </w:r>
      <w:r w:rsidR="00286844">
        <w:rPr>
          <w:lang w:val="en-AU"/>
        </w:rPr>
        <w:t>t</w:t>
      </w:r>
      <w:r w:rsidR="00F43A42">
        <w:rPr>
          <w:lang w:val="en-AU"/>
        </w:rPr>
        <w:t xml:space="preserve"> through the support, </w:t>
      </w:r>
      <w:r w:rsidR="00286844">
        <w:rPr>
          <w:lang w:val="en-AU"/>
        </w:rPr>
        <w:t>whether they were</w:t>
      </w:r>
      <w:r w:rsidR="00F43A42">
        <w:rPr>
          <w:lang w:val="en-AU"/>
        </w:rPr>
        <w:t xml:space="preserve"> supported </w:t>
      </w:r>
      <w:r w:rsidR="00C151ED">
        <w:rPr>
          <w:lang w:val="en-AU"/>
        </w:rPr>
        <w:t xml:space="preserve">to engage in </w:t>
      </w:r>
      <w:r w:rsidR="00F43A42">
        <w:rPr>
          <w:lang w:val="en-AU"/>
        </w:rPr>
        <w:t>work experience</w:t>
      </w:r>
      <w:r w:rsidR="00C151ED">
        <w:rPr>
          <w:lang w:val="en-AU"/>
        </w:rPr>
        <w:t xml:space="preserve"> </w:t>
      </w:r>
      <w:r w:rsidR="002B7750">
        <w:rPr>
          <w:lang w:val="en-AU"/>
        </w:rPr>
        <w:t xml:space="preserve">and any recommendations for </w:t>
      </w:r>
      <w:r w:rsidR="004A2E1C">
        <w:rPr>
          <w:lang w:val="en-AU"/>
        </w:rPr>
        <w:t xml:space="preserve">improvement the participants offered. </w:t>
      </w:r>
    </w:p>
    <w:p w14:paraId="40D0FB0F" w14:textId="0426E504" w:rsidR="00A56FF4" w:rsidRDefault="00A56FF4" w:rsidP="00611ED6">
      <w:pPr>
        <w:rPr>
          <w:lang w:val="en-AU"/>
        </w:rPr>
      </w:pPr>
      <w:r w:rsidRPr="00762DC7">
        <w:rPr>
          <w:b/>
          <w:bCs/>
          <w:lang w:val="en-AU"/>
        </w:rPr>
        <w:t>Participant outcomes</w:t>
      </w:r>
      <w:r w:rsidR="00286844" w:rsidRPr="00762DC7">
        <w:rPr>
          <w:b/>
          <w:bCs/>
          <w:lang w:val="en-AU"/>
        </w:rPr>
        <w:t>:</w:t>
      </w:r>
      <w:r w:rsidR="00286844">
        <w:rPr>
          <w:lang w:val="en-AU"/>
        </w:rPr>
        <w:t xml:space="preserve"> </w:t>
      </w:r>
      <w:r w:rsidR="00772232">
        <w:rPr>
          <w:lang w:val="en-AU"/>
        </w:rPr>
        <w:t>Analysing</w:t>
      </w:r>
      <w:r w:rsidR="00286844">
        <w:rPr>
          <w:lang w:val="en-AU"/>
        </w:rPr>
        <w:t xml:space="preserve"> participant outcomes directly upon finishing with the </w:t>
      </w:r>
      <w:r w:rsidR="003F197C">
        <w:rPr>
          <w:lang w:val="en-AU"/>
        </w:rPr>
        <w:t>p</w:t>
      </w:r>
      <w:r w:rsidR="00286844">
        <w:rPr>
          <w:lang w:val="en-AU"/>
        </w:rPr>
        <w:t>rovider</w:t>
      </w:r>
      <w:r w:rsidR="007E13D3">
        <w:rPr>
          <w:lang w:val="en-AU"/>
        </w:rPr>
        <w:t xml:space="preserve"> and comparatively</w:t>
      </w:r>
      <w:r w:rsidR="00762DC7">
        <w:rPr>
          <w:lang w:val="en-AU"/>
        </w:rPr>
        <w:t>,</w:t>
      </w:r>
      <w:r w:rsidR="007E13D3">
        <w:rPr>
          <w:lang w:val="en-AU"/>
        </w:rPr>
        <w:t xml:space="preserve"> the participant</w:t>
      </w:r>
      <w:r w:rsidR="003F197C">
        <w:rPr>
          <w:lang w:val="en-AU"/>
        </w:rPr>
        <w:t>’</w:t>
      </w:r>
      <w:r w:rsidR="007E13D3">
        <w:rPr>
          <w:lang w:val="en-AU"/>
        </w:rPr>
        <w:t xml:space="preserve">s work status at the time </w:t>
      </w:r>
      <w:r w:rsidR="00CB658F">
        <w:rPr>
          <w:lang w:val="en-AU"/>
        </w:rPr>
        <w:t xml:space="preserve">the survey was completed (November 2021). </w:t>
      </w:r>
      <w:r w:rsidR="009338B8">
        <w:rPr>
          <w:lang w:val="en-AU"/>
        </w:rPr>
        <w:t xml:space="preserve">It </w:t>
      </w:r>
      <w:r w:rsidR="00A10AF9">
        <w:rPr>
          <w:lang w:val="en-AU"/>
        </w:rPr>
        <w:t>explores</w:t>
      </w:r>
      <w:r w:rsidR="008B19CD">
        <w:rPr>
          <w:lang w:val="en-AU"/>
        </w:rPr>
        <w:t xml:space="preserve"> </w:t>
      </w:r>
      <w:r w:rsidR="0063162A">
        <w:rPr>
          <w:lang w:val="en-AU"/>
        </w:rPr>
        <w:t>o</w:t>
      </w:r>
      <w:r w:rsidR="008B19CD">
        <w:rPr>
          <w:lang w:val="en-AU"/>
        </w:rPr>
        <w:t xml:space="preserve">pen, </w:t>
      </w:r>
      <w:r w:rsidR="00150DF8">
        <w:rPr>
          <w:lang w:val="en-AU"/>
        </w:rPr>
        <w:t>supported,</w:t>
      </w:r>
      <w:r w:rsidR="008B19CD">
        <w:rPr>
          <w:lang w:val="en-AU"/>
        </w:rPr>
        <w:t xml:space="preserve"> and </w:t>
      </w:r>
      <w:r w:rsidR="00A10AF9">
        <w:rPr>
          <w:lang w:val="en-AU"/>
        </w:rPr>
        <w:t>non-employment outcomes</w:t>
      </w:r>
      <w:r w:rsidR="00732308">
        <w:rPr>
          <w:lang w:val="en-AU"/>
        </w:rPr>
        <w:t xml:space="preserve">, and </w:t>
      </w:r>
      <w:r w:rsidR="007B16AF">
        <w:rPr>
          <w:lang w:val="en-AU"/>
        </w:rPr>
        <w:t>explore</w:t>
      </w:r>
      <w:r w:rsidR="00FC5D1A">
        <w:rPr>
          <w:lang w:val="en-AU"/>
        </w:rPr>
        <w:t>s</w:t>
      </w:r>
      <w:r w:rsidR="007B16AF">
        <w:rPr>
          <w:lang w:val="en-AU"/>
        </w:rPr>
        <w:t xml:space="preserve"> correlation in key features of the support</w:t>
      </w:r>
      <w:r w:rsidR="0057257C">
        <w:rPr>
          <w:lang w:val="en-AU"/>
        </w:rPr>
        <w:t xml:space="preserve"> </w:t>
      </w:r>
      <w:r w:rsidR="00FC5D1A">
        <w:rPr>
          <w:lang w:val="en-AU"/>
        </w:rPr>
        <w:t xml:space="preserve">with open employment outcomes. </w:t>
      </w:r>
    </w:p>
    <w:p w14:paraId="2C3C5062" w14:textId="77777777" w:rsidR="00916CE5" w:rsidRDefault="00916CE5" w:rsidP="00916CE5">
      <w:pPr>
        <w:pStyle w:val="Heading3"/>
        <w:ind w:left="709" w:hanging="709"/>
      </w:pPr>
      <w:bookmarkStart w:id="14" w:name="_Toc105420357"/>
      <w:bookmarkStart w:id="15" w:name="_Toc105421320"/>
      <w:r>
        <w:t xml:space="preserve">Key </w:t>
      </w:r>
      <w:r w:rsidR="000634BB">
        <w:t>survey findings</w:t>
      </w:r>
      <w:bookmarkEnd w:id="14"/>
      <w:bookmarkEnd w:id="15"/>
      <w:r w:rsidR="000634BB">
        <w:t xml:space="preserve"> </w:t>
      </w:r>
    </w:p>
    <w:p w14:paraId="79729D2A" w14:textId="40E2FCA5" w:rsidR="00BF3855" w:rsidRPr="0099399B" w:rsidRDefault="00BF3855" w:rsidP="00254081">
      <w:pPr>
        <w:pStyle w:val="ListParagraph"/>
        <w:numPr>
          <w:ilvl w:val="0"/>
          <w:numId w:val="10"/>
        </w:numPr>
        <w:rPr>
          <w:lang w:val="en-AU"/>
        </w:rPr>
      </w:pPr>
      <w:r w:rsidRPr="0099399B">
        <w:rPr>
          <w:lang w:val="en-AU"/>
        </w:rPr>
        <w:t>Of 5,582 participants who had school leaver employment supports in their plan in 2018 and</w:t>
      </w:r>
      <w:r w:rsidR="003F197C">
        <w:rPr>
          <w:lang w:val="en-AU"/>
        </w:rPr>
        <w:t xml:space="preserve">/or </w:t>
      </w:r>
      <w:r w:rsidRPr="0099399B">
        <w:rPr>
          <w:lang w:val="en-AU"/>
        </w:rPr>
        <w:t xml:space="preserve">2019, half (50.3%) did not utilise funding in the year provided.  </w:t>
      </w:r>
      <w:r w:rsidR="00DD7149" w:rsidRPr="0099399B">
        <w:rPr>
          <w:lang w:val="en-AU"/>
        </w:rPr>
        <w:t xml:space="preserve">The </w:t>
      </w:r>
      <w:r w:rsidR="00902F61" w:rsidRPr="0099399B">
        <w:rPr>
          <w:lang w:val="en-AU"/>
        </w:rPr>
        <w:t>s</w:t>
      </w:r>
      <w:r w:rsidRPr="0099399B">
        <w:rPr>
          <w:lang w:val="en-AU"/>
        </w:rPr>
        <w:t xml:space="preserve">urvey </w:t>
      </w:r>
      <w:r w:rsidR="00DD7149" w:rsidRPr="0099399B">
        <w:rPr>
          <w:lang w:val="en-AU"/>
        </w:rPr>
        <w:t xml:space="preserve">was </w:t>
      </w:r>
      <w:r w:rsidRPr="0099399B">
        <w:rPr>
          <w:lang w:val="en-AU"/>
        </w:rPr>
        <w:t xml:space="preserve">sent to the 5,582 participants; </w:t>
      </w:r>
      <w:r w:rsidR="00DD7149" w:rsidRPr="0099399B">
        <w:rPr>
          <w:lang w:val="en-AU"/>
        </w:rPr>
        <w:t xml:space="preserve">we received </w:t>
      </w:r>
      <w:r w:rsidRPr="0099399B">
        <w:rPr>
          <w:lang w:val="en-AU"/>
        </w:rPr>
        <w:t>651 response</w:t>
      </w:r>
      <w:r w:rsidRPr="00995831">
        <w:rPr>
          <w:lang w:val="en-AU"/>
        </w:rPr>
        <w:t>s</w:t>
      </w:r>
      <w:r w:rsidR="003F197C" w:rsidRPr="00995831">
        <w:rPr>
          <w:lang w:val="en-AU"/>
        </w:rPr>
        <w:t>.</w:t>
      </w:r>
    </w:p>
    <w:p w14:paraId="386F5B1B" w14:textId="77777777" w:rsidR="009A356B" w:rsidRPr="0099399B" w:rsidRDefault="009A356B" w:rsidP="009A356B">
      <w:pPr>
        <w:numPr>
          <w:ilvl w:val="0"/>
          <w:numId w:val="10"/>
        </w:numPr>
        <w:rPr>
          <w:lang w:val="en-AU"/>
        </w:rPr>
      </w:pPr>
      <w:r w:rsidRPr="0099399B">
        <w:rPr>
          <w:lang w:val="en-AU"/>
        </w:rPr>
        <w:t xml:space="preserve">Respondents surveyed were typically aged 21, had left school in 2018, completed year 12, and attended a special unit within mainstream secondary school or special secondary school setting. </w:t>
      </w:r>
    </w:p>
    <w:p w14:paraId="622EAE6B" w14:textId="71FF7CC6" w:rsidR="00E22902" w:rsidRPr="0099399B" w:rsidRDefault="009A356B" w:rsidP="00E22902">
      <w:pPr>
        <w:numPr>
          <w:ilvl w:val="0"/>
          <w:numId w:val="10"/>
        </w:numPr>
        <w:rPr>
          <w:lang w:val="en-AU"/>
        </w:rPr>
      </w:pPr>
      <w:r w:rsidRPr="0099399B">
        <w:rPr>
          <w:lang w:val="en-AU"/>
        </w:rPr>
        <w:t xml:space="preserve">The most common areas of functional impact for respondents across all school settings were learning, social interaction, and activities related to </w:t>
      </w:r>
      <w:r w:rsidR="004A57CA" w:rsidRPr="0099399B">
        <w:rPr>
          <w:lang w:val="en-AU"/>
        </w:rPr>
        <w:t>self-management</w:t>
      </w:r>
      <w:r w:rsidRPr="0099399B">
        <w:rPr>
          <w:lang w:val="en-AU"/>
        </w:rPr>
        <w:t>.</w:t>
      </w:r>
    </w:p>
    <w:p w14:paraId="68BBF4F6" w14:textId="097B0F6F" w:rsidR="00BF3855" w:rsidRPr="00995831" w:rsidRDefault="00BF3855" w:rsidP="00E22902">
      <w:pPr>
        <w:numPr>
          <w:ilvl w:val="0"/>
          <w:numId w:val="10"/>
        </w:numPr>
        <w:rPr>
          <w:lang w:val="en-AU"/>
        </w:rPr>
      </w:pPr>
      <w:r w:rsidRPr="0099399B">
        <w:rPr>
          <w:lang w:val="en-AU"/>
        </w:rPr>
        <w:lastRenderedPageBreak/>
        <w:t xml:space="preserve">74% of 651 respondents utilised their </w:t>
      </w:r>
      <w:r w:rsidRPr="00995831">
        <w:rPr>
          <w:lang w:val="en-AU"/>
        </w:rPr>
        <w:t>funding</w:t>
      </w:r>
      <w:r w:rsidR="0072190A" w:rsidRPr="003317E0">
        <w:rPr>
          <w:lang w:val="en-AU"/>
        </w:rPr>
        <w:t>.</w:t>
      </w:r>
    </w:p>
    <w:p w14:paraId="0DB17369" w14:textId="53396592" w:rsidR="00BF3855" w:rsidRPr="0099399B" w:rsidRDefault="00BF3855" w:rsidP="00BF3855">
      <w:pPr>
        <w:pStyle w:val="ListParagraph"/>
        <w:numPr>
          <w:ilvl w:val="0"/>
          <w:numId w:val="10"/>
        </w:numPr>
        <w:rPr>
          <w:lang w:val="en-AU"/>
        </w:rPr>
      </w:pPr>
      <w:r w:rsidRPr="0099399B">
        <w:rPr>
          <w:lang w:val="en-AU"/>
        </w:rPr>
        <w:t>Top reasons for participants not utilising the support: ‘nobody explained the purpose of funding; ‘other’ circumstances (the common themes in ‘other’ were, funding not suitable / participant not ready to utilise funding, COVID, funding not included in the plan at the right time, personal health) OR participant decided to do something else</w:t>
      </w:r>
      <w:r w:rsidR="0072190A">
        <w:rPr>
          <w:lang w:val="en-AU"/>
        </w:rPr>
        <w:t>.</w:t>
      </w:r>
    </w:p>
    <w:p w14:paraId="6348E142" w14:textId="1C505B3A" w:rsidR="00FF021A" w:rsidRPr="0099399B" w:rsidRDefault="00FF021A" w:rsidP="00FF021A">
      <w:pPr>
        <w:numPr>
          <w:ilvl w:val="0"/>
          <w:numId w:val="10"/>
        </w:numPr>
        <w:rPr>
          <w:lang w:val="en-AU"/>
        </w:rPr>
      </w:pPr>
      <w:r w:rsidRPr="0099399B">
        <w:rPr>
          <w:lang w:val="en-AU"/>
        </w:rPr>
        <w:t xml:space="preserve">The main supporters of participants to select an appropriate </w:t>
      </w:r>
      <w:r w:rsidR="001C23A6">
        <w:rPr>
          <w:lang w:val="en-AU"/>
        </w:rPr>
        <w:t>p</w:t>
      </w:r>
      <w:r w:rsidRPr="0099399B">
        <w:rPr>
          <w:lang w:val="en-AU"/>
        </w:rPr>
        <w:t xml:space="preserve">rovider </w:t>
      </w:r>
      <w:r w:rsidR="00C25DD7">
        <w:rPr>
          <w:lang w:val="en-AU"/>
        </w:rPr>
        <w:t>were</w:t>
      </w:r>
      <w:r w:rsidRPr="0099399B">
        <w:rPr>
          <w:lang w:val="en-AU"/>
        </w:rPr>
        <w:t xml:space="preserve"> parents and carers, </w:t>
      </w:r>
      <w:r w:rsidR="00C25DD7" w:rsidRPr="0099399B">
        <w:rPr>
          <w:lang w:val="en-AU"/>
        </w:rPr>
        <w:t>schools,</w:t>
      </w:r>
      <w:r w:rsidRPr="0099399B">
        <w:rPr>
          <w:lang w:val="en-AU"/>
        </w:rPr>
        <w:t xml:space="preserve"> and </w:t>
      </w:r>
      <w:r w:rsidR="001C23A6">
        <w:rPr>
          <w:lang w:val="en-AU"/>
        </w:rPr>
        <w:t>p</w:t>
      </w:r>
      <w:r w:rsidRPr="0099399B">
        <w:rPr>
          <w:lang w:val="en-AU"/>
        </w:rPr>
        <w:t>roviders themselves.  18% of participants report</w:t>
      </w:r>
      <w:r w:rsidR="00F3144B" w:rsidRPr="0099399B">
        <w:rPr>
          <w:lang w:val="en-AU"/>
        </w:rPr>
        <w:t xml:space="preserve">ed </w:t>
      </w:r>
      <w:r w:rsidRPr="0099399B">
        <w:rPr>
          <w:lang w:val="en-AU"/>
        </w:rPr>
        <w:t xml:space="preserve">they were assisted by a Support Coordinator and 15% </w:t>
      </w:r>
      <w:r w:rsidR="00F3144B" w:rsidRPr="0099399B">
        <w:rPr>
          <w:lang w:val="en-AU"/>
        </w:rPr>
        <w:t xml:space="preserve">reported </w:t>
      </w:r>
      <w:r w:rsidRPr="0099399B">
        <w:rPr>
          <w:lang w:val="en-AU"/>
        </w:rPr>
        <w:t>they were assisted by their L</w:t>
      </w:r>
      <w:r w:rsidR="001C23A6">
        <w:rPr>
          <w:lang w:val="en-AU"/>
        </w:rPr>
        <w:t>ocal Area Coordinator (</w:t>
      </w:r>
      <w:r w:rsidR="001C23A6" w:rsidRPr="00606B1C">
        <w:rPr>
          <w:lang w:val="en-AU"/>
        </w:rPr>
        <w:t>LAC)</w:t>
      </w:r>
      <w:r w:rsidR="0072190A" w:rsidRPr="00606B1C">
        <w:rPr>
          <w:lang w:val="en-AU"/>
        </w:rPr>
        <w:t>.</w:t>
      </w:r>
      <w:r w:rsidRPr="0099399B">
        <w:rPr>
          <w:lang w:val="en-AU"/>
        </w:rPr>
        <w:t xml:space="preserve"> </w:t>
      </w:r>
    </w:p>
    <w:p w14:paraId="297E8245" w14:textId="6CEF167A" w:rsidR="005F215C" w:rsidRPr="0099399B" w:rsidRDefault="005F215C" w:rsidP="006A44C2">
      <w:pPr>
        <w:numPr>
          <w:ilvl w:val="0"/>
          <w:numId w:val="10"/>
        </w:numPr>
        <w:rPr>
          <w:lang w:val="en-AU"/>
        </w:rPr>
      </w:pPr>
      <w:r w:rsidRPr="0099399B">
        <w:rPr>
          <w:lang w:val="en-AU"/>
        </w:rPr>
        <w:t>44% of participants surveyed said that providers helped them to arrange work experience in an area of interest</w:t>
      </w:r>
      <w:r w:rsidR="000A40B3">
        <w:rPr>
          <w:lang w:val="en-AU"/>
        </w:rPr>
        <w:t>.</w:t>
      </w:r>
      <w:r w:rsidR="00C25DD7">
        <w:rPr>
          <w:lang w:val="en-AU"/>
        </w:rPr>
        <w:t xml:space="preserve"> </w:t>
      </w:r>
      <w:r w:rsidRPr="0099399B">
        <w:rPr>
          <w:lang w:val="en-AU"/>
        </w:rPr>
        <w:t xml:space="preserve">30% </w:t>
      </w:r>
      <w:r w:rsidR="000A40B3">
        <w:rPr>
          <w:lang w:val="en-AU"/>
        </w:rPr>
        <w:t>said</w:t>
      </w:r>
      <w:r w:rsidR="000A40B3" w:rsidRPr="0099399B">
        <w:rPr>
          <w:lang w:val="en-AU"/>
        </w:rPr>
        <w:t xml:space="preserve"> </w:t>
      </w:r>
      <w:r w:rsidRPr="0099399B">
        <w:rPr>
          <w:lang w:val="en-AU"/>
        </w:rPr>
        <w:t>they were supported to undertake courses to pursue employment goals. O</w:t>
      </w:r>
      <w:r w:rsidR="00F3144B" w:rsidRPr="0099399B">
        <w:rPr>
          <w:lang w:val="en-AU"/>
        </w:rPr>
        <w:t xml:space="preserve">f </w:t>
      </w:r>
      <w:r w:rsidRPr="0099399B">
        <w:rPr>
          <w:lang w:val="en-AU"/>
        </w:rPr>
        <w:t>all participants who said they undertook work experience, 57% said that the provider supported them on the job during work experience</w:t>
      </w:r>
      <w:r w:rsidR="00F3144B" w:rsidRPr="0099399B">
        <w:rPr>
          <w:lang w:val="en-AU"/>
        </w:rPr>
        <w:t>, w</w:t>
      </w:r>
      <w:r w:rsidRPr="0099399B">
        <w:rPr>
          <w:lang w:val="en-AU"/>
        </w:rPr>
        <w:t>ith 43% saying they required more support or were not supported at all</w:t>
      </w:r>
      <w:r w:rsidR="0072190A">
        <w:rPr>
          <w:lang w:val="en-AU"/>
        </w:rPr>
        <w:t>.</w:t>
      </w:r>
    </w:p>
    <w:p w14:paraId="6337C6CB" w14:textId="5D84E0E0" w:rsidR="00CB788F" w:rsidRPr="0099399B" w:rsidRDefault="00BF3855" w:rsidP="00154B9C">
      <w:pPr>
        <w:pStyle w:val="ListParagraph"/>
        <w:numPr>
          <w:ilvl w:val="0"/>
          <w:numId w:val="10"/>
        </w:numPr>
        <w:rPr>
          <w:lang w:val="en-AU"/>
        </w:rPr>
      </w:pPr>
      <w:r w:rsidRPr="0099399B">
        <w:rPr>
          <w:lang w:val="en-AU"/>
        </w:rPr>
        <w:t xml:space="preserve">46% of participants said that most </w:t>
      </w:r>
      <w:r w:rsidR="000A40B3">
        <w:rPr>
          <w:lang w:val="en-AU"/>
        </w:rPr>
        <w:t>or</w:t>
      </w:r>
      <w:r w:rsidRPr="0099399B">
        <w:rPr>
          <w:lang w:val="en-AU"/>
        </w:rPr>
        <w:t xml:space="preserve"> all supports helped them in achieving employment goals</w:t>
      </w:r>
      <w:r w:rsidR="0072190A">
        <w:rPr>
          <w:lang w:val="en-AU"/>
        </w:rPr>
        <w:t>.</w:t>
      </w:r>
    </w:p>
    <w:p w14:paraId="0914D6C8" w14:textId="77777777" w:rsidR="00F3144B" w:rsidRPr="0099399B" w:rsidRDefault="00F3144B" w:rsidP="0099399B">
      <w:pPr>
        <w:pStyle w:val="ListParagraph"/>
        <w:rPr>
          <w:lang w:val="en-AU"/>
        </w:rPr>
      </w:pPr>
    </w:p>
    <w:p w14:paraId="3C68C8DB" w14:textId="5BB2BCCD" w:rsidR="00A25858" w:rsidRPr="0099399B" w:rsidRDefault="00A25858" w:rsidP="00154B9C">
      <w:pPr>
        <w:pStyle w:val="ListParagraph"/>
        <w:numPr>
          <w:ilvl w:val="0"/>
          <w:numId w:val="10"/>
        </w:numPr>
        <w:spacing w:before="240"/>
        <w:rPr>
          <w:lang w:val="en-AU"/>
        </w:rPr>
      </w:pPr>
      <w:r w:rsidRPr="0099399B">
        <w:rPr>
          <w:lang w:val="en-AU"/>
        </w:rPr>
        <w:t>Participants f</w:t>
      </w:r>
      <w:r w:rsidR="00900967" w:rsidRPr="0099399B">
        <w:rPr>
          <w:lang w:val="en-AU"/>
        </w:rPr>
        <w:t>elt</w:t>
      </w:r>
      <w:r w:rsidRPr="0099399B">
        <w:rPr>
          <w:lang w:val="en-AU"/>
        </w:rPr>
        <w:t xml:space="preserve"> services could be improved by</w:t>
      </w:r>
      <w:r w:rsidR="00E734A8" w:rsidRPr="0099399B">
        <w:rPr>
          <w:lang w:val="en-AU"/>
        </w:rPr>
        <w:t xml:space="preserve"> providers spending more time getting to know them (57%), arranging more work experience </w:t>
      </w:r>
      <w:r w:rsidR="00212F5D" w:rsidRPr="0099399B">
        <w:rPr>
          <w:lang w:val="en-AU"/>
        </w:rPr>
        <w:t>(52%)</w:t>
      </w:r>
      <w:r w:rsidR="00CB788F" w:rsidRPr="0099399B">
        <w:rPr>
          <w:lang w:val="en-AU"/>
        </w:rPr>
        <w:t>,</w:t>
      </w:r>
      <w:r w:rsidR="00212F5D" w:rsidRPr="0099399B">
        <w:rPr>
          <w:lang w:val="en-AU"/>
        </w:rPr>
        <w:t xml:space="preserve"> and offering more skill building </w:t>
      </w:r>
      <w:r w:rsidR="00212F5D" w:rsidRPr="00606B1C">
        <w:rPr>
          <w:lang w:val="en-AU"/>
        </w:rPr>
        <w:t>opportunities (</w:t>
      </w:r>
      <w:r w:rsidR="00CB788F" w:rsidRPr="00606B1C">
        <w:rPr>
          <w:lang w:val="en-AU"/>
        </w:rPr>
        <w:t>42%)</w:t>
      </w:r>
      <w:r w:rsidR="0072190A" w:rsidRPr="00606B1C">
        <w:rPr>
          <w:lang w:val="en-AU"/>
        </w:rPr>
        <w:t>.</w:t>
      </w:r>
    </w:p>
    <w:p w14:paraId="5D78E591" w14:textId="698A5558" w:rsidR="00BF3855" w:rsidRPr="00E763E7" w:rsidRDefault="004530DF" w:rsidP="00E763E7">
      <w:pPr>
        <w:numPr>
          <w:ilvl w:val="0"/>
          <w:numId w:val="9"/>
        </w:numPr>
        <w:rPr>
          <w:lang w:val="en-AU"/>
        </w:rPr>
      </w:pPr>
      <w:r w:rsidRPr="00354777">
        <w:rPr>
          <w:lang w:val="en-AU"/>
        </w:rPr>
        <w:t>The employment rate</w:t>
      </w:r>
      <w:r w:rsidR="00F3144B" w:rsidRPr="00354777">
        <w:rPr>
          <w:lang w:val="en-AU"/>
        </w:rPr>
        <w:t xml:space="preserve"> was measured on two dates</w:t>
      </w:r>
      <w:r w:rsidRPr="00354777">
        <w:rPr>
          <w:lang w:val="en-AU"/>
        </w:rPr>
        <w:t xml:space="preserve">. The first was the status directly after leaving the </w:t>
      </w:r>
      <w:r w:rsidR="00390C66">
        <w:rPr>
          <w:lang w:val="en-AU"/>
        </w:rPr>
        <w:t>s</w:t>
      </w:r>
      <w:r w:rsidR="008148DF" w:rsidRPr="00354777">
        <w:rPr>
          <w:lang w:val="en-AU"/>
        </w:rPr>
        <w:t xml:space="preserve">chool </w:t>
      </w:r>
      <w:r w:rsidR="00390C66">
        <w:rPr>
          <w:lang w:val="en-AU"/>
        </w:rPr>
        <w:t>l</w:t>
      </w:r>
      <w:r w:rsidR="008148DF" w:rsidRPr="00354777">
        <w:rPr>
          <w:lang w:val="en-AU"/>
        </w:rPr>
        <w:t xml:space="preserve">eaver </w:t>
      </w:r>
      <w:r w:rsidR="00390C66">
        <w:rPr>
          <w:lang w:val="en-AU"/>
        </w:rPr>
        <w:t>e</w:t>
      </w:r>
      <w:r w:rsidR="008148DF" w:rsidRPr="00354777">
        <w:rPr>
          <w:lang w:val="en-AU"/>
        </w:rPr>
        <w:t xml:space="preserve">mployment </w:t>
      </w:r>
      <w:r w:rsidR="00390C66">
        <w:rPr>
          <w:lang w:val="en-AU"/>
        </w:rPr>
        <w:t>s</w:t>
      </w:r>
      <w:r w:rsidR="008148DF" w:rsidRPr="00354777">
        <w:rPr>
          <w:lang w:val="en-AU"/>
        </w:rPr>
        <w:t xml:space="preserve">upport </w:t>
      </w:r>
      <w:r w:rsidRPr="00354777">
        <w:rPr>
          <w:lang w:val="en-AU"/>
        </w:rPr>
        <w:t>provider</w:t>
      </w:r>
      <w:r w:rsidR="00F3144B" w:rsidRPr="00354777">
        <w:rPr>
          <w:lang w:val="en-AU"/>
        </w:rPr>
        <w:t>. T</w:t>
      </w:r>
      <w:r w:rsidRPr="00354777">
        <w:rPr>
          <w:lang w:val="en-AU"/>
        </w:rPr>
        <w:t>he second</w:t>
      </w:r>
      <w:r w:rsidR="00F3144B" w:rsidRPr="00354777">
        <w:rPr>
          <w:lang w:val="en-AU"/>
        </w:rPr>
        <w:t xml:space="preserve"> was</w:t>
      </w:r>
      <w:r w:rsidR="001C23A6">
        <w:rPr>
          <w:lang w:val="en-AU"/>
        </w:rPr>
        <w:t xml:space="preserve"> </w:t>
      </w:r>
      <w:r w:rsidRPr="00354777">
        <w:rPr>
          <w:lang w:val="en-AU"/>
        </w:rPr>
        <w:t xml:space="preserve">the status at the time </w:t>
      </w:r>
      <w:r w:rsidR="008148DF" w:rsidRPr="00354777">
        <w:rPr>
          <w:lang w:val="en-AU"/>
        </w:rPr>
        <w:t>the survey was completed</w:t>
      </w:r>
      <w:r w:rsidRPr="00354777">
        <w:rPr>
          <w:lang w:val="en-AU"/>
        </w:rPr>
        <w:t xml:space="preserve">, which may have been up to 2 years post </w:t>
      </w:r>
      <w:r w:rsidR="008148DF" w:rsidRPr="00354777">
        <w:rPr>
          <w:lang w:val="en-AU"/>
        </w:rPr>
        <w:t>rec</w:t>
      </w:r>
      <w:r w:rsidR="00E763E7">
        <w:rPr>
          <w:lang w:val="en-AU"/>
        </w:rPr>
        <w:t>ei</w:t>
      </w:r>
      <w:r w:rsidR="008148DF" w:rsidRPr="00354777">
        <w:rPr>
          <w:lang w:val="en-AU"/>
        </w:rPr>
        <w:t>pt of supports</w:t>
      </w:r>
      <w:r w:rsidR="00E763E7">
        <w:rPr>
          <w:lang w:val="en-AU"/>
        </w:rPr>
        <w:t xml:space="preserve">.  </w:t>
      </w:r>
      <w:r w:rsidR="00BF3855" w:rsidRPr="00354777">
        <w:rPr>
          <w:lang w:val="en-AU"/>
        </w:rPr>
        <w:t>27% reported they achieved an employment outcome</w:t>
      </w:r>
      <w:r w:rsidR="00AA6262">
        <w:rPr>
          <w:lang w:val="en-AU"/>
        </w:rPr>
        <w:t xml:space="preserve"> </w:t>
      </w:r>
      <w:r w:rsidR="00F3144B" w:rsidRPr="00354777">
        <w:rPr>
          <w:lang w:val="en-AU"/>
        </w:rPr>
        <w:t xml:space="preserve">when first finishing with the provider </w:t>
      </w:r>
      <w:r w:rsidR="00BF3855" w:rsidRPr="00354777">
        <w:rPr>
          <w:lang w:val="en-AU"/>
        </w:rPr>
        <w:t>(20% open and 7% supported</w:t>
      </w:r>
      <w:r w:rsidR="00A9723E" w:rsidRPr="00354777">
        <w:rPr>
          <w:lang w:val="en-AU"/>
        </w:rPr>
        <w:t>)</w:t>
      </w:r>
      <w:r w:rsidR="00E763E7">
        <w:rPr>
          <w:lang w:val="en-AU"/>
        </w:rPr>
        <w:t xml:space="preserve">.  </w:t>
      </w:r>
      <w:r w:rsidR="000E0165" w:rsidRPr="00E763E7">
        <w:rPr>
          <w:lang w:val="en-AU"/>
        </w:rPr>
        <w:t>T</w:t>
      </w:r>
      <w:r w:rsidRPr="00E763E7">
        <w:rPr>
          <w:lang w:val="en-AU"/>
        </w:rPr>
        <w:t>his</w:t>
      </w:r>
      <w:r w:rsidR="005F2032" w:rsidRPr="00E763E7">
        <w:rPr>
          <w:lang w:val="en-AU"/>
        </w:rPr>
        <w:t xml:space="preserve"> increased to </w:t>
      </w:r>
      <w:r w:rsidR="00722D4F" w:rsidRPr="00E763E7">
        <w:rPr>
          <w:lang w:val="en-AU"/>
        </w:rPr>
        <w:t>40</w:t>
      </w:r>
      <w:r w:rsidR="005F2032" w:rsidRPr="00E763E7">
        <w:rPr>
          <w:lang w:val="en-AU"/>
        </w:rPr>
        <w:t>%</w:t>
      </w:r>
      <w:r w:rsidRPr="00E763E7">
        <w:rPr>
          <w:lang w:val="en-AU"/>
        </w:rPr>
        <w:t xml:space="preserve"> at the </w:t>
      </w:r>
      <w:r w:rsidR="000E0165" w:rsidRPr="00E763E7">
        <w:rPr>
          <w:lang w:val="en-AU"/>
        </w:rPr>
        <w:t xml:space="preserve">time of the survey </w:t>
      </w:r>
      <w:r w:rsidRPr="00E763E7">
        <w:rPr>
          <w:lang w:val="en-AU"/>
        </w:rPr>
        <w:t>(</w:t>
      </w:r>
      <w:r w:rsidR="00722D4F" w:rsidRPr="00E763E7">
        <w:rPr>
          <w:lang w:val="en-AU"/>
        </w:rPr>
        <w:t>33</w:t>
      </w:r>
      <w:r w:rsidRPr="00E763E7">
        <w:rPr>
          <w:lang w:val="en-AU"/>
        </w:rPr>
        <w:t xml:space="preserve">% open and 7% </w:t>
      </w:r>
      <w:r w:rsidRPr="00606B1C">
        <w:rPr>
          <w:lang w:val="en-AU"/>
        </w:rPr>
        <w:t>supported)</w:t>
      </w:r>
      <w:r w:rsidR="0072190A" w:rsidRPr="00606B1C">
        <w:rPr>
          <w:lang w:val="en-AU"/>
        </w:rPr>
        <w:t>.</w:t>
      </w:r>
      <w:r w:rsidRPr="00E763E7">
        <w:rPr>
          <w:lang w:val="en-AU"/>
        </w:rPr>
        <w:t xml:space="preserve"> </w:t>
      </w:r>
      <w:r w:rsidR="0014151A" w:rsidRPr="00E763E7">
        <w:rPr>
          <w:lang w:val="en-AU"/>
        </w:rPr>
        <w:t xml:space="preserve">  </w:t>
      </w:r>
    </w:p>
    <w:p w14:paraId="1AC7520E" w14:textId="24928C9A" w:rsidR="00BF3855" w:rsidRPr="00354777" w:rsidRDefault="00BF3855" w:rsidP="00260A78">
      <w:pPr>
        <w:numPr>
          <w:ilvl w:val="0"/>
          <w:numId w:val="9"/>
        </w:numPr>
        <w:rPr>
          <w:lang w:val="en-AU"/>
        </w:rPr>
      </w:pPr>
      <w:r w:rsidRPr="00354777">
        <w:rPr>
          <w:lang w:val="en-AU"/>
        </w:rPr>
        <w:t>35% continued job seeking through</w:t>
      </w:r>
      <w:r w:rsidR="004E2687">
        <w:rPr>
          <w:lang w:val="en-AU"/>
        </w:rPr>
        <w:t xml:space="preserve"> a</w:t>
      </w:r>
      <w:r w:rsidRPr="00354777">
        <w:rPr>
          <w:lang w:val="en-AU"/>
        </w:rPr>
        <w:t xml:space="preserve"> </w:t>
      </w:r>
      <w:r w:rsidR="004E2687">
        <w:rPr>
          <w:lang w:val="en-AU"/>
        </w:rPr>
        <w:t>Disability Employment Service (</w:t>
      </w:r>
      <w:r w:rsidRPr="00354777">
        <w:rPr>
          <w:lang w:val="en-AU"/>
        </w:rPr>
        <w:t>DES</w:t>
      </w:r>
      <w:r w:rsidR="004E2687">
        <w:rPr>
          <w:lang w:val="en-AU"/>
        </w:rPr>
        <w:t>)</w:t>
      </w:r>
      <w:r w:rsidRPr="00354777">
        <w:rPr>
          <w:lang w:val="en-AU"/>
        </w:rPr>
        <w:t>, another provider, work experience or further education and training</w:t>
      </w:r>
      <w:r w:rsidR="00260A78" w:rsidRPr="00354777">
        <w:rPr>
          <w:lang w:val="en-AU"/>
        </w:rPr>
        <w:t xml:space="preserve">, while </w:t>
      </w:r>
      <w:r w:rsidRPr="00354777">
        <w:rPr>
          <w:lang w:val="en-AU"/>
        </w:rPr>
        <w:t xml:space="preserve">38% continued looking for work unsupported or were not </w:t>
      </w:r>
      <w:r w:rsidRPr="00606B1C">
        <w:rPr>
          <w:lang w:val="en-AU"/>
        </w:rPr>
        <w:t>job ready</w:t>
      </w:r>
      <w:r w:rsidR="0072190A" w:rsidRPr="00606B1C">
        <w:rPr>
          <w:lang w:val="en-AU"/>
        </w:rPr>
        <w:t>.</w:t>
      </w:r>
      <w:r w:rsidRPr="00354777">
        <w:rPr>
          <w:lang w:val="en-AU"/>
        </w:rPr>
        <w:t xml:space="preserve"> </w:t>
      </w:r>
    </w:p>
    <w:p w14:paraId="63AEB3F0" w14:textId="28551B8C" w:rsidR="001A0F28" w:rsidRDefault="001A0F28" w:rsidP="001A0F28">
      <w:pPr>
        <w:numPr>
          <w:ilvl w:val="0"/>
          <w:numId w:val="9"/>
        </w:numPr>
        <w:rPr>
          <w:lang w:val="en-AU"/>
        </w:rPr>
      </w:pPr>
      <w:r w:rsidRPr="00354777">
        <w:rPr>
          <w:lang w:val="en-AU"/>
        </w:rPr>
        <w:t>The variables associated with highest open employment outcome are regular progress review and providers’ very good understanding of participants’ support needs</w:t>
      </w:r>
      <w:r w:rsidR="0072190A">
        <w:rPr>
          <w:lang w:val="en-AU"/>
        </w:rPr>
        <w:t>.</w:t>
      </w:r>
    </w:p>
    <w:p w14:paraId="312D0CEC" w14:textId="77F98958" w:rsidR="00354777" w:rsidRDefault="00354777" w:rsidP="00354777">
      <w:pPr>
        <w:rPr>
          <w:lang w:val="en-AU"/>
        </w:rPr>
      </w:pPr>
    </w:p>
    <w:p w14:paraId="3B16F28D" w14:textId="4A00D9C3" w:rsidR="00354777" w:rsidRDefault="00354777" w:rsidP="00354777">
      <w:pPr>
        <w:rPr>
          <w:lang w:val="en-AU"/>
        </w:rPr>
      </w:pPr>
    </w:p>
    <w:p w14:paraId="1DAEEB6D" w14:textId="398C6C34" w:rsidR="00975CEA" w:rsidRDefault="00975CEA" w:rsidP="00354777">
      <w:pPr>
        <w:rPr>
          <w:lang w:val="en-AU"/>
        </w:rPr>
      </w:pPr>
    </w:p>
    <w:p w14:paraId="5B1FD20B" w14:textId="77777777" w:rsidR="00606B1C" w:rsidRDefault="00606B1C" w:rsidP="00354777">
      <w:pPr>
        <w:rPr>
          <w:lang w:val="en-AU"/>
        </w:rPr>
      </w:pPr>
    </w:p>
    <w:p w14:paraId="7DB7EA09" w14:textId="77777777" w:rsidR="007219F1" w:rsidRPr="00A21351" w:rsidRDefault="002609CE" w:rsidP="00C36D0D">
      <w:pPr>
        <w:pStyle w:val="Heading2"/>
        <w:ind w:left="709"/>
      </w:pPr>
      <w:bookmarkStart w:id="16" w:name="_Toc105420359"/>
      <w:bookmarkStart w:id="17" w:name="_Toc105421322"/>
      <w:r>
        <w:lastRenderedPageBreak/>
        <w:t>Background</w:t>
      </w:r>
      <w:bookmarkEnd w:id="16"/>
      <w:bookmarkEnd w:id="17"/>
      <w:r>
        <w:t xml:space="preserve"> </w:t>
      </w:r>
    </w:p>
    <w:p w14:paraId="139A5375" w14:textId="416813FA" w:rsidR="00C67BBA" w:rsidRDefault="00C67BBA" w:rsidP="00C67BBA">
      <w:pPr>
        <w:pStyle w:val="Heading3"/>
        <w:ind w:left="709" w:hanging="709"/>
      </w:pPr>
      <w:bookmarkStart w:id="18" w:name="_Toc105420360"/>
      <w:bookmarkStart w:id="19" w:name="_Toc105421323"/>
      <w:r>
        <w:t xml:space="preserve">What </w:t>
      </w:r>
      <w:r w:rsidR="00EA3498">
        <w:t>is s</w:t>
      </w:r>
      <w:r>
        <w:t xml:space="preserve">chool </w:t>
      </w:r>
      <w:r w:rsidR="00EA3498">
        <w:t>l</w:t>
      </w:r>
      <w:r>
        <w:t xml:space="preserve">eaver </w:t>
      </w:r>
      <w:r w:rsidR="00EA3498">
        <w:t>e</w:t>
      </w:r>
      <w:r>
        <w:t xml:space="preserve">mployment </w:t>
      </w:r>
      <w:r w:rsidR="00EA3498">
        <w:t>s</w:t>
      </w:r>
      <w:r>
        <w:t>upport?</w:t>
      </w:r>
      <w:bookmarkEnd w:id="18"/>
      <w:bookmarkEnd w:id="19"/>
    </w:p>
    <w:p w14:paraId="22807078" w14:textId="47D53125" w:rsidR="00340A1A" w:rsidRPr="00340A1A" w:rsidRDefault="00C67BBA" w:rsidP="00340A1A">
      <w:pPr>
        <w:rPr>
          <w:lang w:val="en-AU"/>
        </w:rPr>
      </w:pPr>
      <w:r>
        <w:rPr>
          <w:lang w:val="en-AU"/>
        </w:rPr>
        <w:t xml:space="preserve">School </w:t>
      </w:r>
      <w:r w:rsidR="00991024">
        <w:rPr>
          <w:lang w:val="en-AU"/>
        </w:rPr>
        <w:t>l</w:t>
      </w:r>
      <w:r>
        <w:rPr>
          <w:lang w:val="en-AU"/>
        </w:rPr>
        <w:t xml:space="preserve">eaver </w:t>
      </w:r>
      <w:r w:rsidR="00991024">
        <w:rPr>
          <w:lang w:val="en-AU"/>
        </w:rPr>
        <w:t>e</w:t>
      </w:r>
      <w:r>
        <w:rPr>
          <w:lang w:val="en-AU"/>
        </w:rPr>
        <w:t xml:space="preserve">mployment </w:t>
      </w:r>
      <w:r w:rsidR="00991024">
        <w:rPr>
          <w:lang w:val="en-AU"/>
        </w:rPr>
        <w:t>s</w:t>
      </w:r>
      <w:r>
        <w:rPr>
          <w:lang w:val="en-AU"/>
        </w:rPr>
        <w:t>upport</w:t>
      </w:r>
      <w:r w:rsidR="00762A11">
        <w:rPr>
          <w:lang w:val="en-AU"/>
        </w:rPr>
        <w:t xml:space="preserve"> is or</w:t>
      </w:r>
      <w:r w:rsidR="00340A1A" w:rsidRPr="00340A1A">
        <w:rPr>
          <w:lang w:val="en-AU"/>
        </w:rPr>
        <w:t>iginally modelled on the NSW Transition to Work program, which aimed to circumvent the direct pathway to day programs or segregated employment options</w:t>
      </w:r>
      <w:r w:rsidR="00B22449">
        <w:rPr>
          <w:lang w:val="en-AU"/>
        </w:rPr>
        <w:t>.</w:t>
      </w:r>
      <w:r w:rsidR="00340A1A" w:rsidRPr="00340A1A">
        <w:rPr>
          <w:lang w:val="en-AU"/>
        </w:rPr>
        <w:t xml:space="preserve"> NDIS </w:t>
      </w:r>
      <w:r w:rsidR="00756A43">
        <w:rPr>
          <w:lang w:val="en-AU"/>
        </w:rPr>
        <w:t>s</w:t>
      </w:r>
      <w:r w:rsidR="00340A1A" w:rsidRPr="00340A1A">
        <w:rPr>
          <w:lang w:val="en-AU"/>
        </w:rPr>
        <w:t xml:space="preserve">chool </w:t>
      </w:r>
      <w:r w:rsidR="00991024">
        <w:rPr>
          <w:lang w:val="en-AU"/>
        </w:rPr>
        <w:t>l</w:t>
      </w:r>
      <w:r w:rsidR="00340A1A" w:rsidRPr="00340A1A">
        <w:rPr>
          <w:lang w:val="en-AU"/>
        </w:rPr>
        <w:t xml:space="preserve">eaver </w:t>
      </w:r>
      <w:r w:rsidR="00991024">
        <w:rPr>
          <w:lang w:val="en-AU"/>
        </w:rPr>
        <w:t>e</w:t>
      </w:r>
      <w:r w:rsidR="00340A1A" w:rsidRPr="00340A1A">
        <w:rPr>
          <w:lang w:val="en-AU"/>
        </w:rPr>
        <w:t xml:space="preserve">mployment </w:t>
      </w:r>
      <w:r w:rsidR="00991024">
        <w:rPr>
          <w:lang w:val="en-AU"/>
        </w:rPr>
        <w:t>s</w:t>
      </w:r>
      <w:r w:rsidR="00340A1A" w:rsidRPr="00340A1A">
        <w:rPr>
          <w:lang w:val="en-AU"/>
        </w:rPr>
        <w:t>upports commenced in Victoria, NSW, ACT and Tasmania in 2016 and expanded nationally in 2018.</w:t>
      </w:r>
    </w:p>
    <w:p w14:paraId="34677194" w14:textId="32E22FC7" w:rsidR="00C67BBA" w:rsidRPr="004D0654" w:rsidRDefault="00B326DE" w:rsidP="00C67BBA">
      <w:pPr>
        <w:tabs>
          <w:tab w:val="num" w:pos="720"/>
        </w:tabs>
        <w:rPr>
          <w:lang w:val="en-AU"/>
        </w:rPr>
      </w:pPr>
      <w:r>
        <w:rPr>
          <w:lang w:val="en-AU"/>
        </w:rPr>
        <w:t xml:space="preserve">School </w:t>
      </w:r>
      <w:r w:rsidR="00991024">
        <w:rPr>
          <w:lang w:val="en-AU"/>
        </w:rPr>
        <w:t>l</w:t>
      </w:r>
      <w:r>
        <w:rPr>
          <w:lang w:val="en-AU"/>
        </w:rPr>
        <w:t xml:space="preserve">eaver </w:t>
      </w:r>
      <w:r w:rsidR="00991024">
        <w:rPr>
          <w:lang w:val="en-AU"/>
        </w:rPr>
        <w:t>e</w:t>
      </w:r>
      <w:r>
        <w:rPr>
          <w:lang w:val="en-AU"/>
        </w:rPr>
        <w:t xml:space="preserve">mployment </w:t>
      </w:r>
      <w:r w:rsidR="00D37208">
        <w:rPr>
          <w:lang w:val="en-AU"/>
        </w:rPr>
        <w:t>s</w:t>
      </w:r>
      <w:r>
        <w:rPr>
          <w:lang w:val="en-AU"/>
        </w:rPr>
        <w:t>upport is</w:t>
      </w:r>
      <w:r w:rsidR="00C67BBA">
        <w:rPr>
          <w:lang w:val="en-AU"/>
        </w:rPr>
        <w:t xml:space="preserve"> an </w:t>
      </w:r>
      <w:r w:rsidR="00C67BBA" w:rsidRPr="004D0654">
        <w:rPr>
          <w:lang w:val="en-AU"/>
        </w:rPr>
        <w:t xml:space="preserve">early intervention support intended to smooth the </w:t>
      </w:r>
      <w:r w:rsidR="00A4077B">
        <w:rPr>
          <w:lang w:val="en-AU"/>
        </w:rPr>
        <w:t>path from</w:t>
      </w:r>
      <w:r w:rsidR="00C67BBA" w:rsidRPr="004D0654">
        <w:rPr>
          <w:lang w:val="en-AU"/>
        </w:rPr>
        <w:t xml:space="preserve"> school to </w:t>
      </w:r>
      <w:r w:rsidR="00A4077B">
        <w:rPr>
          <w:lang w:val="en-AU"/>
        </w:rPr>
        <w:t>work</w:t>
      </w:r>
      <w:r w:rsidR="00A4077B" w:rsidRPr="004D0654">
        <w:rPr>
          <w:lang w:val="en-AU"/>
        </w:rPr>
        <w:t xml:space="preserve"> </w:t>
      </w:r>
      <w:r w:rsidR="00C67BBA" w:rsidRPr="004D0654">
        <w:rPr>
          <w:lang w:val="en-AU"/>
        </w:rPr>
        <w:t>by building a young partici</w:t>
      </w:r>
      <w:r w:rsidR="00C67BBA" w:rsidRPr="00A132A0">
        <w:rPr>
          <w:lang w:val="en-AU"/>
        </w:rPr>
        <w:t>pant</w:t>
      </w:r>
      <w:r w:rsidR="00EE03C5" w:rsidRPr="00141233">
        <w:rPr>
          <w:lang w:val="en-AU"/>
        </w:rPr>
        <w:t>’</w:t>
      </w:r>
      <w:r w:rsidR="00C67BBA" w:rsidRPr="00141233">
        <w:rPr>
          <w:lang w:val="en-AU"/>
        </w:rPr>
        <w:t>s</w:t>
      </w:r>
      <w:r w:rsidR="00C67BBA" w:rsidRPr="004D0654">
        <w:rPr>
          <w:lang w:val="en-AU"/>
        </w:rPr>
        <w:t xml:space="preserve"> skills, </w:t>
      </w:r>
      <w:proofErr w:type="gramStart"/>
      <w:r w:rsidR="00CC16F5" w:rsidRPr="004D0654">
        <w:rPr>
          <w:lang w:val="en-AU"/>
        </w:rPr>
        <w:t>confidence</w:t>
      </w:r>
      <w:proofErr w:type="gramEnd"/>
      <w:r w:rsidR="00C67BBA" w:rsidRPr="004D0654">
        <w:rPr>
          <w:lang w:val="en-AU"/>
        </w:rPr>
        <w:t xml:space="preserve"> and capacity for </w:t>
      </w:r>
      <w:r w:rsidR="00313D52">
        <w:rPr>
          <w:lang w:val="en-AU"/>
        </w:rPr>
        <w:t>employment</w:t>
      </w:r>
      <w:r w:rsidR="00C67BBA">
        <w:rPr>
          <w:lang w:val="en-AU"/>
        </w:rPr>
        <w:t>.  Generally</w:t>
      </w:r>
      <w:r w:rsidR="00C67BBA" w:rsidRPr="004D0654">
        <w:rPr>
          <w:lang w:val="en-AU"/>
        </w:rPr>
        <w:t xml:space="preserve"> provided for a period of up to 2 years commencing in </w:t>
      </w:r>
      <w:r w:rsidR="00A24CDF">
        <w:rPr>
          <w:lang w:val="en-AU"/>
        </w:rPr>
        <w:t xml:space="preserve">the </w:t>
      </w:r>
      <w:r w:rsidR="00C67BBA" w:rsidRPr="004D0654">
        <w:rPr>
          <w:lang w:val="en-AU"/>
        </w:rPr>
        <w:t>final year of school</w:t>
      </w:r>
      <w:r w:rsidR="00991024">
        <w:rPr>
          <w:lang w:val="en-AU"/>
        </w:rPr>
        <w:t>,</w:t>
      </w:r>
      <w:r w:rsidR="00C67BBA">
        <w:rPr>
          <w:lang w:val="en-AU"/>
        </w:rPr>
        <w:t xml:space="preserve"> </w:t>
      </w:r>
      <w:r w:rsidR="009054DA">
        <w:rPr>
          <w:lang w:val="en-AU"/>
        </w:rPr>
        <w:t>s</w:t>
      </w:r>
      <w:r w:rsidR="00C67BBA">
        <w:rPr>
          <w:lang w:val="en-AU"/>
        </w:rPr>
        <w:t xml:space="preserve">chool </w:t>
      </w:r>
      <w:r w:rsidR="00D37208">
        <w:rPr>
          <w:lang w:val="en-AU"/>
        </w:rPr>
        <w:t>l</w:t>
      </w:r>
      <w:r w:rsidR="00C67BBA">
        <w:rPr>
          <w:lang w:val="en-AU"/>
        </w:rPr>
        <w:t xml:space="preserve">eaver </w:t>
      </w:r>
      <w:r w:rsidR="00D37208">
        <w:rPr>
          <w:lang w:val="en-AU"/>
        </w:rPr>
        <w:t>e</w:t>
      </w:r>
      <w:r w:rsidR="00C67BBA">
        <w:rPr>
          <w:lang w:val="en-AU"/>
        </w:rPr>
        <w:t xml:space="preserve">mployment </w:t>
      </w:r>
      <w:r w:rsidR="00D37208">
        <w:rPr>
          <w:lang w:val="en-AU"/>
        </w:rPr>
        <w:t>s</w:t>
      </w:r>
      <w:r w:rsidR="00C67BBA">
        <w:rPr>
          <w:lang w:val="en-AU"/>
        </w:rPr>
        <w:t>upports bridges</w:t>
      </w:r>
      <w:r w:rsidR="00C67BBA" w:rsidRPr="004D0654">
        <w:rPr>
          <w:lang w:val="en-AU"/>
        </w:rPr>
        <w:t xml:space="preserve"> a mainstream service gap by recognising many NDIS participants require significant </w:t>
      </w:r>
      <w:r w:rsidR="00B22449">
        <w:rPr>
          <w:lang w:val="en-AU"/>
        </w:rPr>
        <w:t xml:space="preserve">early </w:t>
      </w:r>
      <w:r w:rsidR="00C67BBA" w:rsidRPr="004D0654">
        <w:rPr>
          <w:lang w:val="en-AU"/>
        </w:rPr>
        <w:t xml:space="preserve">investment to gain the generic competencies needed to work. </w:t>
      </w:r>
    </w:p>
    <w:p w14:paraId="7F7D0744" w14:textId="108F9886" w:rsidR="00C67BBA" w:rsidRDefault="00C67BBA" w:rsidP="00C67BBA">
      <w:pPr>
        <w:pStyle w:val="Heading3"/>
        <w:ind w:left="709" w:hanging="709"/>
      </w:pPr>
      <w:bookmarkStart w:id="20" w:name="_Toc105420361"/>
      <w:bookmarkStart w:id="21" w:name="_Toc105421324"/>
      <w:r>
        <w:t xml:space="preserve">Why are we reviewing </w:t>
      </w:r>
      <w:r w:rsidR="005F7EFE">
        <w:t>s</w:t>
      </w:r>
      <w:r>
        <w:t xml:space="preserve">chool </w:t>
      </w:r>
      <w:r w:rsidR="005F7EFE">
        <w:t>l</w:t>
      </w:r>
      <w:r>
        <w:t xml:space="preserve">eaver </w:t>
      </w:r>
      <w:r w:rsidR="00B82228">
        <w:t>e</w:t>
      </w:r>
      <w:r>
        <w:t xml:space="preserve">mployment </w:t>
      </w:r>
      <w:r w:rsidR="00B82228">
        <w:t>s</w:t>
      </w:r>
      <w:r>
        <w:t>upports?</w:t>
      </w:r>
      <w:bookmarkEnd w:id="20"/>
      <w:bookmarkEnd w:id="21"/>
      <w:r>
        <w:t xml:space="preserve"> </w:t>
      </w:r>
    </w:p>
    <w:p w14:paraId="7A8CA6FF" w14:textId="2CD31A78" w:rsidR="00C67BBA" w:rsidRPr="00D7214B" w:rsidRDefault="00C67BBA" w:rsidP="00C67BBA">
      <w:pPr>
        <w:rPr>
          <w:lang w:val="en-AU"/>
        </w:rPr>
      </w:pPr>
      <w:r w:rsidRPr="00D7214B">
        <w:rPr>
          <w:lang w:val="en-AU"/>
        </w:rPr>
        <w:t xml:space="preserve">The longitudinal study of employment support produced by the NDIA Office of the Scheme Actuary, has shown </w:t>
      </w:r>
      <w:r w:rsidR="00756A43">
        <w:rPr>
          <w:lang w:val="en-AU"/>
        </w:rPr>
        <w:t>s</w:t>
      </w:r>
      <w:r w:rsidRPr="00D7214B">
        <w:rPr>
          <w:lang w:val="en-AU"/>
        </w:rPr>
        <w:t xml:space="preserve">chool </w:t>
      </w:r>
      <w:r w:rsidR="00D37208">
        <w:rPr>
          <w:lang w:val="en-AU"/>
        </w:rPr>
        <w:t>l</w:t>
      </w:r>
      <w:r w:rsidRPr="00D7214B">
        <w:rPr>
          <w:lang w:val="en-AU"/>
        </w:rPr>
        <w:t xml:space="preserve">eaver </w:t>
      </w:r>
      <w:r w:rsidR="00D37208">
        <w:rPr>
          <w:lang w:val="en-AU"/>
        </w:rPr>
        <w:t>e</w:t>
      </w:r>
      <w:r w:rsidRPr="00D7214B">
        <w:rPr>
          <w:lang w:val="en-AU"/>
        </w:rPr>
        <w:t xml:space="preserve">mployment </w:t>
      </w:r>
      <w:r w:rsidR="00D37208">
        <w:rPr>
          <w:lang w:val="en-AU"/>
        </w:rPr>
        <w:t>s</w:t>
      </w:r>
      <w:r w:rsidRPr="00D7214B">
        <w:rPr>
          <w:lang w:val="en-AU"/>
        </w:rPr>
        <w:t xml:space="preserve">upports are delivering outcomes for participants.  </w:t>
      </w:r>
    </w:p>
    <w:p w14:paraId="00EF890A" w14:textId="2A7B0114" w:rsidR="00C67BBA" w:rsidRDefault="00C67BBA" w:rsidP="00C67BBA">
      <w:pPr>
        <w:rPr>
          <w:lang w:val="en-AU"/>
        </w:rPr>
      </w:pPr>
      <w:r w:rsidRPr="00D7214B">
        <w:rPr>
          <w:lang w:val="en-AU"/>
        </w:rPr>
        <w:t xml:space="preserve">Participants receiving </w:t>
      </w:r>
      <w:r w:rsidR="00756A43">
        <w:rPr>
          <w:lang w:val="en-AU"/>
        </w:rPr>
        <w:t>s</w:t>
      </w:r>
      <w:r w:rsidRPr="00D7214B">
        <w:rPr>
          <w:lang w:val="en-AU"/>
        </w:rPr>
        <w:t>chool leaver employment supports show a larger improvement in achieving paid employment than a matched comparison group.  At 2 years, 21% more of those receiving employment supports were in paid employment compared to 11% more in the comparison group</w:t>
      </w:r>
      <w:r>
        <w:rPr>
          <w:lang w:val="en-AU"/>
        </w:rPr>
        <w:t xml:space="preserve">, however there is still considerable room for improvement. </w:t>
      </w:r>
    </w:p>
    <w:p w14:paraId="02DF3BCB" w14:textId="77777777" w:rsidR="003F77D9" w:rsidRPr="00745FD6" w:rsidRDefault="003F77D9" w:rsidP="003F77D9">
      <w:pPr>
        <w:rPr>
          <w:lang w:val="en-AU"/>
        </w:rPr>
      </w:pPr>
      <w:r w:rsidRPr="00745FD6">
        <w:rPr>
          <w:lang w:val="en-AU"/>
        </w:rPr>
        <w:t>Through consultation with participants and the sector we have heard that:</w:t>
      </w:r>
    </w:p>
    <w:p w14:paraId="756A4FAA" w14:textId="0D2747A0" w:rsidR="003F77D9" w:rsidRPr="00745FD6" w:rsidRDefault="003F77D9" w:rsidP="009B7D65">
      <w:pPr>
        <w:numPr>
          <w:ilvl w:val="2"/>
          <w:numId w:val="11"/>
        </w:numPr>
        <w:tabs>
          <w:tab w:val="clear" w:pos="2160"/>
        </w:tabs>
        <w:ind w:left="1276" w:hanging="283"/>
        <w:rPr>
          <w:lang w:val="en-AU" w:bidi="th-TH"/>
        </w:rPr>
      </w:pPr>
      <w:r w:rsidRPr="00745FD6">
        <w:rPr>
          <w:b/>
          <w:bCs/>
          <w:lang w:val="en-AU" w:bidi="th-TH"/>
        </w:rPr>
        <w:t>Early intervention is important,</w:t>
      </w:r>
      <w:r w:rsidRPr="00745FD6">
        <w:rPr>
          <w:lang w:val="en-AU" w:bidi="th-TH"/>
        </w:rPr>
        <w:t xml:space="preserve"> supports </w:t>
      </w:r>
      <w:r w:rsidR="00747BA1" w:rsidRPr="00745FD6">
        <w:rPr>
          <w:lang w:val="en-AU" w:bidi="th-TH"/>
        </w:rPr>
        <w:t xml:space="preserve">for some participants </w:t>
      </w:r>
      <w:r w:rsidRPr="00745FD6">
        <w:rPr>
          <w:lang w:val="en-AU" w:bidi="th-TH"/>
        </w:rPr>
        <w:t>should be available from the time a young person reaches working age. The current naming of supports creates confusion about when supports can be made available.</w:t>
      </w:r>
    </w:p>
    <w:p w14:paraId="0A7F1357" w14:textId="0B47B8AB" w:rsidR="003F77D9" w:rsidRPr="00745FD6" w:rsidRDefault="003F77D9" w:rsidP="003F77D9">
      <w:pPr>
        <w:numPr>
          <w:ilvl w:val="2"/>
          <w:numId w:val="11"/>
        </w:numPr>
        <w:tabs>
          <w:tab w:val="clear" w:pos="2160"/>
        </w:tabs>
        <w:ind w:left="1276" w:hanging="283"/>
        <w:rPr>
          <w:lang w:val="en-AU" w:bidi="th-TH"/>
        </w:rPr>
      </w:pPr>
      <w:r w:rsidRPr="00745FD6">
        <w:rPr>
          <w:b/>
          <w:bCs/>
          <w:lang w:val="en-AU" w:bidi="th-TH"/>
        </w:rPr>
        <w:t xml:space="preserve">The current funding model does not promote an individualised approach to service provision.  </w:t>
      </w:r>
      <w:r w:rsidRPr="00745FD6">
        <w:rPr>
          <w:lang w:val="en-AU" w:bidi="th-TH"/>
        </w:rPr>
        <w:t xml:space="preserve">It does not properly reflect the effort required of providers nor promote faster progression for participants. The </w:t>
      </w:r>
      <w:r w:rsidRPr="00745FD6">
        <w:rPr>
          <w:lang w:val="en-AU"/>
        </w:rPr>
        <w:t>pricing model for these supports needs to enable provision of tailored supports based on individual needs and goals.</w:t>
      </w:r>
    </w:p>
    <w:p w14:paraId="48159758" w14:textId="5BA86386" w:rsidR="003F77D9" w:rsidRPr="00745FD6" w:rsidRDefault="003F77D9" w:rsidP="003F77D9">
      <w:pPr>
        <w:numPr>
          <w:ilvl w:val="2"/>
          <w:numId w:val="11"/>
        </w:numPr>
        <w:tabs>
          <w:tab w:val="clear" w:pos="2160"/>
        </w:tabs>
        <w:ind w:left="1276" w:hanging="283"/>
        <w:rPr>
          <w:lang w:val="en-AU" w:bidi="th-TH"/>
        </w:rPr>
      </w:pPr>
      <w:r w:rsidRPr="00745FD6">
        <w:rPr>
          <w:b/>
          <w:bCs/>
          <w:lang w:val="en-AU" w:bidi="th-TH"/>
        </w:rPr>
        <w:t xml:space="preserve">Greater clarity </w:t>
      </w:r>
      <w:r w:rsidR="00747BA1" w:rsidRPr="00745FD6">
        <w:rPr>
          <w:b/>
          <w:bCs/>
          <w:lang w:val="en-AU" w:bidi="th-TH"/>
        </w:rPr>
        <w:t xml:space="preserve">and assistance </w:t>
      </w:r>
      <w:proofErr w:type="gramStart"/>
      <w:r w:rsidRPr="00745FD6">
        <w:rPr>
          <w:b/>
          <w:bCs/>
          <w:lang w:val="en-AU" w:bidi="th-TH"/>
        </w:rPr>
        <w:t>is</w:t>
      </w:r>
      <w:proofErr w:type="gramEnd"/>
      <w:r w:rsidRPr="00745FD6">
        <w:rPr>
          <w:b/>
          <w:bCs/>
          <w:lang w:val="en-AU" w:bidi="th-TH"/>
        </w:rPr>
        <w:t xml:space="preserve"> needed for participants and families </w:t>
      </w:r>
      <w:r w:rsidRPr="00745FD6">
        <w:rPr>
          <w:lang w:val="en-AU" w:bidi="th-TH"/>
        </w:rPr>
        <w:t xml:space="preserve">to navigate the </w:t>
      </w:r>
      <w:r w:rsidRPr="00745FD6">
        <w:rPr>
          <w:b/>
          <w:bCs/>
          <w:lang w:val="en-AU" w:bidi="th-TH"/>
        </w:rPr>
        <w:t>complex disability employment system</w:t>
      </w:r>
      <w:r w:rsidRPr="00745FD6">
        <w:rPr>
          <w:lang w:val="en-AU" w:bidi="th-TH"/>
        </w:rPr>
        <w:t xml:space="preserve">, including eligibility for supports and </w:t>
      </w:r>
      <w:r w:rsidRPr="00745FD6">
        <w:rPr>
          <w:b/>
          <w:bCs/>
          <w:lang w:val="en-AU" w:bidi="th-TH"/>
        </w:rPr>
        <w:t xml:space="preserve">intersection of NDIS and mainstream </w:t>
      </w:r>
      <w:r w:rsidRPr="00745FD6">
        <w:rPr>
          <w:lang w:val="en-AU" w:bidi="th-TH"/>
        </w:rPr>
        <w:t xml:space="preserve">employment supports. </w:t>
      </w:r>
    </w:p>
    <w:p w14:paraId="7F5BE148" w14:textId="77777777" w:rsidR="003F77D9" w:rsidRPr="00745FD6" w:rsidRDefault="003F77D9" w:rsidP="003F77D9">
      <w:pPr>
        <w:numPr>
          <w:ilvl w:val="2"/>
          <w:numId w:val="11"/>
        </w:numPr>
        <w:tabs>
          <w:tab w:val="clear" w:pos="2160"/>
        </w:tabs>
        <w:ind w:left="1276" w:hanging="283"/>
        <w:rPr>
          <w:lang w:val="en-AU" w:bidi="th-TH"/>
        </w:rPr>
      </w:pPr>
      <w:r w:rsidRPr="00745FD6">
        <w:rPr>
          <w:b/>
          <w:bCs/>
          <w:lang w:val="en-AU" w:bidi="th-TH"/>
        </w:rPr>
        <w:lastRenderedPageBreak/>
        <w:t xml:space="preserve">More guidance and assistance </w:t>
      </w:r>
      <w:proofErr w:type="gramStart"/>
      <w:r w:rsidRPr="00745FD6">
        <w:rPr>
          <w:b/>
          <w:bCs/>
          <w:lang w:val="en-AU" w:bidi="th-TH"/>
        </w:rPr>
        <w:t>is</w:t>
      </w:r>
      <w:proofErr w:type="gramEnd"/>
      <w:r w:rsidRPr="00745FD6">
        <w:rPr>
          <w:b/>
          <w:bCs/>
          <w:lang w:val="en-AU" w:bidi="th-TH"/>
        </w:rPr>
        <w:t xml:space="preserve"> required for participants parents and carers </w:t>
      </w:r>
      <w:r w:rsidRPr="00745FD6">
        <w:rPr>
          <w:lang w:val="en-AU" w:bidi="th-TH"/>
        </w:rPr>
        <w:t xml:space="preserve">to understand the expected outcomes of support, how to select suitable providers, and how to change providers if progress is insufficient. </w:t>
      </w:r>
    </w:p>
    <w:p w14:paraId="02DE90F4" w14:textId="6F4FC4F9" w:rsidR="003F77D9" w:rsidRPr="00745FD6" w:rsidRDefault="003F77D9" w:rsidP="003F77D9">
      <w:pPr>
        <w:numPr>
          <w:ilvl w:val="2"/>
          <w:numId w:val="11"/>
        </w:numPr>
        <w:tabs>
          <w:tab w:val="clear" w:pos="2160"/>
        </w:tabs>
        <w:ind w:left="1276" w:hanging="283"/>
        <w:rPr>
          <w:lang w:val="en-AU" w:bidi="th-TH"/>
        </w:rPr>
      </w:pPr>
      <w:r w:rsidRPr="00745FD6">
        <w:rPr>
          <w:b/>
          <w:bCs/>
          <w:lang w:val="en-AU" w:bidi="th-TH"/>
        </w:rPr>
        <w:t>Provider performance</w:t>
      </w:r>
      <w:r w:rsidRPr="00745FD6">
        <w:rPr>
          <w:lang w:val="en-AU" w:bidi="th-TH"/>
        </w:rPr>
        <w:t xml:space="preserve">, </w:t>
      </w:r>
      <w:r w:rsidRPr="00745FD6">
        <w:rPr>
          <w:b/>
          <w:bCs/>
          <w:lang w:val="en-AU" w:bidi="th-TH"/>
        </w:rPr>
        <w:t xml:space="preserve">quality, experience, </w:t>
      </w:r>
      <w:r w:rsidR="00241A46" w:rsidRPr="00745FD6">
        <w:rPr>
          <w:b/>
          <w:bCs/>
          <w:lang w:val="en-AU" w:bidi="th-TH"/>
        </w:rPr>
        <w:t>skills,</w:t>
      </w:r>
      <w:r w:rsidRPr="00745FD6">
        <w:rPr>
          <w:b/>
          <w:bCs/>
          <w:lang w:val="en-AU" w:bidi="th-TH"/>
        </w:rPr>
        <w:t xml:space="preserve"> and knowledge varies greatly. </w:t>
      </w:r>
      <w:r w:rsidRPr="00745FD6">
        <w:rPr>
          <w:lang w:val="en-AU" w:bidi="th-TH"/>
        </w:rPr>
        <w:t xml:space="preserve"> More guidance is required to clearly define best practice milestones toward employment and expected outcomes of support. There is a greater need for </w:t>
      </w:r>
      <w:r w:rsidRPr="00745FD6">
        <w:rPr>
          <w:b/>
          <w:bCs/>
          <w:lang w:val="en-AU" w:bidi="th-TH"/>
        </w:rPr>
        <w:t xml:space="preserve">provider accountability and regular progress </w:t>
      </w:r>
      <w:r w:rsidR="00C36ED2" w:rsidRPr="00745FD6">
        <w:rPr>
          <w:b/>
          <w:bCs/>
          <w:lang w:val="en-AU" w:bidi="th-TH"/>
        </w:rPr>
        <w:t xml:space="preserve">review and </w:t>
      </w:r>
      <w:r w:rsidRPr="00745FD6">
        <w:rPr>
          <w:b/>
          <w:bCs/>
          <w:lang w:val="en-AU" w:bidi="th-TH"/>
        </w:rPr>
        <w:t xml:space="preserve">reporting </w:t>
      </w:r>
      <w:r w:rsidR="00C36ED2" w:rsidRPr="00745FD6">
        <w:rPr>
          <w:b/>
          <w:bCs/>
          <w:lang w:val="en-AU" w:bidi="th-TH"/>
        </w:rPr>
        <w:t xml:space="preserve">to </w:t>
      </w:r>
      <w:r w:rsidRPr="00745FD6">
        <w:rPr>
          <w:b/>
          <w:bCs/>
          <w:lang w:val="en-AU" w:bidi="th-TH"/>
        </w:rPr>
        <w:t xml:space="preserve">participants, </w:t>
      </w:r>
      <w:proofErr w:type="gramStart"/>
      <w:r w:rsidRPr="00745FD6">
        <w:rPr>
          <w:b/>
          <w:bCs/>
          <w:lang w:val="en-AU" w:bidi="th-TH"/>
        </w:rPr>
        <w:t>parents</w:t>
      </w:r>
      <w:proofErr w:type="gramEnd"/>
      <w:r w:rsidRPr="00745FD6">
        <w:rPr>
          <w:b/>
          <w:bCs/>
          <w:lang w:val="en-AU" w:bidi="th-TH"/>
        </w:rPr>
        <w:t xml:space="preserve"> and carers</w:t>
      </w:r>
      <w:r w:rsidRPr="00745FD6">
        <w:rPr>
          <w:lang w:val="en-AU" w:bidi="th-TH"/>
        </w:rPr>
        <w:t xml:space="preserve">. </w:t>
      </w:r>
    </w:p>
    <w:p w14:paraId="2F6B959E" w14:textId="319A534E" w:rsidR="003F77D9" w:rsidRPr="00745FD6" w:rsidRDefault="003F77D9" w:rsidP="003F77D9">
      <w:pPr>
        <w:numPr>
          <w:ilvl w:val="2"/>
          <w:numId w:val="11"/>
        </w:numPr>
        <w:tabs>
          <w:tab w:val="clear" w:pos="2160"/>
        </w:tabs>
        <w:ind w:left="1276" w:hanging="283"/>
        <w:rPr>
          <w:lang w:val="en-AU" w:bidi="th-TH"/>
        </w:rPr>
      </w:pPr>
      <w:r w:rsidRPr="00745FD6">
        <w:rPr>
          <w:b/>
          <w:bCs/>
          <w:lang w:val="en-AU" w:bidi="th-TH"/>
        </w:rPr>
        <w:t xml:space="preserve">Better equipped LACs and Planners </w:t>
      </w:r>
      <w:r w:rsidRPr="00745FD6">
        <w:rPr>
          <w:lang w:val="en-AU" w:bidi="th-TH"/>
        </w:rPr>
        <w:t xml:space="preserve">will lead to more employment focussed conversations with participants, consistent decision making </w:t>
      </w:r>
      <w:r w:rsidR="000F23BA" w:rsidRPr="00745FD6">
        <w:rPr>
          <w:lang w:val="en-AU" w:bidi="th-TH"/>
        </w:rPr>
        <w:t>to include reasonable and necessary</w:t>
      </w:r>
      <w:r w:rsidR="008C3726" w:rsidRPr="00745FD6">
        <w:rPr>
          <w:lang w:val="en-AU" w:bidi="th-TH"/>
        </w:rPr>
        <w:t xml:space="preserve"> supports in plans </w:t>
      </w:r>
      <w:r w:rsidRPr="00745FD6">
        <w:rPr>
          <w:lang w:val="en-AU" w:bidi="th-TH"/>
        </w:rPr>
        <w:t xml:space="preserve">and more support </w:t>
      </w:r>
      <w:r w:rsidR="000F23BA" w:rsidRPr="00745FD6">
        <w:rPr>
          <w:lang w:val="en-AU" w:bidi="th-TH"/>
        </w:rPr>
        <w:t>to connect</w:t>
      </w:r>
      <w:r w:rsidRPr="00745FD6">
        <w:rPr>
          <w:lang w:val="en-AU" w:bidi="th-TH"/>
        </w:rPr>
        <w:t xml:space="preserve"> participants with the right </w:t>
      </w:r>
      <w:r w:rsidR="000F23BA" w:rsidRPr="00745FD6">
        <w:rPr>
          <w:lang w:val="en-AU" w:bidi="th-TH"/>
        </w:rPr>
        <w:t>providers and services</w:t>
      </w:r>
      <w:r w:rsidRPr="00745FD6">
        <w:rPr>
          <w:lang w:val="en-AU" w:bidi="th-TH"/>
        </w:rPr>
        <w:t xml:space="preserve">. </w:t>
      </w:r>
    </w:p>
    <w:p w14:paraId="5C7E04AA" w14:textId="1DAB5AA7" w:rsidR="00E32CA6" w:rsidRPr="005D6283" w:rsidRDefault="00E32CA6" w:rsidP="00E32CA6">
      <w:pPr>
        <w:rPr>
          <w:lang w:val="en-AU"/>
        </w:rPr>
      </w:pPr>
      <w:r>
        <w:rPr>
          <w:lang w:val="en-AU"/>
        </w:rPr>
        <w:t xml:space="preserve">The review of </w:t>
      </w:r>
      <w:r w:rsidR="00756A43">
        <w:rPr>
          <w:lang w:val="en-AU"/>
        </w:rPr>
        <w:t>s</w:t>
      </w:r>
      <w:r>
        <w:rPr>
          <w:lang w:val="en-AU"/>
        </w:rPr>
        <w:t xml:space="preserve">chool </w:t>
      </w:r>
      <w:r w:rsidR="00D37208">
        <w:rPr>
          <w:lang w:val="en-AU"/>
        </w:rPr>
        <w:t>l</w:t>
      </w:r>
      <w:r>
        <w:rPr>
          <w:lang w:val="en-AU"/>
        </w:rPr>
        <w:t xml:space="preserve">eaver </w:t>
      </w:r>
      <w:r w:rsidR="00D37208">
        <w:rPr>
          <w:lang w:val="en-AU"/>
        </w:rPr>
        <w:t>e</w:t>
      </w:r>
      <w:r>
        <w:rPr>
          <w:lang w:val="en-AU"/>
        </w:rPr>
        <w:t xml:space="preserve">mployment </w:t>
      </w:r>
      <w:r w:rsidR="00D37208">
        <w:rPr>
          <w:lang w:val="en-AU"/>
        </w:rPr>
        <w:t>s</w:t>
      </w:r>
      <w:r>
        <w:rPr>
          <w:lang w:val="en-AU"/>
        </w:rPr>
        <w:t xml:space="preserve">upports aims to address these issues and to provide </w:t>
      </w:r>
      <w:r w:rsidR="00AB20A8">
        <w:rPr>
          <w:lang w:val="en-AU"/>
        </w:rPr>
        <w:t>a comprehensive framework for these supports based on evidence based best practice.</w:t>
      </w:r>
    </w:p>
    <w:p w14:paraId="6985C4BF" w14:textId="0BCF6F19" w:rsidR="00C67BBA" w:rsidRDefault="00C67BBA" w:rsidP="00C67BBA">
      <w:pPr>
        <w:pStyle w:val="Heading3"/>
        <w:ind w:left="709" w:hanging="709"/>
      </w:pPr>
      <w:bookmarkStart w:id="22" w:name="_Toc105420362"/>
      <w:bookmarkStart w:id="23" w:name="_Toc105421325"/>
      <w:r>
        <w:t xml:space="preserve">Why the </w:t>
      </w:r>
      <w:r w:rsidR="00190DCE">
        <w:t>s</w:t>
      </w:r>
      <w:r>
        <w:t xml:space="preserve">chool </w:t>
      </w:r>
      <w:r w:rsidR="00190DCE">
        <w:t>l</w:t>
      </w:r>
      <w:r>
        <w:t xml:space="preserve">eaver </w:t>
      </w:r>
      <w:r w:rsidR="00190DCE">
        <w:t>p</w:t>
      </w:r>
      <w:r>
        <w:t xml:space="preserve">articipant </w:t>
      </w:r>
      <w:r w:rsidR="00190DCE">
        <w:t>s</w:t>
      </w:r>
      <w:r>
        <w:t>urvey?</w:t>
      </w:r>
      <w:bookmarkEnd w:id="22"/>
      <w:bookmarkEnd w:id="23"/>
      <w:r>
        <w:t xml:space="preserve"> </w:t>
      </w:r>
    </w:p>
    <w:p w14:paraId="4BD9CF2B" w14:textId="2209EB14" w:rsidR="00C67BBA" w:rsidRPr="00D7214B" w:rsidRDefault="000D5665" w:rsidP="00C67BBA">
      <w:pPr>
        <w:rPr>
          <w:lang w:val="en-AU"/>
        </w:rPr>
      </w:pPr>
      <w:r>
        <w:t xml:space="preserve">As part of the broader review of </w:t>
      </w:r>
      <w:r w:rsidR="00756A43">
        <w:t>s</w:t>
      </w:r>
      <w:r>
        <w:t xml:space="preserve">chool </w:t>
      </w:r>
      <w:r w:rsidR="00D37208">
        <w:t>l</w:t>
      </w:r>
      <w:r>
        <w:t xml:space="preserve">eaver </w:t>
      </w:r>
      <w:r w:rsidR="00D37208">
        <w:t>e</w:t>
      </w:r>
      <w:r>
        <w:t xml:space="preserve">mployment </w:t>
      </w:r>
      <w:r w:rsidR="00D37208">
        <w:t>s</w:t>
      </w:r>
      <w:r>
        <w:t>upports</w:t>
      </w:r>
      <w:r w:rsidR="00F26F28">
        <w:t>, i</w:t>
      </w:r>
      <w:r w:rsidR="00C67BBA">
        <w:t>n November 2021</w:t>
      </w:r>
      <w:r w:rsidR="00F26F28">
        <w:t>,</w:t>
      </w:r>
      <w:r w:rsidR="00C67BBA">
        <w:t xml:space="preserve"> the Agency sent the School Leaver Participant </w:t>
      </w:r>
      <w:r w:rsidR="00990B02">
        <w:t>S</w:t>
      </w:r>
      <w:r w:rsidR="00C67BBA">
        <w:t xml:space="preserve">urvey to </w:t>
      </w:r>
      <w:r w:rsidR="00C67BBA" w:rsidRPr="00BF3855">
        <w:rPr>
          <w:lang w:val="en-AU"/>
        </w:rPr>
        <w:t>5,582 participants who had school leaver employment supports</w:t>
      </w:r>
      <w:r w:rsidR="00C67BBA">
        <w:rPr>
          <w:lang w:val="en-AU"/>
        </w:rPr>
        <w:t xml:space="preserve"> funded</w:t>
      </w:r>
      <w:r w:rsidR="00C67BBA" w:rsidRPr="00BF3855">
        <w:rPr>
          <w:lang w:val="en-AU"/>
        </w:rPr>
        <w:t xml:space="preserve"> in their plan in 2018 and</w:t>
      </w:r>
      <w:r w:rsidR="00D82F6E">
        <w:rPr>
          <w:lang w:val="en-AU"/>
        </w:rPr>
        <w:t xml:space="preserve">/or </w:t>
      </w:r>
      <w:r w:rsidR="00C67BBA" w:rsidRPr="00BF3855">
        <w:rPr>
          <w:lang w:val="en-AU"/>
        </w:rPr>
        <w:t>2019</w:t>
      </w:r>
      <w:r w:rsidR="00C67BBA">
        <w:rPr>
          <w:lang w:val="en-AU"/>
        </w:rPr>
        <w:t xml:space="preserve">.  </w:t>
      </w:r>
      <w:r w:rsidR="00C67BBA" w:rsidRPr="00D7214B">
        <w:rPr>
          <w:lang w:val="en-AU"/>
        </w:rPr>
        <w:t>We wanted to understand the experience of participants</w:t>
      </w:r>
      <w:r w:rsidR="00C67BBA">
        <w:rPr>
          <w:lang w:val="en-AU"/>
        </w:rPr>
        <w:t xml:space="preserve"> who have received these supports</w:t>
      </w:r>
      <w:r w:rsidR="00C67BBA" w:rsidRPr="00D7214B">
        <w:rPr>
          <w:lang w:val="en-AU"/>
        </w:rPr>
        <w:t xml:space="preserve"> and gain their perspectives on:</w:t>
      </w:r>
    </w:p>
    <w:p w14:paraId="7DED8127" w14:textId="77777777" w:rsidR="00C67BBA" w:rsidRPr="00D7214B" w:rsidRDefault="00C67BBA" w:rsidP="00C67BBA">
      <w:pPr>
        <w:numPr>
          <w:ilvl w:val="0"/>
          <w:numId w:val="14"/>
        </w:numPr>
        <w:rPr>
          <w:lang w:val="en-AU"/>
        </w:rPr>
      </w:pPr>
      <w:r w:rsidRPr="00D7214B">
        <w:rPr>
          <w:lang w:val="en-AU"/>
        </w:rPr>
        <w:t xml:space="preserve">the </w:t>
      </w:r>
      <w:r w:rsidRPr="00D7214B">
        <w:rPr>
          <w:b/>
          <w:bCs/>
          <w:lang w:val="en-AU"/>
        </w:rPr>
        <w:t xml:space="preserve">effectiveness of supports </w:t>
      </w:r>
      <w:r w:rsidRPr="00D7214B">
        <w:rPr>
          <w:lang w:val="en-AU"/>
        </w:rPr>
        <w:t>in assisting them to achieve their employment goals</w:t>
      </w:r>
    </w:p>
    <w:p w14:paraId="1B80C1E3" w14:textId="77777777" w:rsidR="00C67BBA" w:rsidRPr="00D7214B" w:rsidRDefault="00C67BBA" w:rsidP="00C67BBA">
      <w:pPr>
        <w:numPr>
          <w:ilvl w:val="0"/>
          <w:numId w:val="14"/>
        </w:numPr>
        <w:rPr>
          <w:lang w:val="en-AU"/>
        </w:rPr>
      </w:pPr>
      <w:r w:rsidRPr="00D7214B">
        <w:rPr>
          <w:lang w:val="en-AU"/>
        </w:rPr>
        <w:t>the</w:t>
      </w:r>
      <w:r w:rsidRPr="00D7214B">
        <w:rPr>
          <w:b/>
          <w:bCs/>
          <w:lang w:val="en-AU"/>
        </w:rPr>
        <w:t xml:space="preserve"> outcomes </w:t>
      </w:r>
      <w:r w:rsidRPr="00D7214B">
        <w:rPr>
          <w:lang w:val="en-AU"/>
        </w:rPr>
        <w:t>they achieved and</w:t>
      </w:r>
    </w:p>
    <w:p w14:paraId="359AD9BD" w14:textId="77777777" w:rsidR="00C67BBA" w:rsidRPr="00D7214B" w:rsidRDefault="00C67BBA" w:rsidP="00C67BBA">
      <w:pPr>
        <w:numPr>
          <w:ilvl w:val="0"/>
          <w:numId w:val="14"/>
        </w:numPr>
        <w:rPr>
          <w:lang w:val="en-AU"/>
        </w:rPr>
      </w:pPr>
      <w:r w:rsidRPr="00D7214B">
        <w:rPr>
          <w:b/>
          <w:bCs/>
          <w:lang w:val="en-AU"/>
        </w:rPr>
        <w:t>improvements</w:t>
      </w:r>
      <w:r w:rsidRPr="00D7214B">
        <w:rPr>
          <w:lang w:val="en-AU"/>
        </w:rPr>
        <w:t xml:space="preserve"> they believe could be made </w:t>
      </w:r>
    </w:p>
    <w:p w14:paraId="109FEAF3" w14:textId="2C63DF3B" w:rsidR="00C67BBA" w:rsidRDefault="00FA259B" w:rsidP="00C67BBA">
      <w:pPr>
        <w:numPr>
          <w:ilvl w:val="0"/>
          <w:numId w:val="14"/>
        </w:numPr>
        <w:rPr>
          <w:lang w:val="en-AU"/>
        </w:rPr>
      </w:pPr>
      <w:r>
        <w:rPr>
          <w:lang w:val="en-AU"/>
        </w:rPr>
        <w:t xml:space="preserve">and </w:t>
      </w:r>
      <w:r w:rsidR="00D82F6E">
        <w:rPr>
          <w:lang w:val="en-AU"/>
        </w:rPr>
        <w:t>f</w:t>
      </w:r>
      <w:r w:rsidR="00C67BBA" w:rsidRPr="00D7214B">
        <w:rPr>
          <w:lang w:val="en-AU"/>
        </w:rPr>
        <w:t xml:space="preserve">or those who </w:t>
      </w:r>
      <w:r w:rsidR="00C67BBA" w:rsidRPr="00D7214B">
        <w:rPr>
          <w:b/>
          <w:bCs/>
          <w:lang w:val="en-AU"/>
        </w:rPr>
        <w:t xml:space="preserve">did not utilise </w:t>
      </w:r>
      <w:r w:rsidR="00C67BBA" w:rsidRPr="00D7214B">
        <w:rPr>
          <w:lang w:val="en-AU"/>
        </w:rPr>
        <w:t xml:space="preserve">their funding, the reasons </w:t>
      </w:r>
      <w:r w:rsidR="00C67BBA" w:rsidRPr="00D7214B">
        <w:rPr>
          <w:b/>
          <w:bCs/>
          <w:lang w:val="en-AU"/>
        </w:rPr>
        <w:t>why</w:t>
      </w:r>
      <w:r>
        <w:rPr>
          <w:b/>
          <w:bCs/>
          <w:lang w:val="en-AU"/>
        </w:rPr>
        <w:t>.</w:t>
      </w:r>
      <w:r w:rsidR="00C67BBA" w:rsidRPr="00D7214B">
        <w:rPr>
          <w:lang w:val="en-AU"/>
        </w:rPr>
        <w:t xml:space="preserve"> </w:t>
      </w:r>
    </w:p>
    <w:p w14:paraId="0A5B9F61" w14:textId="48679A3B" w:rsidR="005021D7" w:rsidRDefault="005021D7" w:rsidP="00C009AD">
      <w:pPr>
        <w:rPr>
          <w:lang w:val="en-AU"/>
        </w:rPr>
      </w:pPr>
    </w:p>
    <w:p w14:paraId="4994A05A" w14:textId="25778169" w:rsidR="00AA5D2A" w:rsidRDefault="00AA5D2A" w:rsidP="00C009AD">
      <w:pPr>
        <w:rPr>
          <w:lang w:val="en-AU"/>
        </w:rPr>
      </w:pPr>
    </w:p>
    <w:p w14:paraId="74AC572F" w14:textId="3A03E34E" w:rsidR="00AA5D2A" w:rsidRDefault="00AA5D2A" w:rsidP="00C009AD">
      <w:pPr>
        <w:rPr>
          <w:lang w:val="en-AU"/>
        </w:rPr>
      </w:pPr>
    </w:p>
    <w:p w14:paraId="4233EDFE" w14:textId="35089AFE" w:rsidR="00AA5D2A" w:rsidRDefault="00AA5D2A" w:rsidP="00C009AD">
      <w:pPr>
        <w:rPr>
          <w:lang w:val="en-AU"/>
        </w:rPr>
      </w:pPr>
    </w:p>
    <w:p w14:paraId="262ECFDD" w14:textId="2454C14D" w:rsidR="00AA5D2A" w:rsidRDefault="00AA5D2A" w:rsidP="00C009AD">
      <w:pPr>
        <w:rPr>
          <w:lang w:val="en-AU"/>
        </w:rPr>
      </w:pPr>
    </w:p>
    <w:p w14:paraId="62887A84" w14:textId="103107A7" w:rsidR="00AA5D2A" w:rsidRDefault="00AA5D2A" w:rsidP="00C009AD">
      <w:pPr>
        <w:rPr>
          <w:lang w:val="en-AU"/>
        </w:rPr>
      </w:pPr>
    </w:p>
    <w:p w14:paraId="43FF5D6C" w14:textId="77777777" w:rsidR="00AA5D2A" w:rsidRDefault="00AA5D2A" w:rsidP="00C009AD">
      <w:pPr>
        <w:rPr>
          <w:lang w:val="en-AU"/>
        </w:rPr>
      </w:pPr>
    </w:p>
    <w:p w14:paraId="62052419" w14:textId="29E4DD2D" w:rsidR="002609CE" w:rsidRPr="00A21351" w:rsidRDefault="0016729F" w:rsidP="00C36813">
      <w:pPr>
        <w:pStyle w:val="Heading2"/>
        <w:ind w:left="709"/>
      </w:pPr>
      <w:bookmarkStart w:id="24" w:name="_Toc105420363"/>
      <w:bookmarkStart w:id="25" w:name="_Toc105421326"/>
      <w:r>
        <w:lastRenderedPageBreak/>
        <w:t xml:space="preserve">Survey </w:t>
      </w:r>
      <w:r w:rsidR="00F3387F">
        <w:t>f</w:t>
      </w:r>
      <w:r w:rsidR="00FC1691">
        <w:t>indings</w:t>
      </w:r>
      <w:bookmarkEnd w:id="24"/>
      <w:bookmarkEnd w:id="25"/>
      <w:r w:rsidR="00FC1691">
        <w:t xml:space="preserve"> </w:t>
      </w:r>
      <w:r w:rsidR="002609CE">
        <w:t xml:space="preserve"> </w:t>
      </w:r>
    </w:p>
    <w:p w14:paraId="7A46B948" w14:textId="32ED769D" w:rsidR="002609CE" w:rsidRDefault="0098609E" w:rsidP="002609CE">
      <w:r>
        <w:t>Of the 5,582 participants who received the S</w:t>
      </w:r>
      <w:r w:rsidR="002609CE" w:rsidRPr="002609CE">
        <w:t>chool Leaver Employment Supports Participant Survey we received 651 response</w:t>
      </w:r>
      <w:r w:rsidR="00CC16F5">
        <w:t>s</w:t>
      </w:r>
      <w:r w:rsidR="00F26F28">
        <w:t xml:space="preserve">. </w:t>
      </w:r>
      <w:r w:rsidR="002609CE">
        <w:t xml:space="preserve"> This section of the report provides an analysis of these responses. </w:t>
      </w:r>
    </w:p>
    <w:p w14:paraId="3872CE35" w14:textId="0C3C6EC7" w:rsidR="00BF3855" w:rsidRDefault="00BF3855" w:rsidP="00F17374">
      <w:pPr>
        <w:pStyle w:val="Heading3"/>
        <w:ind w:left="709" w:hanging="709"/>
      </w:pPr>
      <w:bookmarkStart w:id="26" w:name="_Toc105420364"/>
      <w:bookmarkStart w:id="27" w:name="_Toc105421327"/>
      <w:r>
        <w:t xml:space="preserve">Participant </w:t>
      </w:r>
      <w:r w:rsidR="00F3387F">
        <w:t>d</w:t>
      </w:r>
      <w:r>
        <w:t>emographics</w:t>
      </w:r>
      <w:bookmarkEnd w:id="26"/>
      <w:bookmarkEnd w:id="27"/>
      <w:r>
        <w:t xml:space="preserve"> </w:t>
      </w:r>
    </w:p>
    <w:p w14:paraId="275D8D8A" w14:textId="3B01DFB7" w:rsidR="002609CE" w:rsidRDefault="00BF3855" w:rsidP="00F3387F">
      <w:pPr>
        <w:pStyle w:val="Heading4"/>
        <w:ind w:left="709"/>
      </w:pPr>
      <w:bookmarkStart w:id="28" w:name="_Toc105420365"/>
      <w:bookmarkStart w:id="29" w:name="_Toc105421328"/>
      <w:r>
        <w:t xml:space="preserve">Age and </w:t>
      </w:r>
      <w:r w:rsidR="00F3387F">
        <w:t>y</w:t>
      </w:r>
      <w:r>
        <w:t>ear left school</w:t>
      </w:r>
      <w:bookmarkEnd w:id="28"/>
      <w:bookmarkEnd w:id="29"/>
      <w:r>
        <w:t xml:space="preserve"> </w:t>
      </w:r>
    </w:p>
    <w:p w14:paraId="4B0BA925" w14:textId="700AA1D3" w:rsidR="00BF3855" w:rsidRDefault="005E342C" w:rsidP="00BF3855">
      <w:r>
        <w:rPr>
          <w:noProof/>
        </w:rPr>
        <w:drawing>
          <wp:inline distT="0" distB="0" distL="0" distR="0" wp14:anchorId="734287AC" wp14:editId="107BBD2E">
            <wp:extent cx="3670398" cy="2340000"/>
            <wp:effectExtent l="0" t="0" r="6350" b="3175"/>
            <wp:docPr id="2" name="Picture 2" descr="Graph showing that of those surveyed, 75% left school in 2018, 16% in 2017, 7 percent in 2016, and 2% prior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 showing that of those surveyed, 75% left school in 2018, 16% in 2017, 7 percent in 2016, and 2% prior to 20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0398" cy="2340000"/>
                    </a:xfrm>
                    <a:prstGeom prst="rect">
                      <a:avLst/>
                    </a:prstGeom>
                    <a:noFill/>
                    <a:ln>
                      <a:noFill/>
                    </a:ln>
                  </pic:spPr>
                </pic:pic>
              </a:graphicData>
            </a:graphic>
          </wp:inline>
        </w:drawing>
      </w:r>
    </w:p>
    <w:p w14:paraId="24C98239" w14:textId="7915B589" w:rsidR="00756A43" w:rsidRDefault="00756A43" w:rsidP="00756A43">
      <w:pPr>
        <w:rPr>
          <w:rFonts w:asciiTheme="minorHAnsi" w:hAnsi="Calibri" w:cstheme="minorBidi"/>
          <w:color w:val="000000" w:themeColor="text1"/>
          <w:kern w:val="24"/>
          <w:sz w:val="18"/>
          <w:szCs w:val="18"/>
        </w:rPr>
      </w:pPr>
      <w:r>
        <w:rPr>
          <w:rFonts w:asciiTheme="minorHAnsi" w:hAnsi="Calibri" w:cstheme="minorBidi"/>
          <w:color w:val="000000" w:themeColor="text1"/>
          <w:kern w:val="24"/>
          <w:sz w:val="18"/>
          <w:szCs w:val="18"/>
        </w:rPr>
        <w:t>Number of respondents: 651</w:t>
      </w:r>
    </w:p>
    <w:p w14:paraId="5CE3E381" w14:textId="77777777" w:rsidR="00756A43" w:rsidRPr="00BF3855" w:rsidRDefault="00756A43" w:rsidP="00756A43">
      <w:pPr>
        <w:rPr>
          <w:rFonts w:cs="Arial"/>
          <w:color w:val="000000" w:themeColor="text1"/>
          <w:kern w:val="24"/>
          <w:szCs w:val="22"/>
        </w:rPr>
      </w:pPr>
      <w:r w:rsidRPr="00BF3855">
        <w:rPr>
          <w:rFonts w:cs="Arial"/>
          <w:color w:val="000000" w:themeColor="text1"/>
          <w:kern w:val="24"/>
          <w:szCs w:val="22"/>
        </w:rPr>
        <w:t>The majority of participants who responded to the survey (75%) left school in year 2018, with 16% reporting they left school in 2017, 7% in 2016 and 2% before 2016.</w:t>
      </w:r>
    </w:p>
    <w:p w14:paraId="50E23544" w14:textId="1CCC67BA" w:rsidR="00756A43" w:rsidRDefault="00036C0A" w:rsidP="00756A43">
      <w:pPr>
        <w:rPr>
          <w:sz w:val="24"/>
        </w:rPr>
      </w:pPr>
      <w:r>
        <w:rPr>
          <w:noProof/>
          <w:sz w:val="24"/>
        </w:rPr>
        <w:drawing>
          <wp:inline distT="0" distB="0" distL="0" distR="0" wp14:anchorId="68B411D3" wp14:editId="2F5F1422">
            <wp:extent cx="3796736" cy="2592000"/>
            <wp:effectExtent l="0" t="0" r="0" b="0"/>
            <wp:docPr id="10" name="Picture 10" descr="Chart showing the majority of those who left school in 2018 were aged 20 or 21 in 2021. Similarly, most of those who left in 2017 were aged 21 or 22, while those who left in 2016 or before were mostly aged 22 or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showing the majority of those who left school in 2018 were aged 20 or 21 in 2021. Similarly, most of those who left in 2017 were aged 21 or 22, while those who left in 2016 or before were mostly aged 22 or 23."/>
                    <pic:cNvPicPr/>
                  </pic:nvPicPr>
                  <pic:blipFill>
                    <a:blip r:embed="rId15">
                      <a:extLst>
                        <a:ext uri="{28A0092B-C50C-407E-A947-70E740481C1C}">
                          <a14:useLocalDpi xmlns:a14="http://schemas.microsoft.com/office/drawing/2010/main" val="0"/>
                        </a:ext>
                      </a:extLst>
                    </a:blip>
                    <a:stretch>
                      <a:fillRect/>
                    </a:stretch>
                  </pic:blipFill>
                  <pic:spPr>
                    <a:xfrm>
                      <a:off x="0" y="0"/>
                      <a:ext cx="3796736" cy="2592000"/>
                    </a:xfrm>
                    <a:prstGeom prst="rect">
                      <a:avLst/>
                    </a:prstGeom>
                  </pic:spPr>
                </pic:pic>
              </a:graphicData>
            </a:graphic>
          </wp:inline>
        </w:drawing>
      </w:r>
    </w:p>
    <w:p w14:paraId="3E7732DE" w14:textId="6CEF1DFA" w:rsidR="0092330E" w:rsidRDefault="0092330E" w:rsidP="0092330E">
      <w:pPr>
        <w:rPr>
          <w:rFonts w:cs="Arial"/>
          <w:color w:val="000000" w:themeColor="text1"/>
          <w:kern w:val="24"/>
          <w:szCs w:val="22"/>
        </w:rPr>
      </w:pPr>
      <w:r w:rsidRPr="00C9414F">
        <w:rPr>
          <w:rFonts w:cs="Arial"/>
          <w:color w:val="000000" w:themeColor="text1"/>
          <w:kern w:val="24"/>
          <w:szCs w:val="22"/>
        </w:rPr>
        <w:t>The majority of respondents left school in 2018 and were 17 or 18 years of age when they left school</w:t>
      </w:r>
      <w:r>
        <w:rPr>
          <w:rFonts w:cs="Arial"/>
          <w:color w:val="000000" w:themeColor="text1"/>
          <w:kern w:val="24"/>
          <w:szCs w:val="22"/>
        </w:rPr>
        <w:t>.</w:t>
      </w:r>
    </w:p>
    <w:p w14:paraId="2C5DF05D" w14:textId="77777777" w:rsidR="00087D4E" w:rsidRPr="00C9414F" w:rsidRDefault="00087D4E" w:rsidP="0092330E">
      <w:pPr>
        <w:rPr>
          <w:rFonts w:cs="Arial"/>
          <w:szCs w:val="22"/>
        </w:rPr>
      </w:pPr>
    </w:p>
    <w:p w14:paraId="6C2B5B46" w14:textId="57B6FE2B" w:rsidR="00AC5600" w:rsidRDefault="00EC0E29" w:rsidP="00990B02">
      <w:pPr>
        <w:pStyle w:val="Heading4"/>
        <w:ind w:left="709"/>
      </w:pPr>
      <w:bookmarkStart w:id="30" w:name="_Toc105420366"/>
      <w:bookmarkStart w:id="31" w:name="_Toc105421329"/>
      <w:r>
        <w:lastRenderedPageBreak/>
        <w:t>Respondents’</w:t>
      </w:r>
      <w:r w:rsidR="00C9414F">
        <w:t xml:space="preserve"> locations by State and Territory</w:t>
      </w:r>
      <w:bookmarkEnd w:id="30"/>
      <w:bookmarkEnd w:id="31"/>
      <w:r w:rsidR="00C9414F">
        <w:t xml:space="preserve"> </w:t>
      </w:r>
    </w:p>
    <w:p w14:paraId="56597F72" w14:textId="7BB707CF" w:rsidR="00D83ECF" w:rsidRDefault="00D104D7" w:rsidP="00AC5600">
      <w:r>
        <w:rPr>
          <w:noProof/>
        </w:rPr>
        <w:drawing>
          <wp:inline distT="0" distB="0" distL="0" distR="0" wp14:anchorId="37B38217" wp14:editId="60E15CDB">
            <wp:extent cx="4881880" cy="3545394"/>
            <wp:effectExtent l="0" t="0" r="0" b="0"/>
            <wp:docPr id="5" name="Picture 5" descr="Graph showing the location of survey respondents. &#10;Of respondents who left school in 2018, 40% were from New South Wales, 23% were from Victoria, 15.5% were from Queensland, 11% were from the Australian Capital Territory, 5.5% were from South Australia, 3.7% were from Western Australia, and 1% were from Tasman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 showing the location of survey respondents. &#10;Of respondents who left school in 2018, 40% were from New South Wales, 23% were from Victoria, 15.5% were from Queensland, 11% were from the Australian Capital Territory, 5.5% were from South Australia, 3.7% were from Western Australia, and 1% were from Tasmania&#10;"/>
                    <pic:cNvPicPr/>
                  </pic:nvPicPr>
                  <pic:blipFill>
                    <a:blip r:embed="rId16">
                      <a:extLst>
                        <a:ext uri="{28A0092B-C50C-407E-A947-70E740481C1C}">
                          <a14:useLocalDpi xmlns:a14="http://schemas.microsoft.com/office/drawing/2010/main" val="0"/>
                        </a:ext>
                      </a:extLst>
                    </a:blip>
                    <a:stretch>
                      <a:fillRect/>
                    </a:stretch>
                  </pic:blipFill>
                  <pic:spPr>
                    <a:xfrm>
                      <a:off x="0" y="0"/>
                      <a:ext cx="4888488" cy="3550193"/>
                    </a:xfrm>
                    <a:prstGeom prst="rect">
                      <a:avLst/>
                    </a:prstGeom>
                  </pic:spPr>
                </pic:pic>
              </a:graphicData>
            </a:graphic>
          </wp:inline>
        </w:drawing>
      </w:r>
    </w:p>
    <w:p w14:paraId="7D6445F9" w14:textId="5D0EA5C7" w:rsidR="0012654F" w:rsidRDefault="0092330E" w:rsidP="0012654F">
      <w:pPr>
        <w:rPr>
          <w:rFonts w:asciiTheme="minorHAnsi" w:hAnsi="Calibri" w:cstheme="minorBidi"/>
          <w:color w:val="000000" w:themeColor="text1"/>
          <w:kern w:val="24"/>
          <w:sz w:val="18"/>
          <w:szCs w:val="18"/>
        </w:rPr>
      </w:pPr>
      <w:r w:rsidRPr="0092330E">
        <w:rPr>
          <w:rFonts w:asciiTheme="minorHAnsi" w:hAnsi="Calibri" w:cstheme="minorBidi"/>
          <w:color w:val="000000" w:themeColor="text1"/>
          <w:kern w:val="24"/>
          <w:sz w:val="18"/>
          <w:szCs w:val="18"/>
        </w:rPr>
        <w:t xml:space="preserve"> </w:t>
      </w:r>
      <w:r w:rsidRPr="00C9414F">
        <w:rPr>
          <w:rFonts w:asciiTheme="minorHAnsi" w:hAnsi="Calibri" w:cstheme="minorBidi"/>
          <w:color w:val="000000" w:themeColor="text1"/>
          <w:kern w:val="24"/>
          <w:sz w:val="18"/>
          <w:szCs w:val="18"/>
        </w:rPr>
        <w:t>No. of respondents surveyed: 57 (2016 or before), 105 (2017), 489 (2018)</w:t>
      </w:r>
      <w:bookmarkStart w:id="32" w:name="_Toc105420367"/>
      <w:bookmarkStart w:id="33" w:name="_Toc105421330"/>
    </w:p>
    <w:p w14:paraId="15FAB2A4" w14:textId="77777777" w:rsidR="00F97464" w:rsidRPr="00F97464" w:rsidRDefault="00F97464" w:rsidP="0012654F">
      <w:pPr>
        <w:rPr>
          <w:sz w:val="18"/>
          <w:szCs w:val="18"/>
        </w:rPr>
      </w:pPr>
    </w:p>
    <w:p w14:paraId="056FA530" w14:textId="5CF8F6FC" w:rsidR="00D83ECF" w:rsidRDefault="00AB5379" w:rsidP="00CB3679">
      <w:pPr>
        <w:pStyle w:val="Heading4"/>
        <w:tabs>
          <w:tab w:val="left" w:pos="851"/>
        </w:tabs>
        <w:ind w:left="709" w:hanging="709"/>
      </w:pPr>
      <w:r>
        <w:t>Level of education completed</w:t>
      </w:r>
      <w:bookmarkEnd w:id="32"/>
      <w:bookmarkEnd w:id="33"/>
    </w:p>
    <w:p w14:paraId="2720D0F8" w14:textId="4CA6FA7F" w:rsidR="00AC5600" w:rsidRPr="00AC5600" w:rsidRDefault="00B94D80" w:rsidP="00AC5600">
      <w:r>
        <w:rPr>
          <w:noProof/>
        </w:rPr>
        <w:drawing>
          <wp:inline distT="0" distB="0" distL="0" distR="0" wp14:anchorId="303DB8FD" wp14:editId="5868C545">
            <wp:extent cx="4882041" cy="2664000"/>
            <wp:effectExtent l="0" t="0" r="0" b="3175"/>
            <wp:docPr id="14" name="Picture 14" descr="Of the 89% of respondents, 8% completed year 10 or below, 4% completed year 11  and 89% completed ye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Of the 89% of respondents, 8% completed year 10 or below, 4% completed year 11  and 89% completed year 12."/>
                    <pic:cNvPicPr/>
                  </pic:nvPicPr>
                  <pic:blipFill>
                    <a:blip r:embed="rId17">
                      <a:extLst>
                        <a:ext uri="{28A0092B-C50C-407E-A947-70E740481C1C}">
                          <a14:useLocalDpi xmlns:a14="http://schemas.microsoft.com/office/drawing/2010/main" val="0"/>
                        </a:ext>
                      </a:extLst>
                    </a:blip>
                    <a:stretch>
                      <a:fillRect/>
                    </a:stretch>
                  </pic:blipFill>
                  <pic:spPr>
                    <a:xfrm>
                      <a:off x="0" y="0"/>
                      <a:ext cx="4882041" cy="2664000"/>
                    </a:xfrm>
                    <a:prstGeom prst="rect">
                      <a:avLst/>
                    </a:prstGeom>
                  </pic:spPr>
                </pic:pic>
              </a:graphicData>
            </a:graphic>
          </wp:inline>
        </w:drawing>
      </w:r>
    </w:p>
    <w:p w14:paraId="560322FE" w14:textId="466AC1CF" w:rsidR="00CB3679" w:rsidRDefault="007F5A96" w:rsidP="00CB3679">
      <w:r w:rsidRPr="007F5A96">
        <w:rPr>
          <w:noProof/>
        </w:rPr>
        <w:t xml:space="preserve"> </w:t>
      </w:r>
      <w:r w:rsidR="00CB3679" w:rsidRPr="007F5A96">
        <w:t>Around 89% of survey respondents left school after completing year 12.</w:t>
      </w:r>
    </w:p>
    <w:p w14:paraId="0899FF30" w14:textId="18426A3A" w:rsidR="00087D4E" w:rsidRDefault="00087D4E" w:rsidP="00CB3679"/>
    <w:p w14:paraId="46F1E187" w14:textId="334A8102" w:rsidR="00087D4E" w:rsidRDefault="00087D4E" w:rsidP="00CB3679"/>
    <w:p w14:paraId="4C43F900" w14:textId="77777777" w:rsidR="00087D4E" w:rsidRPr="007F5A96" w:rsidRDefault="00087D4E" w:rsidP="00CB3679"/>
    <w:p w14:paraId="2F218BCA" w14:textId="1E3C63E4" w:rsidR="007F5A96" w:rsidRDefault="005C0843" w:rsidP="002033C3">
      <w:pPr>
        <w:pStyle w:val="Heading4"/>
        <w:ind w:left="709" w:hanging="709"/>
      </w:pPr>
      <w:bookmarkStart w:id="34" w:name="_Toc105420368"/>
      <w:bookmarkStart w:id="35" w:name="_Toc105421331"/>
      <w:r>
        <w:lastRenderedPageBreak/>
        <w:t>S</w:t>
      </w:r>
      <w:r w:rsidR="00F95E07">
        <w:t>chool settings during final year of school</w:t>
      </w:r>
      <w:bookmarkEnd w:id="34"/>
      <w:bookmarkEnd w:id="35"/>
      <w:r w:rsidR="00F95E07">
        <w:t xml:space="preserve"> </w:t>
      </w:r>
    </w:p>
    <w:p w14:paraId="2AD8924F" w14:textId="73A2BDA8" w:rsidR="00CB3679" w:rsidRDefault="00DB30B8" w:rsidP="00CB3679">
      <w:pPr>
        <w:rPr>
          <w:rFonts w:asciiTheme="minorHAnsi" w:hAnsi="Calibri" w:cstheme="minorBidi"/>
          <w:color w:val="000000" w:themeColor="text1"/>
          <w:kern w:val="24"/>
          <w:sz w:val="18"/>
          <w:szCs w:val="18"/>
        </w:rPr>
      </w:pPr>
      <w:r>
        <w:rPr>
          <w:rFonts w:asciiTheme="minorHAnsi" w:hAnsi="Calibri" w:cstheme="minorBidi"/>
          <w:noProof/>
          <w:color w:val="000000" w:themeColor="text1"/>
          <w:kern w:val="24"/>
          <w:sz w:val="18"/>
          <w:szCs w:val="18"/>
        </w:rPr>
        <w:drawing>
          <wp:inline distT="0" distB="0" distL="0" distR="0" wp14:anchorId="7475FC01" wp14:editId="7420837E">
            <wp:extent cx="4426696" cy="2916000"/>
            <wp:effectExtent l="0" t="0" r="0" b="0"/>
            <wp:docPr id="15" name="Picture 15" descr="Of 651 respondents;&#10;31% were in mainstream secondary school, &#10;34% were in special unit within mainstream secondary school, &#10;29% were in special secondary school&#10;6% were home school or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Of 651 respondents;&#10;31% were in mainstream secondary school, &#10;34% were in special unit within mainstream secondary school, &#10;29% were in special secondary school&#10;6% were home school or other"/>
                    <pic:cNvPicPr/>
                  </pic:nvPicPr>
                  <pic:blipFill>
                    <a:blip r:embed="rId18">
                      <a:extLst>
                        <a:ext uri="{28A0092B-C50C-407E-A947-70E740481C1C}">
                          <a14:useLocalDpi xmlns:a14="http://schemas.microsoft.com/office/drawing/2010/main" val="0"/>
                        </a:ext>
                      </a:extLst>
                    </a:blip>
                    <a:stretch>
                      <a:fillRect/>
                    </a:stretch>
                  </pic:blipFill>
                  <pic:spPr>
                    <a:xfrm>
                      <a:off x="0" y="0"/>
                      <a:ext cx="4426696" cy="2916000"/>
                    </a:xfrm>
                    <a:prstGeom prst="rect">
                      <a:avLst/>
                    </a:prstGeom>
                  </pic:spPr>
                </pic:pic>
              </a:graphicData>
            </a:graphic>
          </wp:inline>
        </w:drawing>
      </w:r>
      <w:r w:rsidR="00CB3679" w:rsidRPr="00CB3679">
        <w:rPr>
          <w:rFonts w:asciiTheme="minorHAnsi" w:hAnsi="Calibri" w:cstheme="minorBidi"/>
          <w:color w:val="000000" w:themeColor="text1"/>
          <w:kern w:val="24"/>
          <w:sz w:val="18"/>
          <w:szCs w:val="18"/>
        </w:rPr>
        <w:t xml:space="preserve"> </w:t>
      </w:r>
    </w:p>
    <w:p w14:paraId="1EB52A22" w14:textId="572112BC" w:rsidR="00CB3679" w:rsidRPr="00211A4B" w:rsidRDefault="00CB3679" w:rsidP="00CB3679">
      <w:pPr>
        <w:rPr>
          <w:rFonts w:asciiTheme="minorHAnsi" w:hAnsi="Calibri" w:cstheme="minorBidi"/>
          <w:color w:val="000000" w:themeColor="text1"/>
          <w:kern w:val="24"/>
          <w:sz w:val="18"/>
          <w:szCs w:val="18"/>
        </w:rPr>
      </w:pPr>
      <w:r w:rsidRPr="00211A4B">
        <w:rPr>
          <w:rFonts w:asciiTheme="minorHAnsi" w:hAnsi="Calibri" w:cstheme="minorBidi"/>
          <w:color w:val="000000" w:themeColor="text1"/>
          <w:kern w:val="24"/>
          <w:sz w:val="18"/>
          <w:szCs w:val="18"/>
        </w:rPr>
        <w:t>number of respondents on both charts: 651</w:t>
      </w:r>
    </w:p>
    <w:p w14:paraId="3D498EED" w14:textId="6DEB4A57" w:rsidR="00B2330D" w:rsidRPr="00B2330D" w:rsidRDefault="00CB3679" w:rsidP="00B2330D">
      <w:bookmarkStart w:id="36" w:name="_Toc105420369"/>
      <w:bookmarkStart w:id="37" w:name="_Toc105421332"/>
      <w:r w:rsidRPr="007F5A96">
        <w:t>63% of survey respondents attended a special unit within a mainstream secondary school or a special secondary school.  31% attended a mainstream secondary school and 6% attended home school and other school settings, including behavioural school and distance education.</w:t>
      </w:r>
    </w:p>
    <w:p w14:paraId="588896D0" w14:textId="191C3619" w:rsidR="00D4057B" w:rsidRDefault="00D4057B" w:rsidP="00304E21">
      <w:pPr>
        <w:pStyle w:val="Heading4"/>
        <w:ind w:left="709"/>
      </w:pPr>
      <w:r>
        <w:t xml:space="preserve">Areas of </w:t>
      </w:r>
      <w:r w:rsidR="00CF5EBA">
        <w:t>f</w:t>
      </w:r>
      <w:r>
        <w:t xml:space="preserve">unctional </w:t>
      </w:r>
      <w:r w:rsidR="00CF5EBA">
        <w:t>i</w:t>
      </w:r>
      <w:r>
        <w:t xml:space="preserve">mpact of </w:t>
      </w:r>
      <w:r w:rsidR="00CF5EBA">
        <w:t>d</w:t>
      </w:r>
      <w:r>
        <w:t>isability</w:t>
      </w:r>
      <w:bookmarkEnd w:id="36"/>
      <w:bookmarkEnd w:id="37"/>
      <w:r>
        <w:t xml:space="preserve"> </w:t>
      </w:r>
    </w:p>
    <w:p w14:paraId="444F2EB6" w14:textId="1F7F6341" w:rsidR="00304E21" w:rsidRDefault="002F4095" w:rsidP="00D4057B">
      <w:pPr>
        <w:rPr>
          <w:lang w:val="en-AU"/>
        </w:rPr>
      </w:pPr>
      <w:r>
        <w:rPr>
          <w:noProof/>
          <w:lang w:val="en-AU"/>
        </w:rPr>
        <w:drawing>
          <wp:inline distT="0" distB="0" distL="0" distR="0" wp14:anchorId="324CDF1A" wp14:editId="2C17C259">
            <wp:extent cx="3870960" cy="2475424"/>
            <wp:effectExtent l="0" t="0" r="0" b="1270"/>
            <wp:docPr id="16" name="Picture 16" descr="Graph showing the areas on functional impact reported by respondents. There areas were learning at 68%, Mixing with people at 65%, Going out by myself at 59%, Managing my emotions at 59%, Using money at 58%, Using Public Transport at 53%, remembering things at 52%, following instructions at 51%, self care at 32%, and talking a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 showing the areas on functional impact reported by respondents. There areas were learning at 68%, Mixing with people at 65%, Going out by myself at 59%, Managing my emotions at 59%, Using money at 58%, Using Public Transport at 53%, remembering things at 52%, following instructions at 51%, self care at 32%, and talking at 32%."/>
                    <pic:cNvPicPr/>
                  </pic:nvPicPr>
                  <pic:blipFill>
                    <a:blip r:embed="rId19">
                      <a:extLst>
                        <a:ext uri="{28A0092B-C50C-407E-A947-70E740481C1C}">
                          <a14:useLocalDpi xmlns:a14="http://schemas.microsoft.com/office/drawing/2010/main" val="0"/>
                        </a:ext>
                      </a:extLst>
                    </a:blip>
                    <a:stretch>
                      <a:fillRect/>
                    </a:stretch>
                  </pic:blipFill>
                  <pic:spPr>
                    <a:xfrm>
                      <a:off x="0" y="0"/>
                      <a:ext cx="3877405" cy="2479545"/>
                    </a:xfrm>
                    <a:prstGeom prst="rect">
                      <a:avLst/>
                    </a:prstGeom>
                  </pic:spPr>
                </pic:pic>
              </a:graphicData>
            </a:graphic>
          </wp:inline>
        </w:drawing>
      </w:r>
    </w:p>
    <w:p w14:paraId="3B64168D" w14:textId="77777777" w:rsidR="00304E21" w:rsidRPr="00211A4B" w:rsidRDefault="00304E21" w:rsidP="00304E21">
      <w:pPr>
        <w:rPr>
          <w:rFonts w:asciiTheme="minorHAnsi" w:hAnsi="Calibri" w:cstheme="minorBidi"/>
          <w:color w:val="000000" w:themeColor="text1"/>
          <w:kern w:val="24"/>
          <w:sz w:val="18"/>
          <w:szCs w:val="18"/>
        </w:rPr>
      </w:pPr>
      <w:r w:rsidRPr="00211A4B">
        <w:rPr>
          <w:rFonts w:asciiTheme="minorHAnsi" w:hAnsi="Calibri" w:cstheme="minorBidi"/>
          <w:color w:val="000000" w:themeColor="text1"/>
          <w:kern w:val="24"/>
          <w:sz w:val="18"/>
          <w:szCs w:val="18"/>
        </w:rPr>
        <w:t>NOTE: See appendix 1 for full chart, number of respondents is 651. Multiple areas could be chosen for this question.</w:t>
      </w:r>
    </w:p>
    <w:p w14:paraId="3651A2ED" w14:textId="1E616A71" w:rsidR="00756A43" w:rsidRDefault="00D4057B" w:rsidP="00D4057B">
      <w:pPr>
        <w:rPr>
          <w:lang w:val="en-AU"/>
        </w:rPr>
      </w:pPr>
      <w:r w:rsidRPr="00D4057B">
        <w:rPr>
          <w:lang w:val="en-AU"/>
        </w:rPr>
        <w:t xml:space="preserve">The top 5 areas of functional impact of disability reported by survey respondents are learning (68%), mixing with </w:t>
      </w:r>
      <w:r w:rsidRPr="008C40E6">
        <w:rPr>
          <w:lang w:val="en-AU"/>
        </w:rPr>
        <w:t>people (65%), going out by themselves (59%), managing emotions (59%), and using money (58%)</w:t>
      </w:r>
      <w:r w:rsidR="00D82F6E" w:rsidRPr="008C40E6">
        <w:rPr>
          <w:lang w:val="en-AU"/>
        </w:rPr>
        <w:t>.</w:t>
      </w:r>
    </w:p>
    <w:p w14:paraId="1A3D39A9" w14:textId="77777777" w:rsidR="00087D4E" w:rsidRPr="00D4057B" w:rsidRDefault="00087D4E" w:rsidP="00D4057B">
      <w:pPr>
        <w:rPr>
          <w:lang w:val="en-AU"/>
        </w:rPr>
      </w:pPr>
    </w:p>
    <w:p w14:paraId="06815F04" w14:textId="39818986" w:rsidR="00756A43" w:rsidRDefault="00D4057B" w:rsidP="00756A43">
      <w:pPr>
        <w:pStyle w:val="Heading4"/>
        <w:ind w:left="709"/>
      </w:pPr>
      <w:bookmarkStart w:id="38" w:name="_Toc105420370"/>
      <w:bookmarkStart w:id="39" w:name="_Toc105421333"/>
      <w:r>
        <w:lastRenderedPageBreak/>
        <w:t xml:space="preserve">Areas of </w:t>
      </w:r>
      <w:r w:rsidR="00CF5EBA">
        <w:t>f</w:t>
      </w:r>
      <w:r>
        <w:t xml:space="preserve">unctional </w:t>
      </w:r>
      <w:r w:rsidR="00CF5EBA">
        <w:t>i</w:t>
      </w:r>
      <w:r>
        <w:t xml:space="preserve">mpact by </w:t>
      </w:r>
      <w:r w:rsidR="00CF5EBA">
        <w:t>s</w:t>
      </w:r>
      <w:r>
        <w:t xml:space="preserve">chool </w:t>
      </w:r>
      <w:r w:rsidR="00CF5EBA">
        <w:t>t</w:t>
      </w:r>
      <w:r>
        <w:t>ype</w:t>
      </w:r>
      <w:bookmarkEnd w:id="38"/>
      <w:bookmarkEnd w:id="39"/>
      <w:r>
        <w:t xml:space="preserve">  </w:t>
      </w:r>
    </w:p>
    <w:p w14:paraId="3FEE705A" w14:textId="77777777" w:rsidR="00756A43" w:rsidRDefault="00756A43" w:rsidP="00756A43">
      <w:pPr>
        <w:rPr>
          <w:sz w:val="24"/>
        </w:rPr>
      </w:pPr>
      <w:r>
        <w:rPr>
          <w:rFonts w:asciiTheme="minorHAnsi" w:hAnsi="Calibri" w:cstheme="minorBidi"/>
          <w:b/>
          <w:bCs/>
          <w:i/>
          <w:iCs/>
          <w:color w:val="000000" w:themeColor="text1"/>
          <w:kern w:val="24"/>
        </w:rPr>
        <w:t>Areas of functional impact – special secondary school</w:t>
      </w:r>
    </w:p>
    <w:p w14:paraId="3EF4DA8F" w14:textId="25D36112" w:rsidR="00C331EB" w:rsidRDefault="0083030B" w:rsidP="00C331EB">
      <w:pPr>
        <w:rPr>
          <w:rFonts w:asciiTheme="minorHAnsi" w:hAnsi="Calibri" w:cstheme="minorBidi"/>
          <w:color w:val="000000" w:themeColor="text1"/>
          <w:kern w:val="24"/>
          <w:sz w:val="18"/>
          <w:szCs w:val="18"/>
        </w:rPr>
      </w:pPr>
      <w:r>
        <w:rPr>
          <w:rFonts w:asciiTheme="minorHAnsi" w:hAnsi="Calibri" w:cstheme="minorBidi"/>
          <w:noProof/>
          <w:color w:val="000000" w:themeColor="text1"/>
          <w:kern w:val="24"/>
          <w:sz w:val="18"/>
          <w:szCs w:val="18"/>
        </w:rPr>
        <w:drawing>
          <wp:inline distT="0" distB="0" distL="0" distR="0" wp14:anchorId="60CBA1F8" wp14:editId="6DF3A2AD">
            <wp:extent cx="3947160" cy="1506533"/>
            <wp:effectExtent l="0" t="0" r="0" b="0"/>
            <wp:docPr id="18" name="Picture 18" descr="graph showing in areas of functional impact within special secondary school&#10;learning 77%&#10;using money 70%&#10;going out by myself 70%&#10;mixing with people 65%&#10;managing my emotion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 showing in areas of functional impact within special secondary school&#10;learning 77%&#10;using money 70%&#10;going out by myself 70%&#10;mixing with people 65%&#10;managing my emotions 59%"/>
                    <pic:cNvPicPr/>
                  </pic:nvPicPr>
                  <pic:blipFill>
                    <a:blip r:embed="rId20">
                      <a:extLst>
                        <a:ext uri="{28A0092B-C50C-407E-A947-70E740481C1C}">
                          <a14:useLocalDpi xmlns:a14="http://schemas.microsoft.com/office/drawing/2010/main" val="0"/>
                        </a:ext>
                      </a:extLst>
                    </a:blip>
                    <a:stretch>
                      <a:fillRect/>
                    </a:stretch>
                  </pic:blipFill>
                  <pic:spPr>
                    <a:xfrm>
                      <a:off x="0" y="0"/>
                      <a:ext cx="3956424" cy="1510069"/>
                    </a:xfrm>
                    <a:prstGeom prst="rect">
                      <a:avLst/>
                    </a:prstGeom>
                  </pic:spPr>
                </pic:pic>
              </a:graphicData>
            </a:graphic>
          </wp:inline>
        </w:drawing>
      </w:r>
    </w:p>
    <w:p w14:paraId="117F6487" w14:textId="5FD37264" w:rsidR="0092330E" w:rsidRPr="00F97464" w:rsidRDefault="00C331EB" w:rsidP="0092330E">
      <w:pPr>
        <w:rPr>
          <w:sz w:val="24"/>
        </w:rPr>
      </w:pPr>
      <w:r w:rsidRPr="00211A4B">
        <w:rPr>
          <w:rFonts w:asciiTheme="minorHAnsi" w:hAnsi="Calibri" w:cstheme="minorBidi"/>
          <w:color w:val="000000" w:themeColor="text1"/>
          <w:kern w:val="24"/>
          <w:sz w:val="18"/>
          <w:szCs w:val="18"/>
        </w:rPr>
        <w:t>Number of respondents: 186</w:t>
      </w:r>
    </w:p>
    <w:p w14:paraId="4D70D6EB" w14:textId="636414D0" w:rsidR="0092330E" w:rsidRDefault="0092330E" w:rsidP="0092330E">
      <w:pPr>
        <w:rPr>
          <w:sz w:val="24"/>
        </w:rPr>
      </w:pPr>
      <w:r w:rsidRPr="0092330E">
        <w:rPr>
          <w:rFonts w:asciiTheme="minorHAnsi" w:hAnsi="Calibri" w:cstheme="minorBidi"/>
          <w:b/>
          <w:bCs/>
          <w:i/>
          <w:iCs/>
          <w:color w:val="000000" w:themeColor="text1"/>
          <w:kern w:val="24"/>
        </w:rPr>
        <w:t xml:space="preserve"> </w:t>
      </w:r>
      <w:r>
        <w:rPr>
          <w:rFonts w:asciiTheme="minorHAnsi" w:hAnsi="Calibri" w:cstheme="minorBidi"/>
          <w:b/>
          <w:bCs/>
          <w:i/>
          <w:iCs/>
          <w:color w:val="000000" w:themeColor="text1"/>
          <w:kern w:val="24"/>
        </w:rPr>
        <w:t>Areas of functional impact – special unit within mainstream secondary school</w:t>
      </w:r>
    </w:p>
    <w:p w14:paraId="45E58A37" w14:textId="0319850E" w:rsidR="004E24EC" w:rsidRDefault="009A5CA7" w:rsidP="00BF3855">
      <w:r>
        <w:rPr>
          <w:noProof/>
        </w:rPr>
        <w:drawing>
          <wp:inline distT="0" distB="0" distL="0" distR="0" wp14:anchorId="10A78599" wp14:editId="68CD92C0">
            <wp:extent cx="4582430" cy="1676400"/>
            <wp:effectExtent l="0" t="0" r="8890" b="0"/>
            <wp:docPr id="22" name="Picture 22" descr="graph showing in areas of functional impact special unit within mainstream secondary school&#10;learning 72%&#10;using money 64%&#10;going out by myself 61%&#10;mixing with people 63%&#10;managing my emotion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 showing in areas of functional impact special unit within mainstream secondary school&#10;learning 72%&#10;using money 64%&#10;going out by myself 61%&#10;mixing with people 63%&#10;managing my emotions 62%"/>
                    <pic:cNvPicPr/>
                  </pic:nvPicPr>
                  <pic:blipFill>
                    <a:blip r:embed="rId21">
                      <a:extLst>
                        <a:ext uri="{28A0092B-C50C-407E-A947-70E740481C1C}">
                          <a14:useLocalDpi xmlns:a14="http://schemas.microsoft.com/office/drawing/2010/main" val="0"/>
                        </a:ext>
                      </a:extLst>
                    </a:blip>
                    <a:stretch>
                      <a:fillRect/>
                    </a:stretch>
                  </pic:blipFill>
                  <pic:spPr>
                    <a:xfrm>
                      <a:off x="0" y="0"/>
                      <a:ext cx="4590803" cy="1679463"/>
                    </a:xfrm>
                    <a:prstGeom prst="rect">
                      <a:avLst/>
                    </a:prstGeom>
                  </pic:spPr>
                </pic:pic>
              </a:graphicData>
            </a:graphic>
          </wp:inline>
        </w:drawing>
      </w:r>
    </w:p>
    <w:p w14:paraId="20FAB333" w14:textId="049A2776" w:rsidR="00C331EB" w:rsidRPr="00C331EB" w:rsidRDefault="00C331EB" w:rsidP="008D657C">
      <w:pPr>
        <w:rPr>
          <w:rFonts w:asciiTheme="minorHAnsi" w:hAnsi="Calibri" w:cstheme="minorBidi"/>
          <w:color w:val="000000" w:themeColor="text1"/>
          <w:kern w:val="24"/>
          <w:sz w:val="18"/>
          <w:szCs w:val="18"/>
        </w:rPr>
      </w:pPr>
      <w:r w:rsidRPr="00C331EB">
        <w:rPr>
          <w:rFonts w:asciiTheme="minorHAnsi" w:hAnsi="Calibri" w:cstheme="minorBidi"/>
          <w:color w:val="000000" w:themeColor="text1"/>
          <w:kern w:val="24"/>
          <w:sz w:val="18"/>
          <w:szCs w:val="18"/>
        </w:rPr>
        <w:t>Number of respondents: 224</w:t>
      </w:r>
    </w:p>
    <w:p w14:paraId="74B2C308" w14:textId="77777777" w:rsidR="007F2EC8" w:rsidRDefault="00417B64" w:rsidP="00BF3855">
      <w:pPr>
        <w:rPr>
          <w:lang w:val="en-AU"/>
        </w:rPr>
      </w:pPr>
      <w:r w:rsidRPr="00D4057B">
        <w:rPr>
          <w:lang w:val="en-AU"/>
        </w:rPr>
        <w:t>Learning, using money, going out independently, mixing with people and managing emotions are the top 5 areas of functional impact reported by survey respondents who attended special school settings (either special unit within a mainstream school or a special secondary school)</w:t>
      </w:r>
    </w:p>
    <w:p w14:paraId="427700F6" w14:textId="2AF8999A" w:rsidR="004E24EC" w:rsidRDefault="0092330E" w:rsidP="00BF3855">
      <w:pPr>
        <w:rPr>
          <w:rFonts w:asciiTheme="minorHAnsi" w:hAnsi="Calibri" w:cstheme="minorBidi"/>
          <w:b/>
          <w:bCs/>
          <w:i/>
          <w:iCs/>
          <w:color w:val="000000" w:themeColor="text1"/>
          <w:kern w:val="24"/>
        </w:rPr>
      </w:pPr>
      <w:r>
        <w:rPr>
          <w:rFonts w:asciiTheme="minorHAnsi" w:hAnsi="Calibri" w:cstheme="minorBidi"/>
          <w:b/>
          <w:bCs/>
          <w:i/>
          <w:iCs/>
          <w:color w:val="000000" w:themeColor="text1"/>
          <w:kern w:val="24"/>
        </w:rPr>
        <w:t>Areas of functional impact – mainstream secondary school</w:t>
      </w:r>
    </w:p>
    <w:p w14:paraId="3AAA61D2" w14:textId="5C35C7D6" w:rsidR="007F2EC8" w:rsidRDefault="007F2EC8" w:rsidP="00BF3855">
      <w:pPr>
        <w:rPr>
          <w:rFonts w:asciiTheme="minorHAnsi" w:hAnsi="Calibri" w:cstheme="minorBidi"/>
          <w:b/>
          <w:bCs/>
          <w:i/>
          <w:iCs/>
          <w:color w:val="000000" w:themeColor="text1"/>
          <w:kern w:val="24"/>
        </w:rPr>
      </w:pPr>
      <w:r>
        <w:rPr>
          <w:noProof/>
          <w:lang w:val="en-AU"/>
        </w:rPr>
        <w:drawing>
          <wp:inline distT="0" distB="0" distL="0" distR="0" wp14:anchorId="1640402D" wp14:editId="39EAB33F">
            <wp:extent cx="4796188" cy="1859280"/>
            <wp:effectExtent l="0" t="0" r="4445" b="7620"/>
            <wp:docPr id="1" name="Picture 1" descr="graph showing in areas of functional impact within mainstream secondary school&#10;learning 58%&#10;remembering things 50%&#10;going out by myself 46%&#10;mixing with people 68%&#10;managing my emotion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 showing in areas of functional impact within mainstream secondary school&#10;learning 58%&#10;remembering things 50%&#10;going out by myself 46%&#10;mixing with people 68%&#10;managing my emotions 55%"/>
                    <pic:cNvPicPr/>
                  </pic:nvPicPr>
                  <pic:blipFill>
                    <a:blip r:embed="rId22">
                      <a:extLst>
                        <a:ext uri="{28A0092B-C50C-407E-A947-70E740481C1C}">
                          <a14:useLocalDpi xmlns:a14="http://schemas.microsoft.com/office/drawing/2010/main" val="0"/>
                        </a:ext>
                      </a:extLst>
                    </a:blip>
                    <a:stretch>
                      <a:fillRect/>
                    </a:stretch>
                  </pic:blipFill>
                  <pic:spPr>
                    <a:xfrm>
                      <a:off x="0" y="0"/>
                      <a:ext cx="4808141" cy="1863914"/>
                    </a:xfrm>
                    <a:prstGeom prst="rect">
                      <a:avLst/>
                    </a:prstGeom>
                  </pic:spPr>
                </pic:pic>
              </a:graphicData>
            </a:graphic>
          </wp:inline>
        </w:drawing>
      </w:r>
    </w:p>
    <w:p w14:paraId="27A2F253" w14:textId="6EACB238" w:rsidR="007F2EC8" w:rsidRDefault="007F2EC8" w:rsidP="00BF3855">
      <w:pPr>
        <w:rPr>
          <w:rFonts w:asciiTheme="minorHAnsi" w:hAnsi="Calibri" w:cstheme="minorBidi"/>
          <w:b/>
          <w:bCs/>
          <w:i/>
          <w:iCs/>
          <w:color w:val="000000" w:themeColor="text1"/>
          <w:kern w:val="24"/>
        </w:rPr>
      </w:pPr>
    </w:p>
    <w:p w14:paraId="452F25F8" w14:textId="77777777" w:rsidR="007F2EC8" w:rsidRDefault="007F2EC8" w:rsidP="00BF3855"/>
    <w:p w14:paraId="6A6CABE4" w14:textId="4C7BAB1D" w:rsidR="00D4057B" w:rsidRDefault="00D4057B" w:rsidP="00D4057B">
      <w:pPr>
        <w:rPr>
          <w:lang w:val="en-AU"/>
        </w:rPr>
      </w:pPr>
      <w:r w:rsidRPr="00D4057B">
        <w:rPr>
          <w:lang w:val="en-AU"/>
        </w:rPr>
        <w:lastRenderedPageBreak/>
        <w:t xml:space="preserve">The main areas of functional impact reported by respondents who attended mainstream secondary school are </w:t>
      </w:r>
      <w:proofErr w:type="gramStart"/>
      <w:r w:rsidRPr="00D4057B">
        <w:rPr>
          <w:lang w:val="en-AU"/>
        </w:rPr>
        <w:t>similar to</w:t>
      </w:r>
      <w:proofErr w:type="gramEnd"/>
      <w:r w:rsidRPr="00D4057B">
        <w:rPr>
          <w:lang w:val="en-AU"/>
        </w:rPr>
        <w:t xml:space="preserve"> the areas of functional impact reported by respondents attending special secondary school and special unit within mainstream secondary school.</w:t>
      </w:r>
    </w:p>
    <w:p w14:paraId="42E2B991" w14:textId="77777777" w:rsidR="0017198A" w:rsidRDefault="0017198A" w:rsidP="0017198A">
      <w:pPr>
        <w:rPr>
          <w:sz w:val="24"/>
        </w:rPr>
      </w:pPr>
      <w:r>
        <w:rPr>
          <w:rFonts w:asciiTheme="minorHAnsi" w:hAnsi="Calibri" w:cstheme="minorBidi"/>
          <w:b/>
          <w:bCs/>
          <w:i/>
          <w:iCs/>
          <w:color w:val="000000" w:themeColor="text1"/>
          <w:kern w:val="24"/>
        </w:rPr>
        <w:t>Areas of functional impact – home school and other school settings</w:t>
      </w:r>
    </w:p>
    <w:p w14:paraId="567510FF" w14:textId="06F6F3D5" w:rsidR="00D4057B" w:rsidRPr="00D4057B" w:rsidRDefault="006B5E40" w:rsidP="00BF3855">
      <w:pPr>
        <w:rPr>
          <w:sz w:val="18"/>
          <w:szCs w:val="18"/>
          <w:lang w:val="en-AU"/>
        </w:rPr>
      </w:pPr>
      <w:r>
        <w:rPr>
          <w:noProof/>
          <w:sz w:val="18"/>
          <w:szCs w:val="18"/>
          <w:lang w:val="en-AU"/>
        </w:rPr>
        <w:drawing>
          <wp:inline distT="0" distB="0" distL="0" distR="0" wp14:anchorId="09F7DF0F" wp14:editId="3B392FF5">
            <wp:extent cx="4709160" cy="2262755"/>
            <wp:effectExtent l="0" t="0" r="0" b="4445"/>
            <wp:docPr id="25" name="Picture 25" descr="Graph showing the most common areas of functional impact for respondents who attended other school options or home schooling were using public transport at 69%, mixing with people at 64%, going out by themselves at 62%, managing their emotions at 59%, and using money at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 showing the most common areas of functional impact for respondents who attended other school options or home schooling were using public transport at 69%, mixing with people at 64%, going out by themselves at 62%, managing their emotions at 59%, and using money at 56%."/>
                    <pic:cNvPicPr/>
                  </pic:nvPicPr>
                  <pic:blipFill>
                    <a:blip r:embed="rId23">
                      <a:extLst>
                        <a:ext uri="{28A0092B-C50C-407E-A947-70E740481C1C}">
                          <a14:useLocalDpi xmlns:a14="http://schemas.microsoft.com/office/drawing/2010/main" val="0"/>
                        </a:ext>
                      </a:extLst>
                    </a:blip>
                    <a:stretch>
                      <a:fillRect/>
                    </a:stretch>
                  </pic:blipFill>
                  <pic:spPr>
                    <a:xfrm>
                      <a:off x="0" y="0"/>
                      <a:ext cx="4717132" cy="2266585"/>
                    </a:xfrm>
                    <a:prstGeom prst="rect">
                      <a:avLst/>
                    </a:prstGeom>
                  </pic:spPr>
                </pic:pic>
              </a:graphicData>
            </a:graphic>
          </wp:inline>
        </w:drawing>
      </w:r>
    </w:p>
    <w:p w14:paraId="6419E904" w14:textId="77777777" w:rsidR="004E24EC" w:rsidRDefault="004E24EC" w:rsidP="004E24EC">
      <w:pPr>
        <w:rPr>
          <w:lang w:val="en-AU"/>
        </w:rPr>
      </w:pPr>
      <w:r>
        <w:rPr>
          <w:lang w:val="en-AU"/>
        </w:rPr>
        <w:t>The</w:t>
      </w:r>
      <w:r w:rsidRPr="004E24EC">
        <w:rPr>
          <w:lang w:val="en-AU"/>
        </w:rPr>
        <w:t xml:space="preserve"> areas of functional impact reported by those attending home school and other school settings (such as distance education, behavioural schools, special development schools) are slightly different, with using public transport and using money being two of the top 5 areas of functional impact.</w:t>
      </w:r>
    </w:p>
    <w:p w14:paraId="01410634" w14:textId="74F6DD8D" w:rsidR="004E24EC" w:rsidRDefault="004E24EC" w:rsidP="004E24EC">
      <w:pPr>
        <w:pStyle w:val="Heading3"/>
        <w:ind w:left="709" w:hanging="709"/>
      </w:pPr>
      <w:bookmarkStart w:id="40" w:name="_Toc105420371"/>
      <w:bookmarkStart w:id="41" w:name="_Toc105421334"/>
      <w:r>
        <w:t xml:space="preserve">Support </w:t>
      </w:r>
      <w:r w:rsidR="005502DE">
        <w:t>i</w:t>
      </w:r>
      <w:r>
        <w:t xml:space="preserve">mplementation and </w:t>
      </w:r>
      <w:r w:rsidR="005502DE">
        <w:t>f</w:t>
      </w:r>
      <w:r>
        <w:t xml:space="preserve">und </w:t>
      </w:r>
      <w:r w:rsidR="005502DE">
        <w:t>u</w:t>
      </w:r>
      <w:r>
        <w:t>tilisation</w:t>
      </w:r>
      <w:bookmarkEnd w:id="40"/>
      <w:bookmarkEnd w:id="41"/>
      <w:r>
        <w:t xml:space="preserve"> </w:t>
      </w:r>
    </w:p>
    <w:p w14:paraId="3697A519" w14:textId="26ABB934" w:rsidR="00D7214B" w:rsidRDefault="00D7214B" w:rsidP="00C36813">
      <w:pPr>
        <w:pStyle w:val="Heading4"/>
        <w:ind w:left="709"/>
      </w:pPr>
      <w:bookmarkStart w:id="42" w:name="_Toc105420372"/>
      <w:bookmarkStart w:id="43" w:name="_Toc105421335"/>
      <w:r>
        <w:t xml:space="preserve">Support </w:t>
      </w:r>
      <w:r w:rsidR="00CF5EBA">
        <w:t>f</w:t>
      </w:r>
      <w:r>
        <w:t xml:space="preserve">unding </w:t>
      </w:r>
      <w:r w:rsidR="00CF5EBA">
        <w:t>u</w:t>
      </w:r>
      <w:r>
        <w:t xml:space="preserve">tilisation </w:t>
      </w:r>
      <w:r w:rsidR="00CF5EBA">
        <w:t>s</w:t>
      </w:r>
      <w:r>
        <w:t>tatus</w:t>
      </w:r>
      <w:bookmarkEnd w:id="42"/>
      <w:bookmarkEnd w:id="43"/>
      <w:r>
        <w:t xml:space="preserve"> </w:t>
      </w:r>
    </w:p>
    <w:p w14:paraId="72A5905D" w14:textId="2A7A6135" w:rsidR="004E24EC" w:rsidRDefault="00814603" w:rsidP="00BF3855">
      <w:r>
        <w:rPr>
          <w:noProof/>
          <w:lang w:val="en-AU" w:eastAsia="en-AU"/>
        </w:rPr>
        <w:drawing>
          <wp:inline distT="0" distB="0" distL="0" distR="0" wp14:anchorId="7E513C65" wp14:editId="18BE3DB9">
            <wp:extent cx="4032390" cy="2865120"/>
            <wp:effectExtent l="0" t="0" r="6350" b="0"/>
            <wp:docPr id="50" name="Picture 50" descr="Graph showing out of 651 respondents, 74% used support funds and 26% did n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 showing out of 651 respondents, 74% used support funds and 26% did not. "/>
                    <pic:cNvPicPr/>
                  </pic:nvPicPr>
                  <pic:blipFill>
                    <a:blip r:embed="rId24">
                      <a:extLst>
                        <a:ext uri="{28A0092B-C50C-407E-A947-70E740481C1C}">
                          <a14:useLocalDpi xmlns:a14="http://schemas.microsoft.com/office/drawing/2010/main" val="0"/>
                        </a:ext>
                      </a:extLst>
                    </a:blip>
                    <a:stretch>
                      <a:fillRect/>
                    </a:stretch>
                  </pic:blipFill>
                  <pic:spPr>
                    <a:xfrm>
                      <a:off x="0" y="0"/>
                      <a:ext cx="4043619" cy="2873099"/>
                    </a:xfrm>
                    <a:prstGeom prst="rect">
                      <a:avLst/>
                    </a:prstGeom>
                  </pic:spPr>
                </pic:pic>
              </a:graphicData>
            </a:graphic>
          </wp:inline>
        </w:drawing>
      </w:r>
    </w:p>
    <w:p w14:paraId="54BD3E5D" w14:textId="29410BCE" w:rsidR="0017198A" w:rsidRDefault="0017198A" w:rsidP="0017198A">
      <w:pPr>
        <w:rPr>
          <w:sz w:val="24"/>
        </w:rPr>
      </w:pPr>
      <w:r w:rsidRPr="0017198A">
        <w:rPr>
          <w:rFonts w:asciiTheme="minorHAnsi" w:hAnsi="Calibri" w:cstheme="minorBidi"/>
          <w:color w:val="000000" w:themeColor="text1"/>
          <w:kern w:val="24"/>
          <w:sz w:val="18"/>
          <w:szCs w:val="18"/>
        </w:rPr>
        <w:t xml:space="preserve"> </w:t>
      </w:r>
      <w:r w:rsidR="00C331EB">
        <w:rPr>
          <w:rFonts w:asciiTheme="minorHAnsi" w:hAnsi="Calibri" w:cstheme="minorBidi"/>
          <w:color w:val="000000" w:themeColor="text1"/>
          <w:kern w:val="24"/>
          <w:sz w:val="18"/>
          <w:szCs w:val="18"/>
        </w:rPr>
        <w:t>N</w:t>
      </w:r>
      <w:r>
        <w:rPr>
          <w:rFonts w:asciiTheme="minorHAnsi" w:hAnsi="Calibri" w:cstheme="minorBidi"/>
          <w:color w:val="000000" w:themeColor="text1"/>
          <w:kern w:val="24"/>
          <w:sz w:val="18"/>
          <w:szCs w:val="18"/>
        </w:rPr>
        <w:t>umber of respondents: 651</w:t>
      </w:r>
    </w:p>
    <w:p w14:paraId="2114720F" w14:textId="444A6102" w:rsidR="00A06127" w:rsidRDefault="0017198A" w:rsidP="002033C3">
      <w:r w:rsidRPr="00D7214B">
        <w:rPr>
          <w:lang w:val="en-AU"/>
        </w:rPr>
        <w:t xml:space="preserve">About 74% of the survey respondents used the </w:t>
      </w:r>
      <w:r w:rsidRPr="00B37DC7">
        <w:rPr>
          <w:lang w:val="en-AU"/>
        </w:rPr>
        <w:t>support funds</w:t>
      </w:r>
      <w:r w:rsidR="00D82F6E" w:rsidRPr="00B37DC7">
        <w:rPr>
          <w:lang w:val="en-AU"/>
        </w:rPr>
        <w:t>.</w:t>
      </w:r>
    </w:p>
    <w:p w14:paraId="286867CB" w14:textId="77777777" w:rsidR="00C81468" w:rsidRPr="00C65A0F" w:rsidRDefault="00C81468" w:rsidP="00C36813">
      <w:pPr>
        <w:pStyle w:val="Heading4"/>
        <w:ind w:left="709"/>
      </w:pPr>
      <w:bookmarkStart w:id="44" w:name="_Toc105420373"/>
      <w:bookmarkStart w:id="45" w:name="_Toc105421336"/>
      <w:r w:rsidRPr="00C65A0F">
        <w:lastRenderedPageBreak/>
        <w:t>Reasons for participants not utili</w:t>
      </w:r>
      <w:r w:rsidR="00E65F32" w:rsidRPr="00C65A0F">
        <w:t>s</w:t>
      </w:r>
      <w:r w:rsidRPr="00C65A0F">
        <w:t>ing the support</w:t>
      </w:r>
      <w:bookmarkEnd w:id="44"/>
      <w:bookmarkEnd w:id="45"/>
      <w:r w:rsidRPr="00C65A0F">
        <w:t xml:space="preserve"> </w:t>
      </w:r>
    </w:p>
    <w:p w14:paraId="48628F04" w14:textId="74786B0E" w:rsidR="00D4057B" w:rsidRDefault="006C4260" w:rsidP="00BF3855">
      <w:r>
        <w:rPr>
          <w:noProof/>
        </w:rPr>
        <w:drawing>
          <wp:inline distT="0" distB="0" distL="0" distR="0" wp14:anchorId="09292317" wp14:editId="1D1AA590">
            <wp:extent cx="5751720" cy="2903262"/>
            <wp:effectExtent l="0" t="0" r="1905" b="0"/>
            <wp:docPr id="29" name="Picture 29" descr="Reasons for participants not utilising the support&#10;No one explained what the funding was for 32%&#10;Other 17%&#10;Decided to do something else instead 17%&#10;Could not find a suitable provider 15%&#10;I found a provider but nothing happened 15%&#10;Did not know how to find a provider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Reasons for participants not utilising the support&#10;No one explained what the funding was for 32%&#10;Other 17%&#10;Decided to do something else instead 17%&#10;Could not find a suitable provider 15%&#10;I found a provider but nothing happened 15%&#10;Did not know how to find a provider 4%&#10;"/>
                    <pic:cNvPicPr/>
                  </pic:nvPicPr>
                  <pic:blipFill>
                    <a:blip r:embed="rId25">
                      <a:extLst>
                        <a:ext uri="{28A0092B-C50C-407E-A947-70E740481C1C}">
                          <a14:useLocalDpi xmlns:a14="http://schemas.microsoft.com/office/drawing/2010/main" val="0"/>
                        </a:ext>
                      </a:extLst>
                    </a:blip>
                    <a:stretch>
                      <a:fillRect/>
                    </a:stretch>
                  </pic:blipFill>
                  <pic:spPr>
                    <a:xfrm>
                      <a:off x="0" y="0"/>
                      <a:ext cx="5764323" cy="2909624"/>
                    </a:xfrm>
                    <a:prstGeom prst="rect">
                      <a:avLst/>
                    </a:prstGeom>
                  </pic:spPr>
                </pic:pic>
              </a:graphicData>
            </a:graphic>
          </wp:inline>
        </w:drawing>
      </w:r>
    </w:p>
    <w:p w14:paraId="75A3F56F" w14:textId="7C100BEA" w:rsidR="0017198A" w:rsidRDefault="0017198A" w:rsidP="0017198A">
      <w:pPr>
        <w:rPr>
          <w:sz w:val="24"/>
        </w:rPr>
      </w:pPr>
      <w:r w:rsidRPr="0017198A">
        <w:rPr>
          <w:rFonts w:asciiTheme="minorHAnsi" w:hAnsi="Calibri" w:cstheme="minorBidi"/>
          <w:color w:val="000000" w:themeColor="text1"/>
          <w:kern w:val="24"/>
          <w:sz w:val="18"/>
          <w:szCs w:val="18"/>
        </w:rPr>
        <w:t xml:space="preserve"> </w:t>
      </w:r>
      <w:r w:rsidR="00C331EB">
        <w:rPr>
          <w:rFonts w:asciiTheme="minorHAnsi" w:hAnsi="Calibri" w:cstheme="minorBidi"/>
          <w:color w:val="000000" w:themeColor="text1"/>
          <w:kern w:val="24"/>
          <w:sz w:val="18"/>
          <w:szCs w:val="18"/>
        </w:rPr>
        <w:t>N</w:t>
      </w:r>
      <w:r>
        <w:rPr>
          <w:rFonts w:asciiTheme="minorHAnsi" w:hAnsi="Calibri" w:cstheme="minorBidi"/>
          <w:color w:val="000000" w:themeColor="text1"/>
          <w:kern w:val="24"/>
          <w:sz w:val="18"/>
          <w:szCs w:val="18"/>
        </w:rPr>
        <w:t>umber of respondents: 170</w:t>
      </w:r>
    </w:p>
    <w:p w14:paraId="282583B1" w14:textId="77777777" w:rsidR="00D7214B" w:rsidRPr="00D7214B" w:rsidRDefault="00D7214B" w:rsidP="00D7214B">
      <w:pPr>
        <w:rPr>
          <w:lang w:val="en-AU"/>
        </w:rPr>
      </w:pPr>
      <w:r w:rsidRPr="00D7214B">
        <w:rPr>
          <w:lang w:val="en-AU"/>
        </w:rPr>
        <w:t>The top reasons for participants not utilising the support</w:t>
      </w:r>
      <w:r>
        <w:rPr>
          <w:lang w:val="en-AU"/>
        </w:rPr>
        <w:t xml:space="preserve"> were</w:t>
      </w:r>
      <w:r w:rsidRPr="00D7214B">
        <w:rPr>
          <w:lang w:val="en-AU"/>
        </w:rPr>
        <w:t xml:space="preserve"> ‘nobody explained the purpose of funding’ and ‘other’ circumstances (the common themes in ‘other’ </w:t>
      </w:r>
      <w:r>
        <w:rPr>
          <w:lang w:val="en-AU"/>
        </w:rPr>
        <w:t>were</w:t>
      </w:r>
      <w:r w:rsidRPr="00D7214B">
        <w:rPr>
          <w:lang w:val="en-AU"/>
        </w:rPr>
        <w:t xml:space="preserve"> funding not suitable / participants are not ready, COVID, funding not included in the plan at the right time, personal health) OR the participant decided to do something else instead. </w:t>
      </w:r>
    </w:p>
    <w:p w14:paraId="4239EDD9" w14:textId="7572F781" w:rsidR="004A58C0" w:rsidRDefault="004A58C0" w:rsidP="004F438A">
      <w:pPr>
        <w:pStyle w:val="Heading4"/>
        <w:ind w:left="709"/>
      </w:pPr>
      <w:bookmarkStart w:id="46" w:name="_Toc105420374"/>
      <w:bookmarkStart w:id="47" w:name="_Toc105421337"/>
      <w:r>
        <w:t xml:space="preserve">Most common means of selecting a </w:t>
      </w:r>
      <w:r w:rsidR="004F438A">
        <w:t>p</w:t>
      </w:r>
      <w:r>
        <w:t>rovider</w:t>
      </w:r>
      <w:bookmarkEnd w:id="46"/>
      <w:bookmarkEnd w:id="47"/>
      <w:r>
        <w:t xml:space="preserve"> </w:t>
      </w:r>
    </w:p>
    <w:p w14:paraId="436681C9" w14:textId="689FFEB5" w:rsidR="004A58C0" w:rsidRPr="004A58C0" w:rsidRDefault="00031CEE" w:rsidP="004A58C0">
      <w:r>
        <w:rPr>
          <w:noProof/>
        </w:rPr>
        <w:drawing>
          <wp:inline distT="0" distB="0" distL="0" distR="0" wp14:anchorId="14F8E4DC" wp14:editId="0EE9D8BB">
            <wp:extent cx="5731510" cy="2124710"/>
            <wp:effectExtent l="0" t="0" r="2540" b="8890"/>
            <wp:docPr id="32" name="Picture 32" descr="graph showing out of 481 respondents:&#10;40% had help from parent/carer &#10;33% had help from the school&#10;28%  the provider met with them and answered all of their questions&#10;18% had help from a support coordinator&#10;15% had help from an LAC&#10;11% a provider offered them a trial&#10;11% had a friend tell them good things about the provider&#10;7% was other&#10;4% used the NDIS booklet as a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 showing out of 481 respondents:&#10;40% had help from parent/carer &#10;33% had help from the school&#10;28%  the provider met with them and answered all of their questions&#10;18% had help from a support coordinator&#10;15% had help from an LAC&#10;11% a provider offered them a trial&#10;11% had a friend tell them good things about the provider&#10;7% was other&#10;4% used the NDIS booklet as a guide"/>
                    <pic:cNvPicPr/>
                  </pic:nvPicPr>
                  <pic:blipFill>
                    <a:blip r:embed="rId26">
                      <a:extLst>
                        <a:ext uri="{28A0092B-C50C-407E-A947-70E740481C1C}">
                          <a14:useLocalDpi xmlns:a14="http://schemas.microsoft.com/office/drawing/2010/main" val="0"/>
                        </a:ext>
                      </a:extLst>
                    </a:blip>
                    <a:stretch>
                      <a:fillRect/>
                    </a:stretch>
                  </pic:blipFill>
                  <pic:spPr>
                    <a:xfrm>
                      <a:off x="0" y="0"/>
                      <a:ext cx="5731510" cy="2124710"/>
                    </a:xfrm>
                    <a:prstGeom prst="rect">
                      <a:avLst/>
                    </a:prstGeom>
                  </pic:spPr>
                </pic:pic>
              </a:graphicData>
            </a:graphic>
          </wp:inline>
        </w:drawing>
      </w:r>
    </w:p>
    <w:p w14:paraId="03D591C4" w14:textId="2DE38D40" w:rsidR="00C36813" w:rsidRPr="004F438A" w:rsidRDefault="00C36813" w:rsidP="00BF3855">
      <w:pPr>
        <w:rPr>
          <w:sz w:val="24"/>
        </w:rPr>
      </w:pPr>
      <w:r>
        <w:rPr>
          <w:rFonts w:asciiTheme="minorHAnsi" w:hAnsi="Calibri" w:cstheme="minorBidi"/>
          <w:color w:val="000000" w:themeColor="text1"/>
          <w:kern w:val="24"/>
          <w:sz w:val="18"/>
          <w:szCs w:val="18"/>
        </w:rPr>
        <w:t>Number of respondents: 481</w:t>
      </w:r>
    </w:p>
    <w:p w14:paraId="4E8DE1B2" w14:textId="5C52D071" w:rsidR="00D7214B" w:rsidRDefault="004A58C0" w:rsidP="00BF3855">
      <w:r w:rsidRPr="004A58C0">
        <w:t xml:space="preserve">The top 3 most common means for participants to select a provider were: parent or carer, school, or assistance from a </w:t>
      </w:r>
      <w:r w:rsidR="00D82F6E">
        <w:t>p</w:t>
      </w:r>
      <w:r w:rsidRPr="004A58C0">
        <w:t xml:space="preserve">rovider who met with the participant and answered their questions. 18% of respondents said their </w:t>
      </w:r>
      <w:r w:rsidR="00717F35">
        <w:t>s</w:t>
      </w:r>
      <w:r w:rsidRPr="004A58C0">
        <w:t xml:space="preserve">upport </w:t>
      </w:r>
      <w:r w:rsidR="00717F35">
        <w:t>c</w:t>
      </w:r>
      <w:r w:rsidRPr="004A58C0">
        <w:t>oordinator assisted them and 15% said they were assisted by their LAC.  Respondents were able to select multiple responses to this question</w:t>
      </w:r>
      <w:r w:rsidR="001D34DA">
        <w:t>.</w:t>
      </w:r>
    </w:p>
    <w:p w14:paraId="34185629" w14:textId="77777777" w:rsidR="004A58C0" w:rsidRDefault="004A58C0" w:rsidP="004A58C0">
      <w:pPr>
        <w:pStyle w:val="Heading3"/>
        <w:ind w:left="709" w:hanging="709"/>
      </w:pPr>
      <w:bookmarkStart w:id="48" w:name="_Toc105420375"/>
      <w:bookmarkStart w:id="49" w:name="_Toc105421338"/>
      <w:r>
        <w:lastRenderedPageBreak/>
        <w:t>Provider Performance</w:t>
      </w:r>
      <w:bookmarkEnd w:id="48"/>
      <w:bookmarkEnd w:id="49"/>
      <w:r>
        <w:t xml:space="preserve"> </w:t>
      </w:r>
    </w:p>
    <w:p w14:paraId="24AE3D56" w14:textId="77777777" w:rsidR="004A58C0" w:rsidRDefault="004A58C0" w:rsidP="00835126">
      <w:pPr>
        <w:pStyle w:val="Heading4"/>
        <w:ind w:left="709"/>
      </w:pPr>
      <w:bookmarkStart w:id="50" w:name="_Toc105420376"/>
      <w:bookmarkStart w:id="51" w:name="_Toc105421339"/>
      <w:r>
        <w:t>Support contribution to goal achievement</w:t>
      </w:r>
      <w:bookmarkEnd w:id="50"/>
      <w:bookmarkEnd w:id="51"/>
      <w:r>
        <w:t xml:space="preserve"> </w:t>
      </w:r>
    </w:p>
    <w:p w14:paraId="4B73C8EF" w14:textId="77777777" w:rsidR="006B00A2" w:rsidRPr="00B37DC7" w:rsidRDefault="006B00A2" w:rsidP="006B00A2">
      <w:pPr>
        <w:rPr>
          <w:rFonts w:cs="Arial"/>
          <w:i/>
          <w:iCs/>
          <w:sz w:val="24"/>
        </w:rPr>
      </w:pPr>
      <w:r w:rsidRPr="00B37DC7">
        <w:rPr>
          <w:rFonts w:cs="Arial"/>
          <w:b/>
          <w:bCs/>
          <w:i/>
          <w:iCs/>
          <w:color w:val="000000" w:themeColor="text1"/>
          <w:kern w:val="24"/>
        </w:rPr>
        <w:t>How well did your school leaver employment supports help you work towards your employment goals?</w:t>
      </w:r>
    </w:p>
    <w:p w14:paraId="10A8EC5E" w14:textId="28B97A6B" w:rsidR="00C331EB" w:rsidRDefault="00585ACB" w:rsidP="0017198A">
      <w:pPr>
        <w:rPr>
          <w:rFonts w:asciiTheme="minorHAnsi" w:hAnsi="Calibri" w:cstheme="minorBidi"/>
          <w:color w:val="000000" w:themeColor="text1"/>
          <w:kern w:val="24"/>
          <w:sz w:val="18"/>
          <w:szCs w:val="18"/>
        </w:rPr>
      </w:pPr>
      <w:r>
        <w:rPr>
          <w:rFonts w:asciiTheme="minorHAnsi" w:hAnsi="Calibri" w:cstheme="minorBidi"/>
          <w:noProof/>
          <w:color w:val="000000" w:themeColor="text1"/>
          <w:kern w:val="24"/>
          <w:sz w:val="18"/>
          <w:szCs w:val="18"/>
        </w:rPr>
        <w:drawing>
          <wp:inline distT="0" distB="0" distL="0" distR="0" wp14:anchorId="55B0547E" wp14:editId="2901CB96">
            <wp:extent cx="5731510" cy="1734185"/>
            <wp:effectExtent l="0" t="0" r="2540" b="0"/>
            <wp:docPr id="33" name="Picture 33" descr="graph showing out of 481 respondents:&#10;8% not sure if supports helped&#10;15% no supports helped&#10;31% some supports helped&#10;23% most supports helped&#10;23% all supports hel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 showing out of 481 respondents:&#10;8% not sure if supports helped&#10;15% no supports helped&#10;31% some supports helped&#10;23% most supports helped&#10;23% all supports helped"/>
                    <pic:cNvPicPr/>
                  </pic:nvPicPr>
                  <pic:blipFill>
                    <a:blip r:embed="rId27">
                      <a:extLst>
                        <a:ext uri="{28A0092B-C50C-407E-A947-70E740481C1C}">
                          <a14:useLocalDpi xmlns:a14="http://schemas.microsoft.com/office/drawing/2010/main" val="0"/>
                        </a:ext>
                      </a:extLst>
                    </a:blip>
                    <a:stretch>
                      <a:fillRect/>
                    </a:stretch>
                  </pic:blipFill>
                  <pic:spPr>
                    <a:xfrm>
                      <a:off x="0" y="0"/>
                      <a:ext cx="5731510" cy="1734185"/>
                    </a:xfrm>
                    <a:prstGeom prst="rect">
                      <a:avLst/>
                    </a:prstGeom>
                  </pic:spPr>
                </pic:pic>
              </a:graphicData>
            </a:graphic>
          </wp:inline>
        </w:drawing>
      </w:r>
      <w:r w:rsidR="0017198A" w:rsidRPr="0017198A">
        <w:rPr>
          <w:rFonts w:asciiTheme="minorHAnsi" w:hAnsi="Calibri" w:cstheme="minorBidi"/>
          <w:color w:val="000000" w:themeColor="text1"/>
          <w:kern w:val="24"/>
          <w:sz w:val="18"/>
          <w:szCs w:val="18"/>
        </w:rPr>
        <w:t xml:space="preserve"> </w:t>
      </w:r>
    </w:p>
    <w:p w14:paraId="25992F94" w14:textId="56BFA1A4" w:rsidR="0017198A" w:rsidRDefault="0017198A" w:rsidP="0017198A">
      <w:pPr>
        <w:rPr>
          <w:sz w:val="24"/>
        </w:rPr>
      </w:pPr>
      <w:r>
        <w:rPr>
          <w:rFonts w:asciiTheme="minorHAnsi" w:hAnsi="Calibri" w:cstheme="minorBidi"/>
          <w:color w:val="000000" w:themeColor="text1"/>
          <w:kern w:val="24"/>
          <w:sz w:val="18"/>
          <w:szCs w:val="18"/>
        </w:rPr>
        <w:t xml:space="preserve">Number of respondents: 481 </w:t>
      </w:r>
    </w:p>
    <w:p w14:paraId="265DCCE5" w14:textId="6372548F" w:rsidR="006B00A2" w:rsidRDefault="006B00A2" w:rsidP="006B00A2">
      <w:pPr>
        <w:rPr>
          <w:lang w:val="en-AU"/>
        </w:rPr>
      </w:pPr>
      <w:r w:rsidRPr="006B00A2">
        <w:rPr>
          <w:lang w:val="en-AU"/>
        </w:rPr>
        <w:t xml:space="preserve">46% of survey respondents said that most / all supports helped them in achieving </w:t>
      </w:r>
      <w:r w:rsidRPr="00B37DC7">
        <w:rPr>
          <w:lang w:val="en-AU"/>
        </w:rPr>
        <w:t>employment goals</w:t>
      </w:r>
      <w:r w:rsidR="00D82F6E" w:rsidRPr="00B37DC7">
        <w:rPr>
          <w:lang w:val="en-AU"/>
        </w:rPr>
        <w:t>.</w:t>
      </w:r>
    </w:p>
    <w:p w14:paraId="02B926BC" w14:textId="77777777" w:rsidR="008952A0" w:rsidRPr="006B00A2" w:rsidRDefault="008952A0" w:rsidP="006B00A2">
      <w:pPr>
        <w:rPr>
          <w:lang w:val="en-AU"/>
        </w:rPr>
      </w:pPr>
    </w:p>
    <w:p w14:paraId="748E214F" w14:textId="6577465D" w:rsidR="00755414" w:rsidRDefault="006B00A2" w:rsidP="002609CE">
      <w:pPr>
        <w:rPr>
          <w:b/>
          <w:bCs/>
          <w:i/>
          <w:iCs/>
          <w:lang w:val="en-AU"/>
        </w:rPr>
      </w:pPr>
      <w:r w:rsidRPr="006B00A2">
        <w:rPr>
          <w:b/>
          <w:bCs/>
          <w:i/>
          <w:iCs/>
          <w:lang w:val="en-AU"/>
        </w:rPr>
        <w:t xml:space="preserve">Did </w:t>
      </w:r>
      <w:r w:rsidR="00A43B6B">
        <w:rPr>
          <w:b/>
          <w:bCs/>
          <w:i/>
          <w:iCs/>
          <w:lang w:val="en-AU"/>
        </w:rPr>
        <w:t>provider</w:t>
      </w:r>
      <w:r w:rsidRPr="006B00A2">
        <w:rPr>
          <w:b/>
          <w:bCs/>
          <w:i/>
          <w:iCs/>
          <w:lang w:val="en-AU"/>
        </w:rPr>
        <w:t xml:space="preserve"> help you undertake courses to pursue employment goals?</w:t>
      </w:r>
    </w:p>
    <w:p w14:paraId="31931B9C" w14:textId="672EBD0E" w:rsidR="00013EBE" w:rsidRDefault="00013EBE" w:rsidP="002609CE">
      <w:pPr>
        <w:rPr>
          <w:b/>
          <w:bCs/>
          <w:i/>
          <w:iCs/>
          <w:lang w:val="en-AU"/>
        </w:rPr>
      </w:pPr>
      <w:r>
        <w:rPr>
          <w:b/>
          <w:bCs/>
          <w:i/>
          <w:iCs/>
          <w:noProof/>
          <w:lang w:val="en-AU"/>
        </w:rPr>
        <w:drawing>
          <wp:inline distT="0" distB="0" distL="0" distR="0" wp14:anchorId="0717AF1C" wp14:editId="584C5A02">
            <wp:extent cx="5731510" cy="2334895"/>
            <wp:effectExtent l="0" t="0" r="2540" b="8255"/>
            <wp:docPr id="34" name="Picture 34" descr="Graph showing out of 481 respondents:&#10;29% yes, they assisted me to enrol and supported me in the course&#10;8% yes, they assisted me to enrol, but did not support me&#10;13% no, i did enrol in a course but the provider did not help&#10;15% no, I wanted to enrol in a course, but the provider did not help&#10;34% no, i was not interested in any cou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 showing out of 481 respondents:&#10;29% yes, they assisted me to enrol and supported me in the course&#10;8% yes, they assisted me to enrol, but did not support me&#10;13% no, i did enrol in a course but the provider did not help&#10;15% no, I wanted to enrol in a course, but the provider did not help&#10;34% no, i was not interested in any courses"/>
                    <pic:cNvPicPr/>
                  </pic:nvPicPr>
                  <pic:blipFill>
                    <a:blip r:embed="rId28">
                      <a:extLst>
                        <a:ext uri="{28A0092B-C50C-407E-A947-70E740481C1C}">
                          <a14:useLocalDpi xmlns:a14="http://schemas.microsoft.com/office/drawing/2010/main" val="0"/>
                        </a:ext>
                      </a:extLst>
                    </a:blip>
                    <a:stretch>
                      <a:fillRect/>
                    </a:stretch>
                  </pic:blipFill>
                  <pic:spPr>
                    <a:xfrm>
                      <a:off x="0" y="0"/>
                      <a:ext cx="5731510" cy="2334895"/>
                    </a:xfrm>
                    <a:prstGeom prst="rect">
                      <a:avLst/>
                    </a:prstGeom>
                  </pic:spPr>
                </pic:pic>
              </a:graphicData>
            </a:graphic>
          </wp:inline>
        </w:drawing>
      </w:r>
    </w:p>
    <w:p w14:paraId="778A4322" w14:textId="2D9E6B9C" w:rsidR="002609CE" w:rsidRPr="00F02486" w:rsidRDefault="00C331EB" w:rsidP="002609CE">
      <w:pPr>
        <w:rPr>
          <w:lang w:val="en-AU"/>
        </w:rPr>
      </w:pPr>
      <w:r>
        <w:rPr>
          <w:rFonts w:asciiTheme="minorHAnsi" w:hAnsi="Calibri" w:cstheme="minorBidi"/>
          <w:color w:val="000000" w:themeColor="text1"/>
          <w:kern w:val="24"/>
          <w:sz w:val="18"/>
          <w:szCs w:val="18"/>
        </w:rPr>
        <w:t>Number of respondents: 481</w:t>
      </w:r>
    </w:p>
    <w:p w14:paraId="0E3E564E" w14:textId="13D32595" w:rsidR="006B00A2" w:rsidRPr="00B37DC7" w:rsidRDefault="006B00A2" w:rsidP="006B00A2">
      <w:pPr>
        <w:rPr>
          <w:lang w:val="en-AU"/>
        </w:rPr>
      </w:pPr>
      <w:r w:rsidRPr="00B37DC7">
        <w:rPr>
          <w:lang w:val="en-AU"/>
        </w:rPr>
        <w:t>28% of survey respondents who used their supports said they were interested in enrolling in a course but did not receive support from their provider to enrol</w:t>
      </w:r>
      <w:r w:rsidR="00D82F6E" w:rsidRPr="00B37DC7">
        <w:rPr>
          <w:lang w:val="en-AU"/>
        </w:rPr>
        <w:t>.</w:t>
      </w:r>
    </w:p>
    <w:p w14:paraId="0881B7FF" w14:textId="087EEF01" w:rsidR="006B00A2" w:rsidRPr="00B37DC7" w:rsidRDefault="006B00A2" w:rsidP="006B00A2">
      <w:pPr>
        <w:rPr>
          <w:lang w:val="en-AU"/>
        </w:rPr>
      </w:pPr>
      <w:r w:rsidRPr="00B37DC7">
        <w:rPr>
          <w:lang w:val="en-AU"/>
        </w:rPr>
        <w:t>8% said their provider supported them to enrol in a course but did not support them further</w:t>
      </w:r>
      <w:r w:rsidR="00D82F6E" w:rsidRPr="00B37DC7">
        <w:rPr>
          <w:lang w:val="en-AU"/>
        </w:rPr>
        <w:t>.</w:t>
      </w:r>
    </w:p>
    <w:p w14:paraId="737C53F3" w14:textId="4A1E7BCA" w:rsidR="006B00A2" w:rsidRDefault="006B00A2" w:rsidP="006B00A2">
      <w:pPr>
        <w:rPr>
          <w:lang w:val="en-AU"/>
        </w:rPr>
      </w:pPr>
      <w:r w:rsidRPr="00B37DC7">
        <w:rPr>
          <w:lang w:val="en-AU"/>
        </w:rPr>
        <w:t>29% of survey respondents who used their supports said that the provider assisted them to enrol and supported them in the course.</w:t>
      </w:r>
      <w:r w:rsidRPr="006B00A2">
        <w:rPr>
          <w:lang w:val="en-AU"/>
        </w:rPr>
        <w:t xml:space="preserve"> </w:t>
      </w:r>
    </w:p>
    <w:p w14:paraId="03AD98D4" w14:textId="77777777" w:rsidR="006B00A2" w:rsidRPr="00C65A0F" w:rsidRDefault="006B00A2" w:rsidP="00835126">
      <w:pPr>
        <w:pStyle w:val="Heading4"/>
        <w:ind w:left="709"/>
      </w:pPr>
      <w:bookmarkStart w:id="52" w:name="_Toc105420377"/>
      <w:bookmarkStart w:id="53" w:name="_Toc105421340"/>
      <w:r w:rsidRPr="00C65A0F">
        <w:lastRenderedPageBreak/>
        <w:t>Support for work experience</w:t>
      </w:r>
      <w:bookmarkEnd w:id="52"/>
      <w:bookmarkEnd w:id="53"/>
    </w:p>
    <w:p w14:paraId="35CCA0C2" w14:textId="77777777" w:rsidR="006B00A2" w:rsidRDefault="006B00A2" w:rsidP="006B00A2">
      <w:pPr>
        <w:rPr>
          <w:b/>
          <w:bCs/>
          <w:i/>
          <w:iCs/>
          <w:lang w:val="en-AU"/>
        </w:rPr>
      </w:pPr>
      <w:r w:rsidRPr="006B00A2">
        <w:rPr>
          <w:b/>
          <w:bCs/>
          <w:i/>
          <w:iCs/>
          <w:lang w:val="en-AU"/>
        </w:rPr>
        <w:t>Did provider arrange work experience?</w:t>
      </w:r>
    </w:p>
    <w:p w14:paraId="063FFE9C" w14:textId="7CD54A2A" w:rsidR="008F6608" w:rsidRPr="008F6608" w:rsidRDefault="00557B21" w:rsidP="006B00A2">
      <w:pPr>
        <w:rPr>
          <w:b/>
          <w:lang w:val="en-AU"/>
        </w:rPr>
      </w:pPr>
      <w:r>
        <w:rPr>
          <w:b/>
          <w:noProof/>
          <w:lang w:val="en-AU"/>
        </w:rPr>
        <w:drawing>
          <wp:inline distT="0" distB="0" distL="0" distR="0" wp14:anchorId="22137528" wp14:editId="5549EF56">
            <wp:extent cx="5731510" cy="2315845"/>
            <wp:effectExtent l="0" t="0" r="2540" b="8255"/>
            <wp:docPr id="35" name="Picture 35" descr="Graph showing out of 481 respondents:&#10;7% did not need or want work experience&#10;30% no, they did not arrange any work experience for me&#10;18% yes, but in a role I was not interested in&#10;45% yes, in a role I was interest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 showing out of 481 respondents:&#10;7% did not need or want work experience&#10;30% no, they did not arrange any work experience for me&#10;18% yes, but in a role I was not interested in&#10;45% yes, in a role I was interested in"/>
                    <pic:cNvPicPr/>
                  </pic:nvPicPr>
                  <pic:blipFill>
                    <a:blip r:embed="rId29">
                      <a:extLst>
                        <a:ext uri="{28A0092B-C50C-407E-A947-70E740481C1C}">
                          <a14:useLocalDpi xmlns:a14="http://schemas.microsoft.com/office/drawing/2010/main" val="0"/>
                        </a:ext>
                      </a:extLst>
                    </a:blip>
                    <a:stretch>
                      <a:fillRect/>
                    </a:stretch>
                  </pic:blipFill>
                  <pic:spPr>
                    <a:xfrm>
                      <a:off x="0" y="0"/>
                      <a:ext cx="5731510" cy="2315845"/>
                    </a:xfrm>
                    <a:prstGeom prst="rect">
                      <a:avLst/>
                    </a:prstGeom>
                  </pic:spPr>
                </pic:pic>
              </a:graphicData>
            </a:graphic>
          </wp:inline>
        </w:drawing>
      </w:r>
    </w:p>
    <w:p w14:paraId="623FC0C2" w14:textId="77777777" w:rsidR="00C36813" w:rsidRDefault="00C36813" w:rsidP="00C36813">
      <w:pPr>
        <w:rPr>
          <w:sz w:val="24"/>
        </w:rPr>
      </w:pPr>
      <w:r>
        <w:rPr>
          <w:rFonts w:asciiTheme="minorHAnsi" w:hAnsi="Calibri" w:cstheme="minorBidi"/>
          <w:color w:val="000000" w:themeColor="text1"/>
          <w:kern w:val="24"/>
          <w:sz w:val="18"/>
          <w:szCs w:val="18"/>
        </w:rPr>
        <w:t>Number of respondents: 481</w:t>
      </w:r>
    </w:p>
    <w:p w14:paraId="784F537A" w14:textId="4D376854" w:rsidR="00A12D3B" w:rsidRDefault="006B00A2" w:rsidP="006B00A2">
      <w:pPr>
        <w:rPr>
          <w:lang w:val="en-AU"/>
        </w:rPr>
      </w:pPr>
      <w:r w:rsidRPr="006B00A2">
        <w:rPr>
          <w:lang w:val="en-AU"/>
        </w:rPr>
        <w:t xml:space="preserve">Of participants </w:t>
      </w:r>
      <w:r w:rsidR="00FE5265">
        <w:rPr>
          <w:lang w:val="en-AU"/>
        </w:rPr>
        <w:t>who used their supports</w:t>
      </w:r>
      <w:r w:rsidRPr="006B00A2">
        <w:rPr>
          <w:lang w:val="en-AU"/>
        </w:rPr>
        <w:t xml:space="preserve">, 61% said their </w:t>
      </w:r>
      <w:r w:rsidR="00456616">
        <w:rPr>
          <w:lang w:val="en-AU"/>
        </w:rPr>
        <w:t>p</w:t>
      </w:r>
      <w:r w:rsidRPr="006B00A2">
        <w:rPr>
          <w:lang w:val="en-AU"/>
        </w:rPr>
        <w:t>rovider arranged work experience</w:t>
      </w:r>
      <w:r w:rsidR="007F2EC8">
        <w:rPr>
          <w:lang w:val="en-AU"/>
        </w:rPr>
        <w:t>.</w:t>
      </w:r>
      <w:r w:rsidRPr="006B00A2">
        <w:rPr>
          <w:lang w:val="en-AU"/>
        </w:rPr>
        <w:t xml:space="preserve"> 44% said that the provider arranged work experience in a role they were interested in.</w:t>
      </w:r>
    </w:p>
    <w:p w14:paraId="7D30BC94" w14:textId="77777777" w:rsidR="00835126" w:rsidRPr="006B00A2" w:rsidRDefault="00835126" w:rsidP="006B00A2">
      <w:pPr>
        <w:rPr>
          <w:lang w:val="en-AU"/>
        </w:rPr>
      </w:pPr>
    </w:p>
    <w:p w14:paraId="16426C14" w14:textId="34685555" w:rsidR="00EB06BD" w:rsidRDefault="00EB06BD" w:rsidP="00EB06BD">
      <w:pPr>
        <w:rPr>
          <w:b/>
          <w:bCs/>
          <w:i/>
          <w:iCs/>
          <w:lang w:val="en-AU"/>
        </w:rPr>
      </w:pPr>
      <w:r w:rsidRPr="00EB06BD">
        <w:rPr>
          <w:b/>
          <w:bCs/>
          <w:i/>
          <w:iCs/>
          <w:lang w:val="en-AU"/>
        </w:rPr>
        <w:t>Did provider support you on the job during your work experience?</w:t>
      </w:r>
    </w:p>
    <w:p w14:paraId="219E7AB8" w14:textId="26FC4B6E" w:rsidR="00FB654F" w:rsidRPr="00EB06BD" w:rsidRDefault="00FB654F" w:rsidP="00EB06BD">
      <w:pPr>
        <w:rPr>
          <w:lang w:val="en-AU"/>
        </w:rPr>
      </w:pPr>
      <w:r>
        <w:rPr>
          <w:noProof/>
          <w:lang w:val="en-AU"/>
        </w:rPr>
        <w:drawing>
          <wp:inline distT="0" distB="0" distL="0" distR="0" wp14:anchorId="37E67FAC" wp14:editId="6E6A8624">
            <wp:extent cx="5731510" cy="2092960"/>
            <wp:effectExtent l="0" t="0" r="2540" b="2540"/>
            <wp:docPr id="37" name="Picture 37" descr="Graph showing whether providers supported 297 participants on the job during working experience - 57% yes, they supported until participant felt confident to work alone, 35% yes, they provided some support but the participant felt they needed more and 8% no, they did not support the participant at all during their work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 showing whether providers supported 297 participants on the job during working experience - 57% yes, they supported until participant felt confident to work alone, 35% yes, they provided some support but the participant felt they needed more and 8% no, they did not support the participant at all during their work experience."/>
                    <pic:cNvPicPr/>
                  </pic:nvPicPr>
                  <pic:blipFill>
                    <a:blip r:embed="rId30">
                      <a:extLst>
                        <a:ext uri="{28A0092B-C50C-407E-A947-70E740481C1C}">
                          <a14:useLocalDpi xmlns:a14="http://schemas.microsoft.com/office/drawing/2010/main" val="0"/>
                        </a:ext>
                      </a:extLst>
                    </a:blip>
                    <a:stretch>
                      <a:fillRect/>
                    </a:stretch>
                  </pic:blipFill>
                  <pic:spPr>
                    <a:xfrm>
                      <a:off x="0" y="0"/>
                      <a:ext cx="5731510" cy="2092960"/>
                    </a:xfrm>
                    <a:prstGeom prst="rect">
                      <a:avLst/>
                    </a:prstGeom>
                  </pic:spPr>
                </pic:pic>
              </a:graphicData>
            </a:graphic>
          </wp:inline>
        </w:drawing>
      </w:r>
    </w:p>
    <w:p w14:paraId="3E901CB9" w14:textId="1AB4C01A" w:rsidR="00C36813" w:rsidRPr="00C36813" w:rsidRDefault="00C36813" w:rsidP="00EB06BD">
      <w:pPr>
        <w:rPr>
          <w:sz w:val="24"/>
        </w:rPr>
      </w:pPr>
      <w:r>
        <w:rPr>
          <w:rFonts w:asciiTheme="minorHAnsi" w:hAnsi="Calibri" w:cstheme="minorBidi"/>
          <w:color w:val="000000" w:themeColor="text1"/>
          <w:kern w:val="24"/>
          <w:sz w:val="18"/>
          <w:szCs w:val="18"/>
        </w:rPr>
        <w:t>Number of respondents: 297</w:t>
      </w:r>
    </w:p>
    <w:p w14:paraId="5EA9E3FC" w14:textId="4E51C6B9" w:rsidR="00EB06BD" w:rsidRDefault="00EB06BD" w:rsidP="00EB06BD">
      <w:pPr>
        <w:rPr>
          <w:lang w:val="en-AU"/>
        </w:rPr>
      </w:pPr>
      <w:r w:rsidRPr="00EB06BD">
        <w:rPr>
          <w:lang w:val="en-AU"/>
        </w:rPr>
        <w:t xml:space="preserve">Out of all survey respondents who said they undertook work experience, 57% said that the provider supported them on the job during work experience. </w:t>
      </w:r>
      <w:r w:rsidR="00B37DC7" w:rsidRPr="00EB06BD">
        <w:rPr>
          <w:lang w:val="en-AU"/>
        </w:rPr>
        <w:t>However,</w:t>
      </w:r>
      <w:r w:rsidRPr="00EB06BD">
        <w:rPr>
          <w:lang w:val="en-AU"/>
        </w:rPr>
        <w:t xml:space="preserve"> 43% said they required more support or were not supported at all.</w:t>
      </w:r>
    </w:p>
    <w:p w14:paraId="72C9BBDD" w14:textId="396C8578" w:rsidR="00BC6E32" w:rsidRDefault="00BC6E32" w:rsidP="00EB06BD">
      <w:pPr>
        <w:rPr>
          <w:lang w:val="en-AU"/>
        </w:rPr>
      </w:pPr>
    </w:p>
    <w:p w14:paraId="13492D7B" w14:textId="77777777" w:rsidR="00921368" w:rsidRDefault="00921368" w:rsidP="00EB06BD">
      <w:pPr>
        <w:rPr>
          <w:lang w:val="en-AU"/>
        </w:rPr>
      </w:pPr>
    </w:p>
    <w:p w14:paraId="2E593A38" w14:textId="77777777" w:rsidR="00835126" w:rsidRDefault="00835126" w:rsidP="00EB06BD">
      <w:pPr>
        <w:rPr>
          <w:lang w:val="en-AU"/>
        </w:rPr>
      </w:pPr>
    </w:p>
    <w:p w14:paraId="369C19C8" w14:textId="55990E9C" w:rsidR="00EB06BD" w:rsidRDefault="00EB06BD" w:rsidP="00835126">
      <w:pPr>
        <w:pStyle w:val="Heading4"/>
        <w:ind w:left="709"/>
      </w:pPr>
      <w:bookmarkStart w:id="54" w:name="_Toc105420378"/>
      <w:bookmarkStart w:id="55" w:name="_Toc105421341"/>
      <w:r>
        <w:lastRenderedPageBreak/>
        <w:t xml:space="preserve">Skills respondents learnt with the </w:t>
      </w:r>
      <w:r w:rsidR="00AA0AE5">
        <w:t>p</w:t>
      </w:r>
      <w:r>
        <w:t>rovider</w:t>
      </w:r>
      <w:bookmarkEnd w:id="54"/>
      <w:bookmarkEnd w:id="55"/>
      <w:r>
        <w:t xml:space="preserve"> </w:t>
      </w:r>
    </w:p>
    <w:p w14:paraId="1D95E254" w14:textId="5486C59C" w:rsidR="00EB06BD" w:rsidRDefault="008E4B67" w:rsidP="00EB06BD">
      <w:r>
        <w:rPr>
          <w:noProof/>
        </w:rPr>
        <w:drawing>
          <wp:inline distT="0" distB="0" distL="0" distR="0" wp14:anchorId="2E5C3D3D" wp14:editId="33956C62">
            <wp:extent cx="5731510" cy="2665730"/>
            <wp:effectExtent l="0" t="0" r="2540" b="1270"/>
            <wp:docPr id="38" name="Picture 38" descr="Graph showing out of 481 respondents: the following skills were learnt with the provider:&#10;58% how to behave in a workplace&#10;51% teamwork&#10;50% understanding the rights and responsibilities in the workplace &#10;46% resume preparation and job research strategies&#10;43% how to present myself to an employer&#10;42% independent travel training&#10;41% interview preparation&#10;41% working independe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 showing out of 481 respondents: the following skills were learnt with the provider:&#10;58% how to behave in a workplace&#10;51% teamwork&#10;50% understanding the rights and responsibilities in the workplace &#10;46% resume preparation and job research strategies&#10;43% how to present myself to an employer&#10;42% independent travel training&#10;41% interview preparation&#10;41% working independently"/>
                    <pic:cNvPicPr/>
                  </pic:nvPicPr>
                  <pic:blipFill>
                    <a:blip r:embed="rId31">
                      <a:extLst>
                        <a:ext uri="{28A0092B-C50C-407E-A947-70E740481C1C}">
                          <a14:useLocalDpi xmlns:a14="http://schemas.microsoft.com/office/drawing/2010/main" val="0"/>
                        </a:ext>
                      </a:extLst>
                    </a:blip>
                    <a:stretch>
                      <a:fillRect/>
                    </a:stretch>
                  </pic:blipFill>
                  <pic:spPr>
                    <a:xfrm>
                      <a:off x="0" y="0"/>
                      <a:ext cx="5731510" cy="2665730"/>
                    </a:xfrm>
                    <a:prstGeom prst="rect">
                      <a:avLst/>
                    </a:prstGeom>
                  </pic:spPr>
                </pic:pic>
              </a:graphicData>
            </a:graphic>
          </wp:inline>
        </w:drawing>
      </w:r>
    </w:p>
    <w:p w14:paraId="21FB3A16" w14:textId="2276CDF3" w:rsidR="00C36813" w:rsidRPr="00876C55" w:rsidRDefault="00C36813" w:rsidP="00876C55">
      <w:r>
        <w:rPr>
          <w:rFonts w:asciiTheme="minorHAnsi" w:hAnsi="Calibri" w:cstheme="minorBidi"/>
          <w:color w:val="000000" w:themeColor="text1"/>
          <w:kern w:val="24"/>
          <w:sz w:val="18"/>
          <w:szCs w:val="18"/>
        </w:rPr>
        <w:t>Note: See appendix 2 for full chart, number of respondents is 481</w:t>
      </w:r>
    </w:p>
    <w:p w14:paraId="1A186DBC" w14:textId="192F4369" w:rsidR="00EB06BD" w:rsidRDefault="00EB06BD" w:rsidP="00BB73C6">
      <w:pPr>
        <w:tabs>
          <w:tab w:val="left" w:pos="5950"/>
        </w:tabs>
        <w:rPr>
          <w:lang w:val="en-AU"/>
        </w:rPr>
      </w:pPr>
      <w:r w:rsidRPr="00EB06BD">
        <w:rPr>
          <w:lang w:val="en-AU"/>
        </w:rPr>
        <w:t xml:space="preserve">The top 5 skills respondents said they learnt with providers were how to behave in a </w:t>
      </w:r>
      <w:r>
        <w:rPr>
          <w:lang w:val="en-AU"/>
        </w:rPr>
        <w:t>w</w:t>
      </w:r>
      <w:r w:rsidRPr="00EB06BD">
        <w:rPr>
          <w:lang w:val="en-AU"/>
        </w:rPr>
        <w:t>orkplace, teamwork, understanding rights and responsibilities in the workplace, resume preparation and job search strategies, and how to present myself to an employer</w:t>
      </w:r>
      <w:r w:rsidR="00795D99">
        <w:rPr>
          <w:lang w:val="en-AU"/>
        </w:rPr>
        <w:t>.</w:t>
      </w:r>
    </w:p>
    <w:p w14:paraId="4539C1D3" w14:textId="77777777" w:rsidR="00C36813" w:rsidRPr="00BB73C6" w:rsidRDefault="00C36813" w:rsidP="00BB73C6">
      <w:pPr>
        <w:tabs>
          <w:tab w:val="left" w:pos="5950"/>
        </w:tabs>
        <w:rPr>
          <w:lang w:val="en-AU"/>
        </w:rPr>
      </w:pPr>
    </w:p>
    <w:p w14:paraId="36368822" w14:textId="4CB0D0B4" w:rsidR="00EB06BD" w:rsidRDefault="00EB06BD" w:rsidP="00C36813">
      <w:pPr>
        <w:pStyle w:val="Heading4"/>
        <w:ind w:left="709"/>
      </w:pPr>
      <w:bookmarkStart w:id="56" w:name="_Toc105420379"/>
      <w:bookmarkStart w:id="57" w:name="_Toc105421342"/>
      <w:r>
        <w:t>Suggestions on how providers could have improved support</w:t>
      </w:r>
      <w:bookmarkEnd w:id="56"/>
      <w:bookmarkEnd w:id="57"/>
      <w:r>
        <w:t xml:space="preserve"> </w:t>
      </w:r>
    </w:p>
    <w:p w14:paraId="364367F3" w14:textId="09E09E0C" w:rsidR="00B7215C" w:rsidRPr="00B7215C" w:rsidRDefault="00B7215C" w:rsidP="00F65B77">
      <w:r>
        <w:rPr>
          <w:noProof/>
        </w:rPr>
        <w:drawing>
          <wp:inline distT="0" distB="0" distL="0" distR="0" wp14:anchorId="091BF19A" wp14:editId="01AA3D23">
            <wp:extent cx="5731510" cy="2595880"/>
            <wp:effectExtent l="0" t="0" r="2540" b="0"/>
            <wp:docPr id="39" name="Picture 39" descr="Graph showing suggestions from 481 participants on how providers could have improved support - 52% arranged more work experience opportunity, 42% provided more skill building opportunities, 35% spend more time helping to identify work goals, 28% provided more access to courses relevant to work goals, 27% could not think of anything to improve the service, 25% spend more time giving feedback to help work towards goals, 25% supported more when on work experience, 22% spend more time getting to know participant and 10%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 showing suggestions from 481 participants on how providers could have improved support - 52% arranged more work experience opportunity, 42% provided more skill building opportunities, 35% spend more time helping to identify work goals, 28% provided more access to courses relevant to work goals, 27% could not think of anything to improve the service, 25% spend more time giving feedback to help work towards goals, 25% supported more when on work experience, 22% spend more time getting to know participant and 10% other."/>
                    <pic:cNvPicPr/>
                  </pic:nvPicPr>
                  <pic:blipFill>
                    <a:blip r:embed="rId32">
                      <a:extLst>
                        <a:ext uri="{28A0092B-C50C-407E-A947-70E740481C1C}">
                          <a14:useLocalDpi xmlns:a14="http://schemas.microsoft.com/office/drawing/2010/main" val="0"/>
                        </a:ext>
                      </a:extLst>
                    </a:blip>
                    <a:stretch>
                      <a:fillRect/>
                    </a:stretch>
                  </pic:blipFill>
                  <pic:spPr>
                    <a:xfrm>
                      <a:off x="0" y="0"/>
                      <a:ext cx="5731510" cy="2595880"/>
                    </a:xfrm>
                    <a:prstGeom prst="rect">
                      <a:avLst/>
                    </a:prstGeom>
                  </pic:spPr>
                </pic:pic>
              </a:graphicData>
            </a:graphic>
          </wp:inline>
        </w:drawing>
      </w:r>
    </w:p>
    <w:p w14:paraId="65115B16" w14:textId="496F5ACC" w:rsidR="00EB06BD" w:rsidRDefault="00C36813" w:rsidP="0083510D">
      <w:r>
        <w:rPr>
          <w:rFonts w:asciiTheme="minorHAnsi" w:hAnsi="Calibri" w:cstheme="minorBidi"/>
          <w:color w:val="000000" w:themeColor="text1"/>
          <w:kern w:val="24"/>
          <w:sz w:val="18"/>
          <w:szCs w:val="18"/>
        </w:rPr>
        <w:t>Number of respondents: 481</w:t>
      </w:r>
      <w:r w:rsidR="00EB06BD">
        <w:tab/>
      </w:r>
    </w:p>
    <w:p w14:paraId="65E059EB" w14:textId="0BB91149" w:rsidR="00EB06BD" w:rsidRDefault="00EB06BD" w:rsidP="00EB06BD">
      <w:pPr>
        <w:rPr>
          <w:lang w:val="en-AU"/>
        </w:rPr>
      </w:pPr>
      <w:r w:rsidRPr="00EB06BD">
        <w:rPr>
          <w:lang w:val="en-AU"/>
        </w:rPr>
        <w:t xml:space="preserve">57% of survey respondents felt that their </w:t>
      </w:r>
      <w:r w:rsidR="00AA0AE5">
        <w:rPr>
          <w:lang w:val="en-AU"/>
        </w:rPr>
        <w:t>p</w:t>
      </w:r>
      <w:r w:rsidRPr="00EB06BD">
        <w:rPr>
          <w:lang w:val="en-AU"/>
        </w:rPr>
        <w:t xml:space="preserve">rovider could have spent more time getting to know them and identifying their work goals, 52% felt that providers could have arranged more work experience, 42% believed they could have been afforded more skill building opportunities. </w:t>
      </w:r>
    </w:p>
    <w:p w14:paraId="6AE68108" w14:textId="77777777" w:rsidR="00F227B7" w:rsidRDefault="00237BFA" w:rsidP="00F227B7">
      <w:pPr>
        <w:pStyle w:val="Heading3"/>
        <w:ind w:left="709" w:hanging="709"/>
      </w:pPr>
      <w:bookmarkStart w:id="58" w:name="_Toc105420380"/>
      <w:bookmarkStart w:id="59" w:name="_Toc105421343"/>
      <w:r>
        <w:lastRenderedPageBreak/>
        <w:t>Participant Outcomes</w:t>
      </w:r>
      <w:bookmarkEnd w:id="58"/>
      <w:bookmarkEnd w:id="59"/>
      <w:r>
        <w:t xml:space="preserve"> </w:t>
      </w:r>
    </w:p>
    <w:p w14:paraId="27F108FE" w14:textId="77777777" w:rsidR="00F227B7" w:rsidRDefault="008D08FB" w:rsidP="00835126">
      <w:pPr>
        <w:pStyle w:val="Heading4"/>
        <w:ind w:left="709"/>
      </w:pPr>
      <w:bookmarkStart w:id="60" w:name="_Toc105420381"/>
      <w:bookmarkStart w:id="61" w:name="_Toc105421344"/>
      <w:r>
        <w:t>Outcomes measurement</w:t>
      </w:r>
      <w:bookmarkEnd w:id="60"/>
      <w:bookmarkEnd w:id="61"/>
      <w:r>
        <w:t xml:space="preserve"> </w:t>
      </w:r>
    </w:p>
    <w:p w14:paraId="64F2C021" w14:textId="4BB249C4" w:rsidR="00B01A64" w:rsidRPr="00B01A64" w:rsidRDefault="00513A6A" w:rsidP="00B01A64">
      <w:pPr>
        <w:rPr>
          <w:lang w:val="en-AU"/>
        </w:rPr>
      </w:pPr>
      <w:r>
        <w:rPr>
          <w:lang w:val="en-AU"/>
        </w:rPr>
        <w:t>The following section of the survey</w:t>
      </w:r>
      <w:r w:rsidR="00E74A4D">
        <w:rPr>
          <w:lang w:val="en-AU"/>
        </w:rPr>
        <w:t xml:space="preserve"> analyses the </w:t>
      </w:r>
      <w:r w:rsidR="00B01A64" w:rsidRPr="00B01A64">
        <w:rPr>
          <w:lang w:val="en-AU"/>
        </w:rPr>
        <w:t xml:space="preserve">outcomes from respondents who were previously receiving school leavers employment support and </w:t>
      </w:r>
      <w:r w:rsidR="00581420">
        <w:rPr>
          <w:lang w:val="en-AU"/>
        </w:rPr>
        <w:t>were</w:t>
      </w:r>
      <w:r w:rsidR="00B01A64" w:rsidRPr="00B01A64">
        <w:rPr>
          <w:lang w:val="en-AU"/>
        </w:rPr>
        <w:t xml:space="preserve"> not receiving the support</w:t>
      </w:r>
      <w:r w:rsidR="00581420">
        <w:rPr>
          <w:lang w:val="en-AU"/>
        </w:rPr>
        <w:t xml:space="preserve"> at the time of the survey</w:t>
      </w:r>
      <w:r w:rsidR="00B01A64" w:rsidRPr="00B01A64">
        <w:rPr>
          <w:lang w:val="en-AU"/>
        </w:rPr>
        <w:t xml:space="preserve">. </w:t>
      </w:r>
      <w:r w:rsidR="00AC0686">
        <w:rPr>
          <w:lang w:val="en-AU"/>
        </w:rPr>
        <w:t xml:space="preserve"> </w:t>
      </w:r>
      <w:r w:rsidR="00B01A64" w:rsidRPr="00B01A64">
        <w:rPr>
          <w:lang w:val="en-AU"/>
        </w:rPr>
        <w:t>As such, there are 275 respondents (out of 481</w:t>
      </w:r>
      <w:r w:rsidR="00B74D07">
        <w:rPr>
          <w:lang w:val="en-AU"/>
        </w:rPr>
        <w:t xml:space="preserve"> respondents</w:t>
      </w:r>
      <w:r w:rsidR="00B01A64" w:rsidRPr="00B01A64">
        <w:rPr>
          <w:lang w:val="en-AU"/>
        </w:rPr>
        <w:t xml:space="preserve"> who received the support) for this question.</w:t>
      </w:r>
    </w:p>
    <w:p w14:paraId="4FC1933F" w14:textId="77777777" w:rsidR="00B01A64" w:rsidRPr="00B01A64" w:rsidRDefault="00B01A64" w:rsidP="00B01A64">
      <w:pPr>
        <w:rPr>
          <w:lang w:val="en-AU"/>
        </w:rPr>
      </w:pPr>
      <w:r w:rsidRPr="00B01A64">
        <w:rPr>
          <w:lang w:val="en-AU"/>
        </w:rPr>
        <w:t xml:space="preserve">Respondents were asked about the outcomes immediately after finishing with provider and their current employment status. </w:t>
      </w:r>
    </w:p>
    <w:p w14:paraId="503AA8E2" w14:textId="77777777" w:rsidR="00B01A64" w:rsidRPr="00B01A64" w:rsidRDefault="00513A6A" w:rsidP="00513A6A">
      <w:pPr>
        <w:rPr>
          <w:lang w:val="en-AU"/>
        </w:rPr>
      </w:pPr>
      <w:r>
        <w:rPr>
          <w:lang w:val="en-AU"/>
        </w:rPr>
        <w:t>Employment Outcomes have been grouped into 3 categories</w:t>
      </w:r>
      <w:r w:rsidR="00B01A64" w:rsidRPr="00B01A64">
        <w:rPr>
          <w:lang w:val="en-AU"/>
        </w:rPr>
        <w:t>:</w:t>
      </w:r>
    </w:p>
    <w:p w14:paraId="756DCD80" w14:textId="5907C558" w:rsidR="00B01A64" w:rsidRPr="008C40E6" w:rsidRDefault="00B01A64" w:rsidP="00B01A64">
      <w:pPr>
        <w:numPr>
          <w:ilvl w:val="0"/>
          <w:numId w:val="17"/>
        </w:numPr>
        <w:rPr>
          <w:lang w:val="en-AU"/>
        </w:rPr>
      </w:pPr>
      <w:r w:rsidRPr="008C40E6">
        <w:rPr>
          <w:lang w:val="en-AU"/>
        </w:rPr>
        <w:t xml:space="preserve">Open employment outcomes: </w:t>
      </w:r>
      <w:r w:rsidR="00A01A4C" w:rsidRPr="003317E0">
        <w:rPr>
          <w:lang w:val="en-AU"/>
        </w:rPr>
        <w:t>p</w:t>
      </w:r>
      <w:r w:rsidRPr="008C40E6">
        <w:rPr>
          <w:lang w:val="en-AU"/>
        </w:rPr>
        <w:t>aid employment in area of interest, paid employment not in area of interest, and starting own business</w:t>
      </w:r>
      <w:r w:rsidR="00D82F6E" w:rsidRPr="008C40E6">
        <w:rPr>
          <w:lang w:val="en-AU"/>
        </w:rPr>
        <w:t>.</w:t>
      </w:r>
    </w:p>
    <w:p w14:paraId="10719AD1" w14:textId="2D81E2BC" w:rsidR="00B01A64" w:rsidRPr="00B01A64" w:rsidRDefault="00B01A64" w:rsidP="00B01A64">
      <w:pPr>
        <w:numPr>
          <w:ilvl w:val="0"/>
          <w:numId w:val="17"/>
        </w:numPr>
        <w:rPr>
          <w:lang w:val="en-AU"/>
        </w:rPr>
      </w:pPr>
      <w:r w:rsidRPr="008C40E6">
        <w:rPr>
          <w:lang w:val="en-AU"/>
        </w:rPr>
        <w:t xml:space="preserve">Supported employment outcome: </w:t>
      </w:r>
      <w:r w:rsidR="00A01A4C" w:rsidRPr="008C40E6">
        <w:rPr>
          <w:lang w:val="en-AU"/>
        </w:rPr>
        <w:t>s</w:t>
      </w:r>
      <w:r w:rsidRPr="008C40E6">
        <w:rPr>
          <w:lang w:val="en-AU"/>
        </w:rPr>
        <w:t>tarted a job in Australian Disability Enterprise (ADE)</w:t>
      </w:r>
      <w:r w:rsidR="00D82F6E" w:rsidRPr="008C40E6">
        <w:rPr>
          <w:lang w:val="en-AU"/>
        </w:rPr>
        <w:t>.</w:t>
      </w:r>
    </w:p>
    <w:p w14:paraId="714D0C61" w14:textId="734D6952" w:rsidR="00B01A64" w:rsidRDefault="00B01A64" w:rsidP="00B01A64">
      <w:pPr>
        <w:numPr>
          <w:ilvl w:val="0"/>
          <w:numId w:val="17"/>
        </w:numPr>
        <w:rPr>
          <w:lang w:val="en-AU"/>
        </w:rPr>
      </w:pPr>
      <w:r w:rsidRPr="00B01A64">
        <w:rPr>
          <w:lang w:val="en-AU"/>
        </w:rPr>
        <w:t xml:space="preserve">Non-employment outcomes: </w:t>
      </w:r>
      <w:r w:rsidR="00E51B0C">
        <w:rPr>
          <w:lang w:val="en-AU"/>
        </w:rPr>
        <w:t>d</w:t>
      </w:r>
      <w:r w:rsidRPr="00B01A64">
        <w:rPr>
          <w:lang w:val="en-AU"/>
        </w:rPr>
        <w:t>id not find employment and had to look for work on my own, provider referred me to a Disability Employment Services (DES), did voluntary work to gain more work experience, did more study at TAFE/business college/similar, provider referred me to another service provider</w:t>
      </w:r>
      <w:r w:rsidR="000534DB">
        <w:rPr>
          <w:lang w:val="en-AU"/>
        </w:rPr>
        <w:t xml:space="preserve"> </w:t>
      </w:r>
      <w:r w:rsidRPr="00B01A64">
        <w:rPr>
          <w:lang w:val="en-AU"/>
        </w:rPr>
        <w:t>and other (</w:t>
      </w:r>
      <w:proofErr w:type="gramStart"/>
      <w:r w:rsidRPr="00B01A64">
        <w:rPr>
          <w:lang w:val="en-AU"/>
        </w:rPr>
        <w:t>e.g.</w:t>
      </w:r>
      <w:proofErr w:type="gramEnd"/>
      <w:r w:rsidRPr="00B01A64">
        <w:rPr>
          <w:lang w:val="en-AU"/>
        </w:rPr>
        <w:t xml:space="preserve"> not job ready).</w:t>
      </w:r>
    </w:p>
    <w:p w14:paraId="73E89BC0" w14:textId="77777777" w:rsidR="00BC6E32" w:rsidRPr="00B01A64" w:rsidRDefault="00BC6E32" w:rsidP="00BC6E32">
      <w:pPr>
        <w:ind w:left="720"/>
        <w:rPr>
          <w:lang w:val="en-AU"/>
        </w:rPr>
      </w:pPr>
    </w:p>
    <w:p w14:paraId="33E0D7E1" w14:textId="14E08B7B" w:rsidR="001B6E53" w:rsidRDefault="001B6E53" w:rsidP="00835126">
      <w:pPr>
        <w:pStyle w:val="Heading4"/>
        <w:ind w:left="709"/>
      </w:pPr>
      <w:bookmarkStart w:id="62" w:name="_Toc105420382"/>
      <w:bookmarkStart w:id="63" w:name="_Toc105421345"/>
      <w:r>
        <w:t xml:space="preserve">Outcomes after finishing with the </w:t>
      </w:r>
      <w:r w:rsidR="001E61BD">
        <w:t>p</w:t>
      </w:r>
      <w:r>
        <w:t>rovider</w:t>
      </w:r>
      <w:bookmarkEnd w:id="62"/>
      <w:bookmarkEnd w:id="63"/>
      <w:r>
        <w:t xml:space="preserve"> </w:t>
      </w:r>
    </w:p>
    <w:p w14:paraId="53C6A948" w14:textId="6AB9ED79" w:rsidR="001B6E53" w:rsidRPr="001B6E53" w:rsidRDefault="00391EDE" w:rsidP="001B6E53">
      <w:r>
        <w:rPr>
          <w:noProof/>
        </w:rPr>
        <w:drawing>
          <wp:inline distT="0" distB="0" distL="0" distR="0" wp14:anchorId="35712ECE" wp14:editId="54660ED1">
            <wp:extent cx="4608000" cy="2620527"/>
            <wp:effectExtent l="0" t="0" r="2540" b="8890"/>
            <wp:docPr id="41" name="Picture 41" descr="graph showing:&#10;28% did not find employment and had to look for work on their own&#10;15% got paid employment in their area of interest&#10;12% the provider referred them to  a Disability Employment Service&#10;10% other&#10;9% did more study at TAFE, business college, or similar&#10;9% did voluntary work to gain more work experience&#10;7% started work with an Australian Disability Enterprise&#10;5% were referred to another service provider by their provider&#10;4% got paid employment not in the area of their interest&#10;1% started their own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 showing:&#10;28% did not find employment and had to look for work on their own&#10;15% got paid employment in their area of interest&#10;12% the provider referred them to  a Disability Employment Service&#10;10% other&#10;9% did more study at TAFE, business college, or similar&#10;9% did voluntary work to gain more work experience&#10;7% started work with an Australian Disability Enterprise&#10;5% were referred to another service provider by their provider&#10;4% got paid employment not in the area of their interest&#10;1% started their own business"/>
                    <pic:cNvPicPr/>
                  </pic:nvPicPr>
                  <pic:blipFill>
                    <a:blip r:embed="rId33">
                      <a:extLst>
                        <a:ext uri="{28A0092B-C50C-407E-A947-70E740481C1C}">
                          <a14:useLocalDpi xmlns:a14="http://schemas.microsoft.com/office/drawing/2010/main" val="0"/>
                        </a:ext>
                      </a:extLst>
                    </a:blip>
                    <a:stretch>
                      <a:fillRect/>
                    </a:stretch>
                  </pic:blipFill>
                  <pic:spPr>
                    <a:xfrm>
                      <a:off x="0" y="0"/>
                      <a:ext cx="4608000" cy="2620527"/>
                    </a:xfrm>
                    <a:prstGeom prst="rect">
                      <a:avLst/>
                    </a:prstGeom>
                  </pic:spPr>
                </pic:pic>
              </a:graphicData>
            </a:graphic>
          </wp:inline>
        </w:drawing>
      </w:r>
    </w:p>
    <w:p w14:paraId="1A53FC77" w14:textId="77777777" w:rsidR="00835126" w:rsidRDefault="00835126" w:rsidP="00835126">
      <w:pPr>
        <w:rPr>
          <w:sz w:val="24"/>
        </w:rPr>
      </w:pPr>
      <w:r>
        <w:rPr>
          <w:rFonts w:asciiTheme="minorHAnsi" w:hAnsi="Calibri" w:cstheme="minorBidi"/>
          <w:color w:val="000000" w:themeColor="text1"/>
          <w:kern w:val="24"/>
          <w:sz w:val="18"/>
          <w:szCs w:val="18"/>
        </w:rPr>
        <w:t>Number of respondents: 275</w:t>
      </w:r>
    </w:p>
    <w:p w14:paraId="07590122" w14:textId="1EE5E850" w:rsidR="00332A3C" w:rsidRPr="00332A3C" w:rsidRDefault="00332A3C" w:rsidP="00332A3C">
      <w:pPr>
        <w:rPr>
          <w:lang w:val="en-AU"/>
        </w:rPr>
      </w:pPr>
      <w:r w:rsidRPr="00332A3C">
        <w:rPr>
          <w:lang w:val="en-AU"/>
        </w:rPr>
        <w:t>The top 4 outcomes after finishing with provider were</w:t>
      </w:r>
      <w:r w:rsidR="004D0156">
        <w:rPr>
          <w:lang w:val="en-AU"/>
        </w:rPr>
        <w:t>:</w:t>
      </w:r>
      <w:r w:rsidRPr="00332A3C">
        <w:rPr>
          <w:lang w:val="en-AU"/>
        </w:rPr>
        <w:t xml:space="preserve"> </w:t>
      </w:r>
      <w:r w:rsidR="0084487C">
        <w:rPr>
          <w:lang w:val="en-AU"/>
        </w:rPr>
        <w:t>D</w:t>
      </w:r>
      <w:r w:rsidRPr="00332A3C">
        <w:rPr>
          <w:lang w:val="en-AU"/>
        </w:rPr>
        <w:t xml:space="preserve">id not find paid employment and had to look for work on their own, </w:t>
      </w:r>
      <w:proofErr w:type="gramStart"/>
      <w:r w:rsidR="0084487C">
        <w:rPr>
          <w:lang w:val="en-AU"/>
        </w:rPr>
        <w:t>G</w:t>
      </w:r>
      <w:r w:rsidRPr="00332A3C">
        <w:rPr>
          <w:lang w:val="en-AU"/>
        </w:rPr>
        <w:t>ot</w:t>
      </w:r>
      <w:proofErr w:type="gramEnd"/>
      <w:r w:rsidRPr="00332A3C">
        <w:rPr>
          <w:lang w:val="en-AU"/>
        </w:rPr>
        <w:t xml:space="preserve"> paid employment in their area of interest, </w:t>
      </w:r>
      <w:r w:rsidR="0084487C">
        <w:rPr>
          <w:lang w:val="en-AU"/>
        </w:rPr>
        <w:t>P</w:t>
      </w:r>
      <w:r w:rsidRPr="00332A3C">
        <w:rPr>
          <w:lang w:val="en-AU"/>
        </w:rPr>
        <w:t xml:space="preserve">rovider referred </w:t>
      </w:r>
      <w:r w:rsidR="00A20B8D">
        <w:rPr>
          <w:lang w:val="en-AU"/>
        </w:rPr>
        <w:t>me</w:t>
      </w:r>
      <w:r w:rsidRPr="00332A3C">
        <w:rPr>
          <w:lang w:val="en-AU"/>
        </w:rPr>
        <w:t xml:space="preserve"> to a DES, and ‘Other’ outcomes (the common theme in ‘Other’ was participant not ready for work)</w:t>
      </w:r>
      <w:r w:rsidR="00AC0686">
        <w:rPr>
          <w:lang w:val="en-AU"/>
        </w:rPr>
        <w:t>.</w:t>
      </w:r>
    </w:p>
    <w:p w14:paraId="7C8D1DE2" w14:textId="7915EA19" w:rsidR="00332A3C" w:rsidRDefault="00332A3C" w:rsidP="00332A3C">
      <w:pPr>
        <w:rPr>
          <w:lang w:val="en-AU"/>
        </w:rPr>
      </w:pPr>
      <w:r w:rsidRPr="00332A3C">
        <w:rPr>
          <w:lang w:val="en-AU"/>
        </w:rPr>
        <w:lastRenderedPageBreak/>
        <w:t xml:space="preserve">20% of survey respondents achieved an open employment outcome on finishing with the provider, 15% of these in their area of interest. 7% achieved a supported employment outcome.   The remaining 73% did not achieve an employment outcome. </w:t>
      </w:r>
    </w:p>
    <w:p w14:paraId="4CC07192" w14:textId="35C28897" w:rsidR="006B53DF" w:rsidRDefault="006B53DF" w:rsidP="00835126">
      <w:pPr>
        <w:pStyle w:val="Heading4"/>
        <w:ind w:left="709"/>
      </w:pPr>
      <w:bookmarkStart w:id="64" w:name="_Toc105420383"/>
      <w:bookmarkStart w:id="65" w:name="_Toc105421346"/>
      <w:r>
        <w:t xml:space="preserve">Outcomes after finishing with the </w:t>
      </w:r>
      <w:r w:rsidR="001E61BD">
        <w:t>p</w:t>
      </w:r>
      <w:r>
        <w:t>rovider</w:t>
      </w:r>
      <w:r w:rsidR="00F456D0">
        <w:t xml:space="preserve">: </w:t>
      </w:r>
      <w:r w:rsidR="002576F7">
        <w:t>o</w:t>
      </w:r>
      <w:r w:rsidR="00F456D0">
        <w:t xml:space="preserve">pen / </w:t>
      </w:r>
      <w:r w:rsidR="002576F7">
        <w:t>s</w:t>
      </w:r>
      <w:r w:rsidR="00F456D0">
        <w:t xml:space="preserve">upported &amp; </w:t>
      </w:r>
      <w:r w:rsidR="002576F7">
        <w:t>n</w:t>
      </w:r>
      <w:r w:rsidR="00F456D0">
        <w:t>on-employment outcomes</w:t>
      </w:r>
      <w:bookmarkEnd w:id="64"/>
      <w:bookmarkEnd w:id="65"/>
      <w:r w:rsidR="00F456D0">
        <w:t xml:space="preserve"> </w:t>
      </w:r>
    </w:p>
    <w:p w14:paraId="0DD1BB4B" w14:textId="4DC95AE4" w:rsidR="00332A3C" w:rsidRDefault="00B13757" w:rsidP="00F227B7">
      <w:r>
        <w:rPr>
          <w:noProof/>
        </w:rPr>
        <w:drawing>
          <wp:inline distT="0" distB="0" distL="0" distR="0" wp14:anchorId="205D53AF" wp14:editId="5CED86DC">
            <wp:extent cx="5731510" cy="1425575"/>
            <wp:effectExtent l="0" t="0" r="2540" b="3175"/>
            <wp:docPr id="43" name="Picture 43" descr="Graph showing of the 275 respondents who completed School Leaver Employment Supports, 73% did not have an employment outcome immediately after finishing with a provider, 7% had a Supported Employment Outcome, and 20% had an open employment out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 showing of the 275 respondents who completed School Leaver Employment Supports, 73% did not have an employment outcome immediately after finishing with a provider, 7% had a Supported Employment Outcome, and 20% had an open employment outcome."/>
                    <pic:cNvPicPr/>
                  </pic:nvPicPr>
                  <pic:blipFill>
                    <a:blip r:embed="rId34">
                      <a:extLst>
                        <a:ext uri="{28A0092B-C50C-407E-A947-70E740481C1C}">
                          <a14:useLocalDpi xmlns:a14="http://schemas.microsoft.com/office/drawing/2010/main" val="0"/>
                        </a:ext>
                      </a:extLst>
                    </a:blip>
                    <a:stretch>
                      <a:fillRect/>
                    </a:stretch>
                  </pic:blipFill>
                  <pic:spPr>
                    <a:xfrm>
                      <a:off x="0" y="0"/>
                      <a:ext cx="5731510" cy="1425575"/>
                    </a:xfrm>
                    <a:prstGeom prst="rect">
                      <a:avLst/>
                    </a:prstGeom>
                  </pic:spPr>
                </pic:pic>
              </a:graphicData>
            </a:graphic>
          </wp:inline>
        </w:drawing>
      </w:r>
    </w:p>
    <w:p w14:paraId="420AEA23" w14:textId="57E84B66" w:rsidR="003C280F" w:rsidRDefault="003C280F" w:rsidP="003C280F">
      <w:pPr>
        <w:rPr>
          <w:lang w:val="en-AU"/>
        </w:rPr>
      </w:pPr>
      <w:r w:rsidRPr="003C280F">
        <w:rPr>
          <w:lang w:val="en-AU"/>
        </w:rPr>
        <w:t>Less than 30% of respondents yielded an employment outcome immediately after completing the school leavers employment support.</w:t>
      </w:r>
    </w:p>
    <w:p w14:paraId="05A17501" w14:textId="77777777" w:rsidR="00BC6E32" w:rsidRPr="003C280F" w:rsidRDefault="00BC6E32" w:rsidP="003C280F">
      <w:pPr>
        <w:rPr>
          <w:lang w:val="en-AU"/>
        </w:rPr>
      </w:pPr>
    </w:p>
    <w:p w14:paraId="37C51BE7" w14:textId="325C8319" w:rsidR="00E450D3" w:rsidRDefault="00E450D3" w:rsidP="0083510D">
      <w:pPr>
        <w:pStyle w:val="Heading4"/>
        <w:ind w:left="709"/>
      </w:pPr>
      <w:bookmarkStart w:id="66" w:name="_Toc105420384"/>
      <w:bookmarkStart w:id="67" w:name="_Toc105421347"/>
      <w:r>
        <w:t xml:space="preserve">Current </w:t>
      </w:r>
      <w:r w:rsidR="00A066C8">
        <w:t>employment status of school leavers</w:t>
      </w:r>
      <w:r w:rsidR="006C493B">
        <w:t>:</w:t>
      </w:r>
      <w:r>
        <w:t xml:space="preserve"> </w:t>
      </w:r>
      <w:r w:rsidR="002576F7">
        <w:t>o</w:t>
      </w:r>
      <w:r>
        <w:t xml:space="preserve">pen / </w:t>
      </w:r>
      <w:r w:rsidR="002576F7">
        <w:t>s</w:t>
      </w:r>
      <w:r>
        <w:t xml:space="preserve">upported &amp; </w:t>
      </w:r>
      <w:r w:rsidR="002576F7">
        <w:t>n</w:t>
      </w:r>
      <w:r>
        <w:t>on-employment outcomes</w:t>
      </w:r>
      <w:bookmarkEnd w:id="66"/>
      <w:bookmarkEnd w:id="67"/>
      <w:r>
        <w:t xml:space="preserve"> </w:t>
      </w:r>
    </w:p>
    <w:p w14:paraId="1FCC48EF" w14:textId="688A3788" w:rsidR="003C280F" w:rsidRDefault="00841ED0" w:rsidP="003C280F">
      <w:pPr>
        <w:ind w:firstLine="720"/>
      </w:pPr>
      <w:r>
        <w:rPr>
          <w:noProof/>
        </w:rPr>
        <w:drawing>
          <wp:inline distT="0" distB="0" distL="0" distR="0" wp14:anchorId="03718C59" wp14:editId="6BCABA38">
            <wp:extent cx="5731510" cy="2077085"/>
            <wp:effectExtent l="0" t="0" r="2540" b="0"/>
            <wp:docPr id="45" name="Picture 45" descr="Graph showing the current employment status of respondents who had completed School Leavers Employment Supports. 60% had non-employment outcomes, 7% were in supported employment, while there was an increase to 33% of those in open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 showing the current employment status of respondents who had completed School Leavers Employment Supports. 60% had non-employment outcomes, 7% were in supported employment, while there was an increase to 33% of those in open employment."/>
                    <pic:cNvPicPr/>
                  </pic:nvPicPr>
                  <pic:blipFill>
                    <a:blip r:embed="rId35">
                      <a:extLst>
                        <a:ext uri="{28A0092B-C50C-407E-A947-70E740481C1C}">
                          <a14:useLocalDpi xmlns:a14="http://schemas.microsoft.com/office/drawing/2010/main" val="0"/>
                        </a:ext>
                      </a:extLst>
                    </a:blip>
                    <a:stretch>
                      <a:fillRect/>
                    </a:stretch>
                  </pic:blipFill>
                  <pic:spPr>
                    <a:xfrm>
                      <a:off x="0" y="0"/>
                      <a:ext cx="5731510" cy="2077085"/>
                    </a:xfrm>
                    <a:prstGeom prst="rect">
                      <a:avLst/>
                    </a:prstGeom>
                  </pic:spPr>
                </pic:pic>
              </a:graphicData>
            </a:graphic>
          </wp:inline>
        </w:drawing>
      </w:r>
    </w:p>
    <w:p w14:paraId="2F82CD55" w14:textId="77777777" w:rsidR="001D34DA" w:rsidRDefault="00835126" w:rsidP="00E7135B">
      <w:pPr>
        <w:tabs>
          <w:tab w:val="left" w:pos="1260"/>
        </w:tabs>
        <w:rPr>
          <w:rFonts w:asciiTheme="minorHAnsi" w:hAnsi="Calibri" w:cstheme="minorBidi"/>
          <w:color w:val="000000" w:themeColor="text1"/>
          <w:kern w:val="24"/>
          <w:sz w:val="18"/>
          <w:szCs w:val="18"/>
        </w:rPr>
      </w:pPr>
      <w:r>
        <w:rPr>
          <w:rFonts w:asciiTheme="minorHAnsi" w:hAnsi="Calibri" w:cstheme="minorBidi"/>
          <w:color w:val="000000" w:themeColor="text1"/>
          <w:kern w:val="24"/>
          <w:sz w:val="18"/>
          <w:szCs w:val="18"/>
        </w:rPr>
        <w:t>Number of respondents: 275</w:t>
      </w:r>
    </w:p>
    <w:p w14:paraId="3616CA0C" w14:textId="12D80B33" w:rsidR="00835126" w:rsidRDefault="00E7135B" w:rsidP="00E7135B">
      <w:pPr>
        <w:tabs>
          <w:tab w:val="left" w:pos="1260"/>
        </w:tabs>
        <w:rPr>
          <w:lang w:val="en-AU"/>
        </w:rPr>
      </w:pPr>
      <w:r w:rsidRPr="00E7135B">
        <w:rPr>
          <w:lang w:val="en-AU"/>
        </w:rPr>
        <w:t xml:space="preserve">33% of participants surveyed reported an open employment outcome as their current employment status </w:t>
      </w:r>
      <w:r w:rsidR="00E12527">
        <w:rPr>
          <w:lang w:val="en-AU"/>
        </w:rPr>
        <w:t xml:space="preserve">at the time of survey </w:t>
      </w:r>
      <w:r w:rsidRPr="00E7135B">
        <w:rPr>
          <w:lang w:val="en-AU"/>
        </w:rPr>
        <w:t xml:space="preserve">which is an increase of 13% from the outcome immediately post exit from the </w:t>
      </w:r>
      <w:r w:rsidR="0083510D">
        <w:rPr>
          <w:lang w:val="en-AU"/>
        </w:rPr>
        <w:t>p</w:t>
      </w:r>
      <w:r w:rsidRPr="00E7135B">
        <w:rPr>
          <w:lang w:val="en-AU"/>
        </w:rPr>
        <w:t>rovider.</w:t>
      </w:r>
    </w:p>
    <w:p w14:paraId="7B16AE65" w14:textId="403F100E" w:rsidR="00E7135B" w:rsidRDefault="00E7135B" w:rsidP="00E7135B">
      <w:pPr>
        <w:tabs>
          <w:tab w:val="left" w:pos="1260"/>
        </w:tabs>
        <w:rPr>
          <w:lang w:val="en-AU"/>
        </w:rPr>
      </w:pPr>
      <w:r w:rsidRPr="00E7135B">
        <w:rPr>
          <w:lang w:val="en-AU"/>
        </w:rPr>
        <w:t xml:space="preserve">  </w:t>
      </w:r>
    </w:p>
    <w:p w14:paraId="4E57B117" w14:textId="5C97A32F" w:rsidR="00886061" w:rsidRDefault="00886061" w:rsidP="00E7135B">
      <w:pPr>
        <w:tabs>
          <w:tab w:val="left" w:pos="1260"/>
        </w:tabs>
        <w:rPr>
          <w:lang w:val="en-AU"/>
        </w:rPr>
      </w:pPr>
    </w:p>
    <w:p w14:paraId="405C3098" w14:textId="6E0782C9" w:rsidR="00EC0E29" w:rsidRDefault="00EC0E29" w:rsidP="00E7135B">
      <w:pPr>
        <w:tabs>
          <w:tab w:val="left" w:pos="1260"/>
        </w:tabs>
        <w:rPr>
          <w:lang w:val="en-AU"/>
        </w:rPr>
      </w:pPr>
    </w:p>
    <w:p w14:paraId="31315926" w14:textId="77777777" w:rsidR="00EC0E29" w:rsidRPr="00E7135B" w:rsidRDefault="00EC0E29" w:rsidP="00E7135B">
      <w:pPr>
        <w:tabs>
          <w:tab w:val="left" w:pos="1260"/>
        </w:tabs>
        <w:rPr>
          <w:lang w:val="en-AU"/>
        </w:rPr>
      </w:pPr>
    </w:p>
    <w:p w14:paraId="302D5406" w14:textId="77777777" w:rsidR="00932C0E" w:rsidRDefault="00932C0E" w:rsidP="00835126">
      <w:pPr>
        <w:pStyle w:val="Heading4"/>
        <w:ind w:left="709"/>
      </w:pPr>
      <w:bookmarkStart w:id="68" w:name="_Toc105420385"/>
      <w:bookmarkStart w:id="69" w:name="_Toc105421348"/>
      <w:r>
        <w:lastRenderedPageBreak/>
        <w:t xml:space="preserve">Correlation between </w:t>
      </w:r>
      <w:r w:rsidR="007C64A4">
        <w:t>providers understanding of support needs and employment outcomes</w:t>
      </w:r>
      <w:bookmarkEnd w:id="68"/>
      <w:bookmarkEnd w:id="69"/>
      <w:r w:rsidR="007C64A4">
        <w:t xml:space="preserve"> </w:t>
      </w:r>
    </w:p>
    <w:p w14:paraId="55FD436B" w14:textId="37AFBB38" w:rsidR="0026746D" w:rsidRDefault="00FC696D" w:rsidP="002033C3">
      <w:r w:rsidRPr="00FC696D">
        <w:rPr>
          <w:noProof/>
          <w:lang w:val="en-AU" w:eastAsia="en-AU"/>
        </w:rPr>
        <w:drawing>
          <wp:inline distT="0" distB="0" distL="0" distR="0" wp14:anchorId="01B67F7A" wp14:editId="57E9C925">
            <wp:extent cx="5731510" cy="2952750"/>
            <wp:effectExtent l="0" t="0" r="2540" b="0"/>
            <wp:docPr id="56" name="Chart 56" descr="Graph showing correlation between providers' understanding on support needs and employment outcomes. &#10;6.8% of respondents rated their experience as very bad. Of the 6.8% 3.4% got paid employment in the area of interest and 3.4% got paid employment not in their area of interest. 18.9% of respondents said their experience was bad. Of those 18.9% of respondents 5.4% got paid employment in their area of interest and 13.5% got paid employment not in their area of interest. &#10;4.5% of the respondents rated their experience neither good nor bad. 3.0% got paid employment in their area of interest and 1.5% got paid employment not in their area of interest. &#10;A total of 26.9% of respondents rated their experience as good. 19.4% of those respondents got paid employment in their area of interest. 6% got paid employment in their area of interest and 1.5% started their own business. 32.9% of respondents rated their outcomes as very good. 31.6% of those respondents got paid employment in their area of interest and 1.3% started their own business. "/>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E22EF5B" w14:textId="512E0D2E" w:rsidR="001D34DA" w:rsidRPr="0083510D" w:rsidRDefault="001D34DA" w:rsidP="002033C3">
      <w:r>
        <w:rPr>
          <w:rFonts w:asciiTheme="minorHAnsi" w:hAnsi="Calibri" w:cstheme="minorBidi"/>
          <w:color w:val="000000" w:themeColor="text1"/>
          <w:kern w:val="24"/>
          <w:sz w:val="18"/>
          <w:szCs w:val="18"/>
        </w:rPr>
        <w:t>Number of respondents for this question: 29 (very bad), 37 (bad), 66 (neither good nor bad), 67 (good), and 76 (very good)</w:t>
      </w:r>
    </w:p>
    <w:p w14:paraId="70104685" w14:textId="4CFA6C8B" w:rsidR="00457506" w:rsidRPr="009D62B6" w:rsidRDefault="00457506" w:rsidP="002033C3">
      <w:pPr>
        <w:rPr>
          <w:lang w:val="en-AU"/>
        </w:rPr>
      </w:pPr>
      <w:r w:rsidRPr="009D62B6">
        <w:rPr>
          <w:lang w:val="en-AU"/>
        </w:rPr>
        <w:t>Survey respondents who reported their provider had a very good understanding of their support needs had the highest open employment outcomes (32.9%).</w:t>
      </w:r>
    </w:p>
    <w:p w14:paraId="6FAC720A" w14:textId="627916A3" w:rsidR="009000F7" w:rsidRPr="00B13E67" w:rsidRDefault="00AE469E" w:rsidP="00B13E67">
      <w:pPr>
        <w:pStyle w:val="Heading4"/>
        <w:ind w:left="709"/>
      </w:pPr>
      <w:bookmarkStart w:id="70" w:name="_Toc105421349"/>
      <w:bookmarkStart w:id="71" w:name="_Toc105420386"/>
      <w:r>
        <w:t xml:space="preserve">Correlation between frequency </w:t>
      </w:r>
      <w:r w:rsidR="0065549A">
        <w:t>of progress and review and open employment out</w:t>
      </w:r>
      <w:bookmarkEnd w:id="70"/>
      <w:r w:rsidR="005341DF">
        <w:t>comes</w:t>
      </w:r>
    </w:p>
    <w:p w14:paraId="51CB7D3C" w14:textId="3898BB6E" w:rsidR="00197062" w:rsidRPr="00197062" w:rsidRDefault="00DD3E55" w:rsidP="00197062">
      <w:pPr>
        <w:spacing w:after="0" w:line="240" w:lineRule="auto"/>
        <w:rPr>
          <w:rFonts w:ascii="Times New Roman" w:hAnsi="Times New Roman"/>
          <w:sz w:val="24"/>
          <w:lang w:val="en-AU" w:eastAsia="zh-CN" w:bidi="th-TH"/>
        </w:rPr>
      </w:pPr>
      <w:r>
        <w:rPr>
          <w:rFonts w:ascii="Times New Roman" w:hAnsi="Times New Roman"/>
          <w:noProof/>
          <w:sz w:val="24"/>
          <w:lang w:val="en-AU" w:eastAsia="zh-CN" w:bidi="th-TH"/>
        </w:rPr>
        <w:drawing>
          <wp:inline distT="0" distB="0" distL="0" distR="0" wp14:anchorId="31DC6DA7" wp14:editId="1BBA370D">
            <wp:extent cx="5731510" cy="2602865"/>
            <wp:effectExtent l="0" t="0" r="2540" b="6985"/>
            <wp:docPr id="48" name="Picture 48" descr="Graph showing the frequency of progress and review in relation to employment outcomes.&#10;Respondents that had progress and reviews one a week, 14.3% got paid employment in their area of interest with 2.0% getting paid employment that was not in their area of interest.&#10;Respondents that had progress and reviews once a fortnight, 23.1% got paid employment in their area of interest with 3.8% starting their own business.&#10;Respondents that had progress and reviews once a month 17.6% got paid employment in their area of interest with 8.9% getting paid employment that was not in their area of interest.&#10;Respondents that had  progress and reviews once every 2-3 months, 18.4% got paid employment in their area of interest with 2% getting paid employment that was not in their area of interest.&#10;Respondents that had progress and reviews about every 6 months, 12.9% got paid employment in their area of interest with 3.2% getting paid employment that was not in their area of interest.&#10;Respondents that never had progress and reviews, 10.9% got paid employment in their area of interest with 7.3% getting paid employment that was not in their area of inte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 showing the frequency of progress and review in relation to employment outcomes.&#10;Respondents that had progress and reviews one a week, 14.3% got paid employment in their area of interest with 2.0% getting paid employment that was not in their area of interest.&#10;Respondents that had progress and reviews once a fortnight, 23.1% got paid employment in their area of interest with 3.8% starting their own business.&#10;Respondents that had progress and reviews once a month 17.6% got paid employment in their area of interest with 8.9% getting paid employment that was not in their area of interest.&#10;Respondents that had  progress and reviews once every 2-3 months, 18.4% got paid employment in their area of interest with 2% getting paid employment that was not in their area of interest.&#10;Respondents that had progress and reviews about every 6 months, 12.9% got paid employment in their area of interest with 3.2% getting paid employment that was not in their area of interest.&#10;Respondents that never had progress and reviews, 10.9% got paid employment in their area of interest with 7.3% getting paid employment that was not in their area of interest."/>
                    <pic:cNvPicPr/>
                  </pic:nvPicPr>
                  <pic:blipFill>
                    <a:blip r:embed="rId37">
                      <a:extLst>
                        <a:ext uri="{28A0092B-C50C-407E-A947-70E740481C1C}">
                          <a14:useLocalDpi xmlns:a14="http://schemas.microsoft.com/office/drawing/2010/main" val="0"/>
                        </a:ext>
                      </a:extLst>
                    </a:blip>
                    <a:stretch>
                      <a:fillRect/>
                    </a:stretch>
                  </pic:blipFill>
                  <pic:spPr>
                    <a:xfrm>
                      <a:off x="0" y="0"/>
                      <a:ext cx="5731510" cy="2602865"/>
                    </a:xfrm>
                    <a:prstGeom prst="rect">
                      <a:avLst/>
                    </a:prstGeom>
                  </pic:spPr>
                </pic:pic>
              </a:graphicData>
            </a:graphic>
          </wp:inline>
        </w:drawing>
      </w:r>
    </w:p>
    <w:bookmarkEnd w:id="71"/>
    <w:p w14:paraId="032EDD11" w14:textId="72F03BBE" w:rsidR="001D34DA" w:rsidRDefault="001D34DA" w:rsidP="001D34DA">
      <w:pPr>
        <w:rPr>
          <w:rFonts w:asciiTheme="minorHAnsi" w:hAnsi="Calibri" w:cstheme="minorBidi"/>
          <w:color w:val="000000" w:themeColor="text1"/>
          <w:kern w:val="24"/>
          <w:sz w:val="18"/>
          <w:szCs w:val="18"/>
        </w:rPr>
      </w:pPr>
      <w:r>
        <w:rPr>
          <w:rFonts w:asciiTheme="minorHAnsi" w:hAnsi="Calibri" w:cstheme="minorBidi"/>
          <w:color w:val="000000" w:themeColor="text1"/>
          <w:kern w:val="24"/>
          <w:sz w:val="18"/>
          <w:szCs w:val="18"/>
        </w:rPr>
        <w:t>Number of respondents for this question: 49 (once a week), 26 (once a fortnight), 34 (once a month), 49 (once every 2 to 3 months), 62 (about every 6 months), and 55 (never).</w:t>
      </w:r>
    </w:p>
    <w:p w14:paraId="0092FEB4" w14:textId="02B97F4B" w:rsidR="00B50AFB" w:rsidRDefault="00B50AFB" w:rsidP="00B50AFB">
      <w:pPr>
        <w:rPr>
          <w:lang w:val="en-AU"/>
        </w:rPr>
      </w:pPr>
      <w:r w:rsidRPr="009D62B6">
        <w:rPr>
          <w:lang w:val="en-AU"/>
        </w:rPr>
        <w:t>Participants who had once a fortnight progress review ha</w:t>
      </w:r>
      <w:r w:rsidR="00AE14B7">
        <w:rPr>
          <w:lang w:val="en-AU"/>
        </w:rPr>
        <w:t>d</w:t>
      </w:r>
      <w:r w:rsidRPr="009D62B6">
        <w:rPr>
          <w:lang w:val="en-AU"/>
        </w:rPr>
        <w:t xml:space="preserve"> the highest proportion of open employment outcomes.</w:t>
      </w:r>
    </w:p>
    <w:p w14:paraId="2241EC46" w14:textId="77777777" w:rsidR="00923091" w:rsidRPr="00A21351" w:rsidRDefault="00923091" w:rsidP="00EB1F6A">
      <w:pPr>
        <w:pStyle w:val="Heading2"/>
        <w:ind w:left="709"/>
      </w:pPr>
      <w:bookmarkStart w:id="72" w:name="_Toc105420387"/>
      <w:bookmarkStart w:id="73" w:name="_Toc105421350"/>
      <w:r>
        <w:lastRenderedPageBreak/>
        <w:t>Conclusion</w:t>
      </w:r>
      <w:bookmarkEnd w:id="72"/>
      <w:bookmarkEnd w:id="73"/>
      <w:r>
        <w:t xml:space="preserve">  </w:t>
      </w:r>
    </w:p>
    <w:p w14:paraId="56120BB3" w14:textId="2096A311" w:rsidR="000634BB" w:rsidRDefault="000634BB" w:rsidP="000634BB">
      <w:pPr>
        <w:pStyle w:val="Heading3"/>
        <w:ind w:left="709" w:hanging="709"/>
      </w:pPr>
      <w:bookmarkStart w:id="74" w:name="_Toc105420388"/>
      <w:bookmarkStart w:id="75" w:name="_Toc105421351"/>
      <w:r>
        <w:t xml:space="preserve">Key </w:t>
      </w:r>
      <w:r w:rsidR="00EA3498">
        <w:t>f</w:t>
      </w:r>
      <w:r>
        <w:t>indings</w:t>
      </w:r>
      <w:bookmarkEnd w:id="74"/>
      <w:bookmarkEnd w:id="75"/>
      <w:r>
        <w:t xml:space="preserve"> </w:t>
      </w:r>
    </w:p>
    <w:p w14:paraId="0D57C84E" w14:textId="77777777" w:rsidR="002F4943" w:rsidRPr="002F4943" w:rsidRDefault="002F4943" w:rsidP="002F4943">
      <w:pPr>
        <w:numPr>
          <w:ilvl w:val="0"/>
          <w:numId w:val="18"/>
        </w:numPr>
        <w:rPr>
          <w:lang w:val="en-AU"/>
        </w:rPr>
      </w:pPr>
      <w:r w:rsidRPr="002F4943">
        <w:rPr>
          <w:lang w:val="en-AU"/>
        </w:rPr>
        <w:t xml:space="preserve">Respondents surveyed were typically aged 21, had left school in 2018, completed year 12, and attended a special unit within mainstream secondary school or special secondary school setting. </w:t>
      </w:r>
    </w:p>
    <w:p w14:paraId="7BAC1446" w14:textId="38C08E4F" w:rsidR="002F4943" w:rsidRPr="002F4943" w:rsidRDefault="002F4943" w:rsidP="002F4943">
      <w:pPr>
        <w:numPr>
          <w:ilvl w:val="0"/>
          <w:numId w:val="18"/>
        </w:numPr>
        <w:rPr>
          <w:lang w:val="en-AU"/>
        </w:rPr>
      </w:pPr>
      <w:r w:rsidRPr="002F4943">
        <w:rPr>
          <w:lang w:val="en-AU"/>
        </w:rPr>
        <w:t>The most common areas of functional impact for respondents across all school setting were learning, social interaction, and activities related to self</w:t>
      </w:r>
      <w:r w:rsidR="00D10D87">
        <w:rPr>
          <w:lang w:val="en-AU"/>
        </w:rPr>
        <w:t>-</w:t>
      </w:r>
      <w:r w:rsidRPr="002F4943">
        <w:rPr>
          <w:lang w:val="en-AU"/>
        </w:rPr>
        <w:t>management.</w:t>
      </w:r>
    </w:p>
    <w:p w14:paraId="1392CDA0" w14:textId="77777777" w:rsidR="002F4943" w:rsidRPr="002F4943" w:rsidRDefault="002F4943" w:rsidP="002F4943">
      <w:pPr>
        <w:numPr>
          <w:ilvl w:val="0"/>
          <w:numId w:val="18"/>
        </w:numPr>
        <w:rPr>
          <w:lang w:val="en-AU"/>
        </w:rPr>
      </w:pPr>
      <w:r w:rsidRPr="002F4943">
        <w:rPr>
          <w:lang w:val="en-AU"/>
        </w:rPr>
        <w:t>Main reason reported for not utilising support funding: ‘Nobody explained the purpose of support funding’.</w:t>
      </w:r>
    </w:p>
    <w:p w14:paraId="01E720E9" w14:textId="542EFE26" w:rsidR="002F4943" w:rsidRPr="002F4943" w:rsidRDefault="002F4943" w:rsidP="002F4943">
      <w:pPr>
        <w:numPr>
          <w:ilvl w:val="0"/>
          <w:numId w:val="18"/>
        </w:numPr>
        <w:rPr>
          <w:lang w:val="en-AU"/>
        </w:rPr>
      </w:pPr>
      <w:r w:rsidRPr="002F4943">
        <w:rPr>
          <w:lang w:val="en-AU"/>
        </w:rPr>
        <w:t xml:space="preserve">The main supporters of participants to select an appropriate </w:t>
      </w:r>
      <w:r w:rsidR="00F65AFB">
        <w:rPr>
          <w:lang w:val="en-AU"/>
        </w:rPr>
        <w:t>p</w:t>
      </w:r>
      <w:r w:rsidRPr="002F4943">
        <w:rPr>
          <w:lang w:val="en-AU"/>
        </w:rPr>
        <w:t xml:space="preserve">rovider </w:t>
      </w:r>
      <w:r w:rsidR="0015448F">
        <w:rPr>
          <w:lang w:val="en-AU"/>
        </w:rPr>
        <w:t>were</w:t>
      </w:r>
      <w:r w:rsidRPr="002F4943">
        <w:rPr>
          <w:lang w:val="en-AU"/>
        </w:rPr>
        <w:t xml:space="preserve"> parents and carers, </w:t>
      </w:r>
      <w:r w:rsidR="00D10D87" w:rsidRPr="002F4943">
        <w:rPr>
          <w:lang w:val="en-AU"/>
        </w:rPr>
        <w:t>schools,</w:t>
      </w:r>
      <w:r w:rsidRPr="002F4943">
        <w:rPr>
          <w:lang w:val="en-AU"/>
        </w:rPr>
        <w:t xml:space="preserve"> and </w:t>
      </w:r>
      <w:r w:rsidR="00F65AFB">
        <w:rPr>
          <w:lang w:val="en-AU"/>
        </w:rPr>
        <w:t>p</w:t>
      </w:r>
      <w:r w:rsidRPr="002F4943">
        <w:rPr>
          <w:lang w:val="en-AU"/>
        </w:rPr>
        <w:t xml:space="preserve">roviders themselves.  With 18% of participants </w:t>
      </w:r>
      <w:proofErr w:type="gramStart"/>
      <w:r w:rsidRPr="002F4943">
        <w:rPr>
          <w:lang w:val="en-AU"/>
        </w:rPr>
        <w:t>reporting</w:t>
      </w:r>
      <w:proofErr w:type="gramEnd"/>
      <w:r w:rsidRPr="002F4943">
        <w:rPr>
          <w:lang w:val="en-AU"/>
        </w:rPr>
        <w:t xml:space="preserve"> they were assisted by a Support Coordinator and 15% saying they were assisted by their LAC. </w:t>
      </w:r>
    </w:p>
    <w:p w14:paraId="1AE63D73" w14:textId="4F1A188D" w:rsidR="002F4943" w:rsidRDefault="002F4943" w:rsidP="002F4943">
      <w:pPr>
        <w:numPr>
          <w:ilvl w:val="0"/>
          <w:numId w:val="18"/>
        </w:numPr>
        <w:rPr>
          <w:lang w:val="en-AU"/>
        </w:rPr>
      </w:pPr>
      <w:r w:rsidRPr="002F4943">
        <w:rPr>
          <w:lang w:val="en-AU"/>
        </w:rPr>
        <w:t xml:space="preserve">44% of participants surveyed said that providers helped them to arrange work experience in an area of interest, with less than 30% saying they were supported to undertake courses to pursue employment goals. Out of all participants who said they undertook work experience, 57% said that the provider supported them on the job during work experience. </w:t>
      </w:r>
      <w:r w:rsidR="001C44D2">
        <w:rPr>
          <w:lang w:val="en-AU"/>
        </w:rPr>
        <w:t xml:space="preserve"> </w:t>
      </w:r>
      <w:r w:rsidRPr="002F4943">
        <w:rPr>
          <w:lang w:val="en-AU"/>
        </w:rPr>
        <w:t>With 43% saying they required more support or were not supported at all.</w:t>
      </w:r>
    </w:p>
    <w:p w14:paraId="54CE15E9" w14:textId="508D09BB" w:rsidR="00052468" w:rsidRPr="00745FD6" w:rsidRDefault="00052468" w:rsidP="00052468">
      <w:pPr>
        <w:pStyle w:val="ListParagraph"/>
        <w:numPr>
          <w:ilvl w:val="0"/>
          <w:numId w:val="18"/>
        </w:numPr>
        <w:spacing w:before="240"/>
        <w:rPr>
          <w:lang w:val="en-AU"/>
        </w:rPr>
      </w:pPr>
      <w:r w:rsidRPr="00745FD6">
        <w:rPr>
          <w:lang w:val="en-AU"/>
        </w:rPr>
        <w:t xml:space="preserve">Participants felt services could be improved by providers spending more time getting to know them, arranging more work experience, and offering more skill building opportunities. </w:t>
      </w:r>
    </w:p>
    <w:p w14:paraId="0DD01E1A" w14:textId="528BF373" w:rsidR="002F4943" w:rsidRPr="002F4943" w:rsidRDefault="002F4943" w:rsidP="002F4943">
      <w:pPr>
        <w:numPr>
          <w:ilvl w:val="0"/>
          <w:numId w:val="18"/>
        </w:numPr>
        <w:rPr>
          <w:lang w:val="en-AU"/>
        </w:rPr>
      </w:pPr>
      <w:r w:rsidRPr="002F4943">
        <w:rPr>
          <w:lang w:val="en-AU"/>
        </w:rPr>
        <w:t>20% of respondents achieved an open employment outcome immediately after finishing the support. Nevertheless, the current employment status of 33% of the respondents</w:t>
      </w:r>
      <w:r w:rsidR="00E12527">
        <w:rPr>
          <w:lang w:val="en-AU"/>
        </w:rPr>
        <w:t xml:space="preserve"> at the time of survey</w:t>
      </w:r>
      <w:r w:rsidRPr="002F4943">
        <w:rPr>
          <w:lang w:val="en-AU"/>
        </w:rPr>
        <w:t xml:space="preserve"> </w:t>
      </w:r>
      <w:r w:rsidR="00E12527">
        <w:rPr>
          <w:lang w:val="en-AU"/>
        </w:rPr>
        <w:t>was</w:t>
      </w:r>
      <w:r w:rsidRPr="002F4943">
        <w:rPr>
          <w:lang w:val="en-AU"/>
        </w:rPr>
        <w:t xml:space="preserve"> an open employment outcome.</w:t>
      </w:r>
    </w:p>
    <w:p w14:paraId="041F9434" w14:textId="77777777" w:rsidR="002F4943" w:rsidRPr="002F4943" w:rsidRDefault="002F4943" w:rsidP="002F4943">
      <w:pPr>
        <w:numPr>
          <w:ilvl w:val="0"/>
          <w:numId w:val="18"/>
        </w:numPr>
        <w:rPr>
          <w:lang w:val="en-AU"/>
        </w:rPr>
      </w:pPr>
      <w:r w:rsidRPr="002F4943">
        <w:rPr>
          <w:lang w:val="en-AU"/>
        </w:rPr>
        <w:t>The variables associated with highest open employment outcome are regular progress review and providers’ very good understanding of participants’ support needs.</w:t>
      </w:r>
    </w:p>
    <w:p w14:paraId="30987936" w14:textId="171176A4" w:rsidR="00F17374" w:rsidRDefault="00F17374">
      <w:pPr>
        <w:spacing w:after="0" w:line="240" w:lineRule="auto"/>
        <w:rPr>
          <w:b/>
          <w:bCs/>
          <w:color w:val="6A2875"/>
          <w:sz w:val="44"/>
          <w:szCs w:val="26"/>
          <w:highlight w:val="lightGray"/>
        </w:rPr>
      </w:pPr>
      <w:bookmarkStart w:id="76" w:name="_Toc105420390"/>
    </w:p>
    <w:p w14:paraId="1401279B" w14:textId="73E20B25" w:rsidR="00B920E1" w:rsidRDefault="00B920E1">
      <w:pPr>
        <w:spacing w:after="0" w:line="240" w:lineRule="auto"/>
        <w:rPr>
          <w:b/>
          <w:bCs/>
          <w:color w:val="6A2875"/>
          <w:sz w:val="44"/>
          <w:szCs w:val="26"/>
          <w:highlight w:val="lightGray"/>
        </w:rPr>
      </w:pPr>
    </w:p>
    <w:p w14:paraId="41D28BC5" w14:textId="577D1618" w:rsidR="00B920E1" w:rsidRDefault="00B920E1">
      <w:pPr>
        <w:spacing w:after="0" w:line="240" w:lineRule="auto"/>
        <w:rPr>
          <w:b/>
          <w:bCs/>
          <w:color w:val="6A2875"/>
          <w:sz w:val="44"/>
          <w:szCs w:val="26"/>
          <w:highlight w:val="lightGray"/>
        </w:rPr>
      </w:pPr>
    </w:p>
    <w:p w14:paraId="74C56A7C" w14:textId="61F1522C" w:rsidR="00B920E1" w:rsidRDefault="00B920E1">
      <w:pPr>
        <w:spacing w:after="0" w:line="240" w:lineRule="auto"/>
        <w:rPr>
          <w:b/>
          <w:bCs/>
          <w:color w:val="6A2875"/>
          <w:sz w:val="44"/>
          <w:szCs w:val="26"/>
          <w:highlight w:val="lightGray"/>
        </w:rPr>
      </w:pPr>
    </w:p>
    <w:p w14:paraId="01EA4139" w14:textId="7F15A02C" w:rsidR="00B920E1" w:rsidRDefault="00B920E1">
      <w:pPr>
        <w:spacing w:after="0" w:line="240" w:lineRule="auto"/>
        <w:rPr>
          <w:b/>
          <w:bCs/>
          <w:color w:val="6A2875"/>
          <w:sz w:val="44"/>
          <w:szCs w:val="26"/>
          <w:highlight w:val="lightGray"/>
        </w:rPr>
      </w:pPr>
    </w:p>
    <w:p w14:paraId="646EE568" w14:textId="77777777" w:rsidR="006F04FB" w:rsidRPr="0016787F" w:rsidRDefault="002C5A98" w:rsidP="00F17374">
      <w:pPr>
        <w:pStyle w:val="Heading2"/>
        <w:ind w:left="720"/>
        <w:sectPr w:rsidR="006F04FB" w:rsidRPr="0016787F" w:rsidSect="007F5A96">
          <w:headerReference w:type="even" r:id="rId38"/>
          <w:headerReference w:type="default" r:id="rId39"/>
          <w:footerReference w:type="even" r:id="rId40"/>
          <w:footerReference w:type="default" r:id="rId41"/>
          <w:headerReference w:type="first" r:id="rId42"/>
          <w:footerReference w:type="first" r:id="rId43"/>
          <w:pgSz w:w="11906" w:h="16838" w:code="9"/>
          <w:pgMar w:top="1440" w:right="1440" w:bottom="1440" w:left="1440" w:header="680" w:footer="0" w:gutter="0"/>
          <w:cols w:space="708"/>
          <w:titlePg/>
          <w:docGrid w:linePitch="360"/>
        </w:sectPr>
      </w:pPr>
      <w:bookmarkStart w:id="77" w:name="_Toc105421353"/>
      <w:r>
        <w:lastRenderedPageBreak/>
        <w:t>Appendix</w:t>
      </w:r>
      <w:bookmarkEnd w:id="76"/>
      <w:bookmarkEnd w:id="77"/>
      <w:r>
        <w:t xml:space="preserve">  </w:t>
      </w:r>
    </w:p>
    <w:p w14:paraId="0D63A9FD" w14:textId="77777777" w:rsidR="00CB4643" w:rsidRDefault="0016787F" w:rsidP="00BE41B7">
      <w:pPr>
        <w:spacing w:after="0" w:line="240" w:lineRule="auto"/>
        <w:rPr>
          <w:sz w:val="18"/>
          <w:szCs w:val="18"/>
          <w:lang w:val="en-AU"/>
        </w:rPr>
      </w:pPr>
      <w:r w:rsidRPr="00AB3214">
        <w:rPr>
          <w:noProof/>
          <w:sz w:val="18"/>
          <w:szCs w:val="18"/>
          <w:lang w:val="en-AU" w:eastAsia="en-AU"/>
        </w:rPr>
        <w:lastRenderedPageBreak/>
        <mc:AlternateContent>
          <mc:Choice Requires="wps">
            <w:drawing>
              <wp:inline distT="0" distB="0" distL="0" distR="0" wp14:anchorId="31352364" wp14:editId="5E9B93C2">
                <wp:extent cx="7152196" cy="419100"/>
                <wp:effectExtent l="0" t="0" r="0" b="0"/>
                <wp:docPr id="60"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52196" cy="419100"/>
                        </a:xfrm>
                        <a:prstGeom prst="rect">
                          <a:avLst/>
                        </a:prstGeom>
                      </wps:spPr>
                      <wps:txbx>
                        <w:txbxContent>
                          <w:p w14:paraId="4052BC50" w14:textId="77777777" w:rsidR="00D757A3" w:rsidRDefault="00D757A3" w:rsidP="0016787F">
                            <w:pPr>
                              <w:textAlignment w:val="baseline"/>
                              <w:rPr>
                                <w:rFonts w:eastAsiaTheme="majorEastAsia" w:cs="Arial"/>
                                <w:b/>
                                <w:bCs/>
                                <w:color w:val="6A2875"/>
                                <w:kern w:val="24"/>
                                <w:sz w:val="40"/>
                                <w:szCs w:val="40"/>
                              </w:rPr>
                            </w:pPr>
                            <w:r>
                              <w:rPr>
                                <w:rFonts w:eastAsiaTheme="majorEastAsia" w:cs="Arial"/>
                                <w:b/>
                                <w:bCs/>
                                <w:color w:val="6A2875"/>
                                <w:kern w:val="24"/>
                                <w:sz w:val="40"/>
                                <w:szCs w:val="40"/>
                              </w:rPr>
                              <w:t>Appendix 1: Areas of functional impact of disability</w:t>
                            </w:r>
                          </w:p>
                        </w:txbxContent>
                      </wps:txbx>
                      <wps:bodyPr vert="horz" lIns="91440" tIns="45720" rIns="91440" bIns="45720" rtlCol="0" anchor="ctr">
                        <a:normAutofit/>
                      </wps:bodyPr>
                    </wps:wsp>
                  </a:graphicData>
                </a:graphic>
              </wp:inline>
            </w:drawing>
          </mc:Choice>
          <mc:Fallback>
            <w:pict>
              <v:rect w14:anchorId="31352364" id="Title 1" o:spid="_x0000_s1026" style="width:563.15pt;height:3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" filled="f" stroked="f">
                <o:lock v:ext="edit" grouping="t"/>
                <v:textbox>
                  <w:txbxContent>
                    <w:p w14:paraId="4052BC50" w14:textId="77777777" w:rsidR="00D757A3" w:rsidRDefault="00D757A3" w:rsidP="0016787F">
                      <w:pPr>
                        <w:textAlignment w:val="baseline"/>
                        <w:rPr>
                          <w:rFonts w:eastAsiaTheme="majorEastAsia" w:cs="Arial"/>
                          <w:b/>
                          <w:bCs/>
                          <w:color w:val="6A2875"/>
                          <w:kern w:val="24"/>
                          <w:sz w:val="40"/>
                          <w:szCs w:val="40"/>
                        </w:rPr>
                      </w:pPr>
                      <w:r>
                        <w:rPr>
                          <w:rFonts w:eastAsiaTheme="majorEastAsia" w:cs="Arial"/>
                          <w:b/>
                          <w:bCs/>
                          <w:color w:val="6A2875"/>
                          <w:kern w:val="24"/>
                          <w:sz w:val="40"/>
                          <w:szCs w:val="40"/>
                        </w:rPr>
                        <w:t>Appendix 1: Areas of functional impact of disability</w:t>
                      </w:r>
                    </w:p>
                  </w:txbxContent>
                </v:textbox>
                <w10:anchorlock/>
              </v:rect>
            </w:pict>
          </mc:Fallback>
        </mc:AlternateContent>
      </w:r>
      <w:r w:rsidR="00116E04" w:rsidRPr="00116E04">
        <w:rPr>
          <w:noProof/>
          <w:sz w:val="18"/>
          <w:szCs w:val="18"/>
          <w:lang w:val="en-AU" w:eastAsia="en-AU"/>
        </w:rPr>
        <w:drawing>
          <wp:inline distT="0" distB="0" distL="0" distR="0" wp14:anchorId="118070EA" wp14:editId="07788905">
            <wp:extent cx="8229600" cy="4357688"/>
            <wp:effectExtent l="0" t="0" r="0" b="5080"/>
            <wp:docPr id="61" name="Chart 61" descr="Graph shows areas of functional impact of disability - 68% learning, 65% mixing with people, 59% going out by themselves, 59% managing emotions, 58% using money, 53% using public transport, 52% remembering things, 51% following instructions, 32% self care, 32% talking, 13% holding and carrying things, 8% walking, 7% hearing and 6% other.  "/>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882F6D" w:rsidRPr="00882F6D">
        <w:rPr>
          <w:noProof/>
          <w:sz w:val="18"/>
          <w:szCs w:val="18"/>
          <w:lang w:val="en-AU" w:eastAsia="en-AU"/>
        </w:rPr>
        <w:lastRenderedPageBreak/>
        <mc:AlternateContent>
          <mc:Choice Requires="wps">
            <w:drawing>
              <wp:inline distT="0" distB="0" distL="0" distR="0" wp14:anchorId="362D2749" wp14:editId="7D48E446">
                <wp:extent cx="7335076" cy="916706"/>
                <wp:effectExtent l="0" t="0" r="0" b="0"/>
                <wp:docPr id="63"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335076" cy="916706"/>
                        </a:xfrm>
                        <a:prstGeom prst="rect">
                          <a:avLst/>
                        </a:prstGeom>
                      </wps:spPr>
                      <wps:txbx>
                        <w:txbxContent>
                          <w:p w14:paraId="7AB280FF" w14:textId="482DE91D" w:rsidR="00D757A3" w:rsidRDefault="00D757A3" w:rsidP="00882F6D">
                            <w:pPr>
                              <w:textAlignment w:val="baseline"/>
                              <w:rPr>
                                <w:rFonts w:eastAsiaTheme="majorEastAsia" w:cs="Arial"/>
                                <w:b/>
                                <w:bCs/>
                                <w:color w:val="6A2875"/>
                                <w:kern w:val="24"/>
                                <w:sz w:val="44"/>
                                <w:szCs w:val="44"/>
                              </w:rPr>
                            </w:pPr>
                            <w:r>
                              <w:rPr>
                                <w:rFonts w:eastAsiaTheme="majorEastAsia" w:cs="Arial"/>
                                <w:b/>
                                <w:bCs/>
                                <w:color w:val="6A2875"/>
                                <w:kern w:val="24"/>
                                <w:sz w:val="44"/>
                                <w:szCs w:val="44"/>
                              </w:rPr>
                              <w:t xml:space="preserve">Appendix 2: Skills </w:t>
                            </w:r>
                            <w:r w:rsidR="002576F7">
                              <w:rPr>
                                <w:rFonts w:eastAsiaTheme="majorEastAsia" w:cs="Arial"/>
                                <w:b/>
                                <w:bCs/>
                                <w:color w:val="6A2875"/>
                                <w:kern w:val="24"/>
                                <w:sz w:val="44"/>
                                <w:szCs w:val="44"/>
                              </w:rPr>
                              <w:t>r</w:t>
                            </w:r>
                            <w:r>
                              <w:rPr>
                                <w:rFonts w:eastAsiaTheme="majorEastAsia" w:cs="Arial"/>
                                <w:b/>
                                <w:bCs/>
                                <w:color w:val="6A2875"/>
                                <w:kern w:val="24"/>
                                <w:sz w:val="44"/>
                                <w:szCs w:val="44"/>
                              </w:rPr>
                              <w:t xml:space="preserve">espondents </w:t>
                            </w:r>
                            <w:r w:rsidR="002576F7">
                              <w:rPr>
                                <w:rFonts w:eastAsiaTheme="majorEastAsia" w:cs="Arial"/>
                                <w:b/>
                                <w:bCs/>
                                <w:color w:val="6A2875"/>
                                <w:kern w:val="24"/>
                                <w:sz w:val="44"/>
                                <w:szCs w:val="44"/>
                              </w:rPr>
                              <w:t>l</w:t>
                            </w:r>
                            <w:r>
                              <w:rPr>
                                <w:rFonts w:eastAsiaTheme="majorEastAsia" w:cs="Arial"/>
                                <w:b/>
                                <w:bCs/>
                                <w:color w:val="6A2875"/>
                                <w:kern w:val="24"/>
                                <w:sz w:val="44"/>
                                <w:szCs w:val="44"/>
                              </w:rPr>
                              <w:t xml:space="preserve">earnt with </w:t>
                            </w:r>
                            <w:r w:rsidR="002576F7">
                              <w:rPr>
                                <w:rFonts w:eastAsiaTheme="majorEastAsia" w:cs="Arial"/>
                                <w:b/>
                                <w:bCs/>
                                <w:color w:val="6A2875"/>
                                <w:kern w:val="24"/>
                                <w:sz w:val="44"/>
                                <w:szCs w:val="44"/>
                              </w:rPr>
                              <w:t>p</w:t>
                            </w:r>
                            <w:r>
                              <w:rPr>
                                <w:rFonts w:eastAsiaTheme="majorEastAsia" w:cs="Arial"/>
                                <w:b/>
                                <w:bCs/>
                                <w:color w:val="6A2875"/>
                                <w:kern w:val="24"/>
                                <w:sz w:val="44"/>
                                <w:szCs w:val="44"/>
                              </w:rPr>
                              <w:t>rovider</w:t>
                            </w:r>
                          </w:p>
                        </w:txbxContent>
                      </wps:txbx>
                      <wps:bodyPr vert="horz" lIns="91440" tIns="45720" rIns="91440" bIns="45720" rtlCol="0" anchor="ctr">
                        <a:normAutofit/>
                      </wps:bodyPr>
                    </wps:wsp>
                  </a:graphicData>
                </a:graphic>
              </wp:inline>
            </w:drawing>
          </mc:Choice>
          <mc:Fallback>
            <w:pict>
              <v:rect w14:anchorId="362D2749" id="_x0000_s1027" style="width:577.55pt;height:7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" filled="f" stroked="f">
                <o:lock v:ext="edit" grouping="t"/>
                <v:textbox>
                  <w:txbxContent>
                    <w:p w14:paraId="7AB280FF" w14:textId="482DE91D" w:rsidR="00D757A3" w:rsidRDefault="00D757A3" w:rsidP="00882F6D">
                      <w:pPr>
                        <w:textAlignment w:val="baseline"/>
                        <w:rPr>
                          <w:rFonts w:eastAsiaTheme="majorEastAsia" w:cs="Arial"/>
                          <w:b/>
                          <w:bCs/>
                          <w:color w:val="6A2875"/>
                          <w:kern w:val="24"/>
                          <w:sz w:val="44"/>
                          <w:szCs w:val="44"/>
                        </w:rPr>
                      </w:pPr>
                      <w:r>
                        <w:rPr>
                          <w:rFonts w:eastAsiaTheme="majorEastAsia" w:cs="Arial"/>
                          <w:b/>
                          <w:bCs/>
                          <w:color w:val="6A2875"/>
                          <w:kern w:val="24"/>
                          <w:sz w:val="44"/>
                          <w:szCs w:val="44"/>
                        </w:rPr>
                        <w:t xml:space="preserve">Appendix 2: Skills </w:t>
                      </w:r>
                      <w:r w:rsidR="002576F7">
                        <w:rPr>
                          <w:rFonts w:eastAsiaTheme="majorEastAsia" w:cs="Arial"/>
                          <w:b/>
                          <w:bCs/>
                          <w:color w:val="6A2875"/>
                          <w:kern w:val="24"/>
                          <w:sz w:val="44"/>
                          <w:szCs w:val="44"/>
                        </w:rPr>
                        <w:t>r</w:t>
                      </w:r>
                      <w:r>
                        <w:rPr>
                          <w:rFonts w:eastAsiaTheme="majorEastAsia" w:cs="Arial"/>
                          <w:b/>
                          <w:bCs/>
                          <w:color w:val="6A2875"/>
                          <w:kern w:val="24"/>
                          <w:sz w:val="44"/>
                          <w:szCs w:val="44"/>
                        </w:rPr>
                        <w:t xml:space="preserve">espondents </w:t>
                      </w:r>
                      <w:r w:rsidR="002576F7">
                        <w:rPr>
                          <w:rFonts w:eastAsiaTheme="majorEastAsia" w:cs="Arial"/>
                          <w:b/>
                          <w:bCs/>
                          <w:color w:val="6A2875"/>
                          <w:kern w:val="24"/>
                          <w:sz w:val="44"/>
                          <w:szCs w:val="44"/>
                        </w:rPr>
                        <w:t>l</w:t>
                      </w:r>
                      <w:r>
                        <w:rPr>
                          <w:rFonts w:eastAsiaTheme="majorEastAsia" w:cs="Arial"/>
                          <w:b/>
                          <w:bCs/>
                          <w:color w:val="6A2875"/>
                          <w:kern w:val="24"/>
                          <w:sz w:val="44"/>
                          <w:szCs w:val="44"/>
                        </w:rPr>
                        <w:t xml:space="preserve">earnt with </w:t>
                      </w:r>
                      <w:r w:rsidR="002576F7">
                        <w:rPr>
                          <w:rFonts w:eastAsiaTheme="majorEastAsia" w:cs="Arial"/>
                          <w:b/>
                          <w:bCs/>
                          <w:color w:val="6A2875"/>
                          <w:kern w:val="24"/>
                          <w:sz w:val="44"/>
                          <w:szCs w:val="44"/>
                        </w:rPr>
                        <w:t>p</w:t>
                      </w:r>
                      <w:r>
                        <w:rPr>
                          <w:rFonts w:eastAsiaTheme="majorEastAsia" w:cs="Arial"/>
                          <w:b/>
                          <w:bCs/>
                          <w:color w:val="6A2875"/>
                          <w:kern w:val="24"/>
                          <w:sz w:val="44"/>
                          <w:szCs w:val="44"/>
                        </w:rPr>
                        <w:t>rovider</w:t>
                      </w:r>
                    </w:p>
                  </w:txbxContent>
                </v:textbox>
                <w10:anchorlock/>
              </v:rect>
            </w:pict>
          </mc:Fallback>
        </mc:AlternateContent>
      </w:r>
      <w:r w:rsidRPr="00710030">
        <w:rPr>
          <w:noProof/>
          <w:sz w:val="18"/>
          <w:szCs w:val="18"/>
          <w:lang w:val="en-AU" w:eastAsia="en-AU"/>
        </w:rPr>
        <w:drawing>
          <wp:inline distT="0" distB="0" distL="0" distR="0" wp14:anchorId="706A3994" wp14:editId="362FCF30">
            <wp:extent cx="8229600" cy="4357688"/>
            <wp:effectExtent l="0" t="0" r="6350" b="5080"/>
            <wp:docPr id="64" name="Chart 64" descr="Chart shows what skills respondents learnt with providers. 58% learnt how to behave in a workplace, 51% learnt teamwork, 50% learnt the understanding of the rights and responsibilities in the workplace, 46% resume preparation and job search strategies, 43% how to present themselves to an employer, 42% independent travel training, 41% interview preparation, 41% working independently, 37% social and business communication, 36% time management, 34% submitting a job application, 33% life skills and personal administration, 33% planning and organising, 33% decision making and problem solving, 31% self motivation and self determination, 29% money  management, 28% personal hygiene and personal presentation, 25% building resilience, 24% conflict resolution and negotiation, 23% accountability, 21% computer literacy, 19% flexibility, 16% preparation for learner driving tests and 10% other. "/>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882F6D">
        <w:rPr>
          <w:sz w:val="18"/>
          <w:szCs w:val="18"/>
          <w:lang w:val="en-AU"/>
        </w:rPr>
        <w:tab/>
      </w:r>
    </w:p>
    <w:p w14:paraId="437D1545" w14:textId="77777777" w:rsidR="00710030" w:rsidRDefault="00710030">
      <w:pPr>
        <w:spacing w:after="0" w:line="240" w:lineRule="auto"/>
        <w:rPr>
          <w:sz w:val="18"/>
          <w:szCs w:val="18"/>
          <w:lang w:val="en-AU"/>
        </w:rPr>
        <w:sectPr w:rsidR="00710030" w:rsidSect="00B04FA7">
          <w:pgSz w:w="16838" w:h="11906" w:orient="landscape" w:code="9"/>
          <w:pgMar w:top="1440" w:right="1440" w:bottom="1440" w:left="1440" w:header="794" w:footer="0" w:gutter="0"/>
          <w:cols w:space="708"/>
          <w:docGrid w:linePitch="360"/>
        </w:sectPr>
      </w:pPr>
    </w:p>
    <w:p w14:paraId="30A5C10C" w14:textId="77777777" w:rsidR="0041732F" w:rsidRDefault="0041732F" w:rsidP="002C5A98">
      <w:pPr>
        <w:spacing w:after="0" w:line="240" w:lineRule="auto"/>
        <w:rPr>
          <w:sz w:val="18"/>
          <w:szCs w:val="18"/>
          <w:lang w:val="en-AU"/>
        </w:rPr>
      </w:pPr>
      <w:r w:rsidRPr="0041732F">
        <w:rPr>
          <w:noProof/>
          <w:sz w:val="18"/>
          <w:szCs w:val="18"/>
          <w:lang w:val="en-AU" w:eastAsia="en-AU"/>
        </w:rPr>
        <w:lastRenderedPageBreak/>
        <mc:AlternateContent>
          <mc:Choice Requires="wps">
            <w:drawing>
              <wp:inline distT="0" distB="0" distL="0" distR="0" wp14:anchorId="632C37FB" wp14:editId="326C8654">
                <wp:extent cx="7334885" cy="361950"/>
                <wp:effectExtent l="0" t="0" r="0" b="0"/>
                <wp:docPr id="65"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334885" cy="361950"/>
                        </a:xfrm>
                        <a:prstGeom prst="rect">
                          <a:avLst/>
                        </a:prstGeom>
                      </wps:spPr>
                      <wps:txbx>
                        <w:txbxContent>
                          <w:p w14:paraId="322DAD6A" w14:textId="582BACCB" w:rsidR="00D757A3" w:rsidRDefault="00D757A3" w:rsidP="0041732F">
                            <w:pPr>
                              <w:textAlignment w:val="baseline"/>
                              <w:rPr>
                                <w:rFonts w:eastAsiaTheme="majorEastAsia" w:cs="Arial"/>
                                <w:b/>
                                <w:bCs/>
                                <w:color w:val="6A2875"/>
                                <w:kern w:val="24"/>
                                <w:sz w:val="36"/>
                                <w:szCs w:val="36"/>
                              </w:rPr>
                            </w:pPr>
                            <w:r>
                              <w:rPr>
                                <w:rFonts w:eastAsiaTheme="majorEastAsia" w:cs="Arial"/>
                                <w:b/>
                                <w:bCs/>
                                <w:color w:val="6A2875"/>
                                <w:kern w:val="24"/>
                                <w:sz w:val="36"/>
                                <w:szCs w:val="36"/>
                              </w:rPr>
                              <w:t xml:space="preserve">Appendix 3: Impact of </w:t>
                            </w:r>
                            <w:r w:rsidR="002576F7">
                              <w:rPr>
                                <w:rFonts w:eastAsiaTheme="majorEastAsia" w:cs="Arial"/>
                                <w:b/>
                                <w:bCs/>
                                <w:color w:val="6A2875"/>
                                <w:kern w:val="24"/>
                                <w:sz w:val="36"/>
                                <w:szCs w:val="36"/>
                              </w:rPr>
                              <w:t>s</w:t>
                            </w:r>
                            <w:r>
                              <w:rPr>
                                <w:rFonts w:eastAsiaTheme="majorEastAsia" w:cs="Arial"/>
                                <w:b/>
                                <w:bCs/>
                                <w:color w:val="6A2875"/>
                                <w:kern w:val="24"/>
                                <w:sz w:val="36"/>
                                <w:szCs w:val="36"/>
                              </w:rPr>
                              <w:t xml:space="preserve">kills on </w:t>
                            </w:r>
                            <w:r w:rsidR="002576F7">
                              <w:rPr>
                                <w:rFonts w:eastAsiaTheme="majorEastAsia" w:cs="Arial"/>
                                <w:b/>
                                <w:bCs/>
                                <w:color w:val="6A2875"/>
                                <w:kern w:val="24"/>
                                <w:sz w:val="36"/>
                                <w:szCs w:val="36"/>
                              </w:rPr>
                              <w:t>o</w:t>
                            </w:r>
                            <w:r>
                              <w:rPr>
                                <w:rFonts w:eastAsiaTheme="majorEastAsia" w:cs="Arial"/>
                                <w:b/>
                                <w:bCs/>
                                <w:color w:val="6A2875"/>
                                <w:kern w:val="24"/>
                                <w:sz w:val="36"/>
                                <w:szCs w:val="36"/>
                              </w:rPr>
                              <w:t xml:space="preserve">pen </w:t>
                            </w:r>
                            <w:r w:rsidR="002576F7">
                              <w:rPr>
                                <w:rFonts w:eastAsiaTheme="majorEastAsia" w:cs="Arial"/>
                                <w:b/>
                                <w:bCs/>
                                <w:color w:val="6A2875"/>
                                <w:kern w:val="24"/>
                                <w:sz w:val="36"/>
                                <w:szCs w:val="36"/>
                              </w:rPr>
                              <w:t>e</w:t>
                            </w:r>
                            <w:r>
                              <w:rPr>
                                <w:rFonts w:eastAsiaTheme="majorEastAsia" w:cs="Arial"/>
                                <w:b/>
                                <w:bCs/>
                                <w:color w:val="6A2875"/>
                                <w:kern w:val="24"/>
                                <w:sz w:val="36"/>
                                <w:szCs w:val="36"/>
                              </w:rPr>
                              <w:t xml:space="preserve">mployment </w:t>
                            </w:r>
                            <w:r w:rsidR="002576F7">
                              <w:rPr>
                                <w:rFonts w:eastAsiaTheme="majorEastAsia" w:cs="Arial"/>
                                <w:b/>
                                <w:bCs/>
                                <w:color w:val="6A2875"/>
                                <w:kern w:val="24"/>
                                <w:sz w:val="36"/>
                                <w:szCs w:val="36"/>
                              </w:rPr>
                              <w:t>o</w:t>
                            </w:r>
                            <w:r>
                              <w:rPr>
                                <w:rFonts w:eastAsiaTheme="majorEastAsia" w:cs="Arial"/>
                                <w:b/>
                                <w:bCs/>
                                <w:color w:val="6A2875"/>
                                <w:kern w:val="24"/>
                                <w:sz w:val="36"/>
                                <w:szCs w:val="36"/>
                              </w:rPr>
                              <w:t>utcomes</w:t>
                            </w:r>
                          </w:p>
                        </w:txbxContent>
                      </wps:txbx>
                      <wps:bodyPr vert="horz" wrap="square" lIns="91440" tIns="45720" rIns="91440" bIns="45720" rtlCol="0" anchor="ctr">
                        <a:noAutofit/>
                      </wps:bodyPr>
                    </wps:wsp>
                  </a:graphicData>
                </a:graphic>
              </wp:inline>
            </w:drawing>
          </mc:Choice>
          <mc:Fallback>
            <w:pict>
              <v:rect w14:anchorId="632C37FB" id="_x0000_s1028" style="width:577.55pt;height: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" filled="f" stroked="f">
                <o:lock v:ext="edit" grouping="t"/>
                <v:textbox>
                  <w:txbxContent>
                    <w:p w14:paraId="322DAD6A" w14:textId="582BACCB" w:rsidR="00D757A3" w:rsidRDefault="00D757A3" w:rsidP="0041732F">
                      <w:pPr>
                        <w:textAlignment w:val="baseline"/>
                        <w:rPr>
                          <w:rFonts w:eastAsiaTheme="majorEastAsia" w:cs="Arial"/>
                          <w:b/>
                          <w:bCs/>
                          <w:color w:val="6A2875"/>
                          <w:kern w:val="24"/>
                          <w:sz w:val="36"/>
                          <w:szCs w:val="36"/>
                        </w:rPr>
                      </w:pPr>
                      <w:r>
                        <w:rPr>
                          <w:rFonts w:eastAsiaTheme="majorEastAsia" w:cs="Arial"/>
                          <w:b/>
                          <w:bCs/>
                          <w:color w:val="6A2875"/>
                          <w:kern w:val="24"/>
                          <w:sz w:val="36"/>
                          <w:szCs w:val="36"/>
                        </w:rPr>
                        <w:t xml:space="preserve">Appendix 3: Impact of </w:t>
                      </w:r>
                      <w:r w:rsidR="002576F7">
                        <w:rPr>
                          <w:rFonts w:eastAsiaTheme="majorEastAsia" w:cs="Arial"/>
                          <w:b/>
                          <w:bCs/>
                          <w:color w:val="6A2875"/>
                          <w:kern w:val="24"/>
                          <w:sz w:val="36"/>
                          <w:szCs w:val="36"/>
                        </w:rPr>
                        <w:t>s</w:t>
                      </w:r>
                      <w:r>
                        <w:rPr>
                          <w:rFonts w:eastAsiaTheme="majorEastAsia" w:cs="Arial"/>
                          <w:b/>
                          <w:bCs/>
                          <w:color w:val="6A2875"/>
                          <w:kern w:val="24"/>
                          <w:sz w:val="36"/>
                          <w:szCs w:val="36"/>
                        </w:rPr>
                        <w:t xml:space="preserve">kills on </w:t>
                      </w:r>
                      <w:r w:rsidR="002576F7">
                        <w:rPr>
                          <w:rFonts w:eastAsiaTheme="majorEastAsia" w:cs="Arial"/>
                          <w:b/>
                          <w:bCs/>
                          <w:color w:val="6A2875"/>
                          <w:kern w:val="24"/>
                          <w:sz w:val="36"/>
                          <w:szCs w:val="36"/>
                        </w:rPr>
                        <w:t>o</w:t>
                      </w:r>
                      <w:r>
                        <w:rPr>
                          <w:rFonts w:eastAsiaTheme="majorEastAsia" w:cs="Arial"/>
                          <w:b/>
                          <w:bCs/>
                          <w:color w:val="6A2875"/>
                          <w:kern w:val="24"/>
                          <w:sz w:val="36"/>
                          <w:szCs w:val="36"/>
                        </w:rPr>
                        <w:t xml:space="preserve">pen </w:t>
                      </w:r>
                      <w:r w:rsidR="002576F7">
                        <w:rPr>
                          <w:rFonts w:eastAsiaTheme="majorEastAsia" w:cs="Arial"/>
                          <w:b/>
                          <w:bCs/>
                          <w:color w:val="6A2875"/>
                          <w:kern w:val="24"/>
                          <w:sz w:val="36"/>
                          <w:szCs w:val="36"/>
                        </w:rPr>
                        <w:t>e</w:t>
                      </w:r>
                      <w:r>
                        <w:rPr>
                          <w:rFonts w:eastAsiaTheme="majorEastAsia" w:cs="Arial"/>
                          <w:b/>
                          <w:bCs/>
                          <w:color w:val="6A2875"/>
                          <w:kern w:val="24"/>
                          <w:sz w:val="36"/>
                          <w:szCs w:val="36"/>
                        </w:rPr>
                        <w:t xml:space="preserve">mployment </w:t>
                      </w:r>
                      <w:r w:rsidR="002576F7">
                        <w:rPr>
                          <w:rFonts w:eastAsiaTheme="majorEastAsia" w:cs="Arial"/>
                          <w:b/>
                          <w:bCs/>
                          <w:color w:val="6A2875"/>
                          <w:kern w:val="24"/>
                          <w:sz w:val="36"/>
                          <w:szCs w:val="36"/>
                        </w:rPr>
                        <w:t>o</w:t>
                      </w:r>
                      <w:r>
                        <w:rPr>
                          <w:rFonts w:eastAsiaTheme="majorEastAsia" w:cs="Arial"/>
                          <w:b/>
                          <w:bCs/>
                          <w:color w:val="6A2875"/>
                          <w:kern w:val="24"/>
                          <w:sz w:val="36"/>
                          <w:szCs w:val="36"/>
                        </w:rPr>
                        <w:t>utcomes</w:t>
                      </w:r>
                    </w:p>
                  </w:txbxContent>
                </v:textbox>
                <w10:anchorlock/>
              </v:rect>
            </w:pict>
          </mc:Fallback>
        </mc:AlternateContent>
      </w:r>
    </w:p>
    <w:p w14:paraId="61EBC00D" w14:textId="77777777" w:rsidR="0041732F" w:rsidRDefault="0041732F" w:rsidP="002C5A98">
      <w:pPr>
        <w:spacing w:after="0" w:line="240" w:lineRule="auto"/>
        <w:rPr>
          <w:sz w:val="18"/>
          <w:szCs w:val="18"/>
          <w:lang w:val="en-AU"/>
        </w:rPr>
      </w:pPr>
    </w:p>
    <w:p w14:paraId="2C3392A2" w14:textId="31798E35" w:rsidR="00923091" w:rsidRPr="00BE41B7" w:rsidRDefault="0041732F" w:rsidP="002033C3">
      <w:pPr>
        <w:rPr>
          <w:szCs w:val="22"/>
          <w:lang w:val="en-AU"/>
        </w:rPr>
      </w:pPr>
      <w:r w:rsidRPr="0041732F">
        <w:rPr>
          <w:szCs w:val="22"/>
          <w:lang w:val="en-AU"/>
        </w:rPr>
        <w:t>The following chart illustrates the correlation between skills learned from provider and open employment outcomes (paid employment in area of interest, paid employment not in area of interest, and starting own business)</w:t>
      </w:r>
      <w:r w:rsidR="00024E1E">
        <w:rPr>
          <w:szCs w:val="22"/>
          <w:lang w:val="en-AU"/>
        </w:rPr>
        <w:t xml:space="preserve"> </w:t>
      </w:r>
      <w:r w:rsidRPr="0041732F">
        <w:rPr>
          <w:szCs w:val="22"/>
          <w:lang w:val="en-AU"/>
        </w:rPr>
        <w:t>achieved by participants who have just completed the support.</w:t>
      </w:r>
      <w:r w:rsidR="0099193E" w:rsidRPr="0099193E">
        <w:rPr>
          <w:noProof/>
        </w:rPr>
        <w:t xml:space="preserve"> </w:t>
      </w:r>
      <w:r w:rsidR="0099193E" w:rsidRPr="00BD2246">
        <w:rPr>
          <w:noProof/>
          <w:lang w:val="en-AU" w:eastAsia="en-AU"/>
        </w:rPr>
        <w:drawing>
          <wp:inline distT="0" distB="0" distL="0" distR="0" wp14:anchorId="086A1ECF" wp14:editId="6A2C99F4">
            <wp:extent cx="8820000" cy="4464000"/>
            <wp:effectExtent l="0" t="0" r="635" b="0"/>
            <wp:docPr id="69" name="Chart 69" descr="Chart showing the impact of skills on open employment outcomes. &#10;27.1% of participant who learnt building resilience skills got paid employment in their area of interest, 3.4% got paid employment not in their area of interest and 1.7% started their own business totalling 32.2%. &#10;24.4% of participants learnt how to submit a job application got paid employment in their area of interest, 5.8% got paid employment not in their area of interest and 1.2% started their own business totalling 31.4%.&#10;26% of participants who learnt planning and organising got paid employment in their interest area, 3.9% got paid employment not in their area of interest and 1.3% started their own business totalling 31.1%. &#10;23.6% of participants who developed interview preparation skills got paid employment in their area of interest, 4.7% got paid employment not in their area of interest and 0.9% started their own business totalling 29.2%. &#10;23.9% of who learnt flexibility got paid employment in their area of interest, 4.3% got paid employment not in their area of interest totalling 28.2%.&#10;25.8% of participants who developed working skills to work independently got paid employment in areas of their interest, 1.0% got paid employment not in their interest area and 1.0% started their own business giving a total of 27.8%. &#10;24.1% of participants who learnt Accountability skills got paid employment in their area of interest. 3.7% got paid employment not in their area of interest, and 0.0% started their own business, totaling 27.8%.&#10;20.0% of participants who developed resume preparation and job search strategy skills got employment in their area of interest, 6.4% got paid employment not in their area of interest and 0.8% started their own business totally 27.2%. &#10;22.4% of participants who learnt to understand rights and responsibilities in the workplace got paid employment in their area of interest, 4.0% got paid employment but not in their area of interest and 0.8% started their own business totalling 27.2%.&#10;22.4% of participants who developed their self motivation and self determination skills got paid employment in their area of interest, 3.0% got paid employment not in their area of interest and 1.5% started their own business totalling 26.9%.  &#10;23.6% of participants who developed decision making and problem solving skills got paid employment in their area of interest, 1.4% got paid employment not in their area of interest and 1.4% started their own business totalling 26.4%. 21.7% of participants who developed skills on how to behave in the workplace got paid employment in their area of interest, 3.6% got paid employment not in their area of interest and 0.7% started their own business totalling 26%. &#10;22.1% of participants developed life skills and personal administration got paid employment in their area of interest, 2.6% got paid employment not in their area of interest and 1.3% started their own business totalling 26%.&#10;24.4% of participants who developed time management skills got paid employment in their area of interest, 1.3% got paid employment not in an area of their interest, and none started their own business, for a total of 25.7%.&#10;19.3% of participants who learnt how to travel independently got paid employment in their area of interest, 4.4% got paid employment not in their area of interest, and 0.9% started their own business, totaling 24.6%.&#10;18.0% of participants who learnt how to present themselves to an employer got paid employment in their area of interest, 5.4% got paid employment not in their area of interest, and 0.9% started their own business, totalling 24.3%. &#10;22.2% of participants who learnt conflict resolution and negotiation skills got paid employment in their area of interest, 1.9% got paid employment not in their area of interest, totalling 24.1%.&#10;20.2% of participants who learnt teamwork skills got paid employment in their area of interest, 2.5% got paid employment not in their area of interest, and 0.8% started their own business, totalling 23.5%.&#10;22.1% of participants who learnt personal hygiene and personal presentation got paid employment in their area of interest, 1.3% got paid employment not in their area of interest giving a total of 23.4%. &#10;19.0% of participants who developed social and business communication skills got paid employment in their area of interest, 1.2% of participants got paid employment not in their area of interest and 2.4% started their own business totalling 22.6%.&#10;19.5% of participants who learnt money management skills got paid employment in their areas of interest, with none getting paid employment outside their area of interest or starting their own business. &#10;14.0% of participants who learnt computer literacy skills got paid employment in their area of interest, 4.0% got paid employment not in their area of interest, and none started their own business, totalling 18.0%.&#10;12.2% of participants who learnt skills in preparation for learners driving test got paid employment in their area of interest. &#10;2.8% of participants developed other skills in paid employment in their area of interest and 2.8% got paid employment not in their area of interest totalling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sectPr w:rsidR="00923091" w:rsidRPr="00BE41B7" w:rsidSect="00782C18">
      <w:headerReference w:type="first" r:id="rId47"/>
      <w:pgSz w:w="16838" w:h="11906" w:orient="landscape" w:code="9"/>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A1D47" w14:textId="77777777" w:rsidR="00CD2B5A" w:rsidRDefault="00CD2B5A" w:rsidP="007219F1">
      <w:pPr>
        <w:spacing w:after="0" w:line="240" w:lineRule="auto"/>
      </w:pPr>
      <w:r>
        <w:separator/>
      </w:r>
    </w:p>
    <w:p w14:paraId="2271F494" w14:textId="77777777" w:rsidR="00CD2B5A" w:rsidRDefault="00CD2B5A"/>
    <w:p w14:paraId="08C085B2" w14:textId="77777777" w:rsidR="00CD2B5A" w:rsidRDefault="00CD2B5A"/>
    <w:p w14:paraId="5CD5AC6B" w14:textId="77777777" w:rsidR="00CD2B5A" w:rsidRDefault="00CD2B5A"/>
    <w:p w14:paraId="0C446BE7" w14:textId="77777777" w:rsidR="00CD2B5A" w:rsidRDefault="00CD2B5A"/>
    <w:p w14:paraId="37EC2707" w14:textId="77777777" w:rsidR="00CD2B5A" w:rsidRDefault="00CD2B5A"/>
  </w:endnote>
  <w:endnote w:type="continuationSeparator" w:id="0">
    <w:p w14:paraId="59FA68D7" w14:textId="77777777" w:rsidR="00CD2B5A" w:rsidRDefault="00CD2B5A" w:rsidP="007219F1">
      <w:pPr>
        <w:spacing w:after="0" w:line="240" w:lineRule="auto"/>
      </w:pPr>
      <w:r>
        <w:continuationSeparator/>
      </w:r>
    </w:p>
    <w:p w14:paraId="7694EC39" w14:textId="77777777" w:rsidR="00CD2B5A" w:rsidRDefault="00CD2B5A"/>
    <w:p w14:paraId="4A374B08" w14:textId="77777777" w:rsidR="00CD2B5A" w:rsidRDefault="00CD2B5A"/>
    <w:p w14:paraId="4646435A" w14:textId="77777777" w:rsidR="00CD2B5A" w:rsidRDefault="00CD2B5A"/>
    <w:p w14:paraId="1092BE8C" w14:textId="77777777" w:rsidR="00CD2B5A" w:rsidRDefault="00CD2B5A"/>
    <w:p w14:paraId="68A4B515" w14:textId="77777777" w:rsidR="00CD2B5A" w:rsidRDefault="00CD2B5A"/>
  </w:endnote>
  <w:endnote w:type="continuationNotice" w:id="1">
    <w:p w14:paraId="2133C54E" w14:textId="77777777" w:rsidR="00CD2B5A" w:rsidRDefault="00CD2B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04555" w14:textId="77777777" w:rsidR="00D757A3" w:rsidRDefault="00D757A3">
    <w:pPr>
      <w:pStyle w:val="Footer"/>
    </w:pPr>
  </w:p>
  <w:p w14:paraId="5F208E3E" w14:textId="77777777" w:rsidR="00D757A3" w:rsidRDefault="00D757A3"/>
  <w:p w14:paraId="7EFDBB7C" w14:textId="77777777" w:rsidR="00D757A3" w:rsidRDefault="00D757A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5BD54" w14:textId="4DB3E151" w:rsidR="00D757A3" w:rsidRDefault="00D757A3" w:rsidP="00950F57">
    <w:pPr>
      <w:pStyle w:val="Footer"/>
      <w:spacing w:after="480"/>
      <w:rPr>
        <w:sz w:val="22"/>
        <w:szCs w:val="22"/>
      </w:rPr>
    </w:pPr>
    <w:r w:rsidRPr="00FA334F">
      <w:rPr>
        <w:b/>
        <w:bCs/>
        <w:sz w:val="22"/>
        <w:szCs w:val="22"/>
      </w:rPr>
      <w:t>ndis.gov.au</w:t>
    </w:r>
    <w:r w:rsidR="00B2176A">
      <w:rPr>
        <w:b/>
        <w:bCs/>
        <w:sz w:val="22"/>
        <w:szCs w:val="22"/>
      </w:rPr>
      <w:t xml:space="preserve"> </w:t>
    </w:r>
    <w:r>
      <w:rPr>
        <w:sz w:val="22"/>
        <w:szCs w:val="22"/>
      </w:rPr>
      <w:tab/>
    </w:r>
    <w:r w:rsidR="00B2176A">
      <w:rPr>
        <w:sz w:val="22"/>
        <w:szCs w:val="22"/>
      </w:rPr>
      <w:t>September</w:t>
    </w:r>
    <w:r w:rsidR="004977DC">
      <w:rPr>
        <w:sz w:val="22"/>
        <w:szCs w:val="22"/>
      </w:rPr>
      <w:t xml:space="preserve"> </w:t>
    </w:r>
    <w:r w:rsidRPr="00FA334F">
      <w:rPr>
        <w:sz w:val="22"/>
        <w:szCs w:val="22"/>
      </w:rPr>
      <w:t>20</w:t>
    </w:r>
    <w:r>
      <w:rPr>
        <w:sz w:val="22"/>
        <w:szCs w:val="22"/>
      </w:rPr>
      <w:t>22</w:t>
    </w:r>
    <w:r w:rsidRPr="00FA334F">
      <w:rPr>
        <w:sz w:val="22"/>
        <w:szCs w:val="22"/>
      </w:rPr>
      <w:t xml:space="preserve"> | </w:t>
    </w:r>
    <w:r>
      <w:rPr>
        <w:sz w:val="22"/>
        <w:szCs w:val="22"/>
      </w:rPr>
      <w:t xml:space="preserve">School Leaver Participant Survey Report </w:t>
    </w:r>
    <w:r>
      <w:rPr>
        <w:sz w:val="22"/>
        <w:szCs w:val="22"/>
      </w:rPr>
      <w:tab/>
    </w:r>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sidR="00EB3B96">
      <w:rPr>
        <w:noProof/>
        <w:sz w:val="22"/>
        <w:szCs w:val="22"/>
      </w:rPr>
      <w:t>3</w:t>
    </w:r>
    <w:r w:rsidRPr="00FA334F">
      <w:rPr>
        <w:sz w:val="22"/>
        <w:szCs w:val="22"/>
      </w:rPr>
      <w:fldChar w:fldCharType="end"/>
    </w:r>
  </w:p>
  <w:p w14:paraId="6747E80C" w14:textId="77777777" w:rsidR="00D757A3" w:rsidRPr="00C27827" w:rsidRDefault="00D757A3" w:rsidP="00C27827">
    <w:pPr>
      <w:jc w:val="center"/>
      <w:rPr>
        <w:b/>
        <w:color w:val="FF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6A809" w14:textId="77777777" w:rsidR="00D757A3" w:rsidRDefault="00D757A3" w:rsidP="00C27827">
    <w:pPr>
      <w:rPr>
        <w:b/>
        <w:color w:val="FF0000"/>
        <w:sz w:val="24"/>
      </w:rPr>
    </w:pPr>
  </w:p>
  <w:p w14:paraId="38593424" w14:textId="77777777" w:rsidR="00D757A3" w:rsidRPr="00AB4CC5" w:rsidRDefault="00D757A3" w:rsidP="00C27827">
    <w:pPr>
      <w:rPr>
        <w:b/>
        <w:color w:val="FF0000"/>
        <w:sz w:val="24"/>
      </w:rPr>
    </w:pPr>
    <w:r>
      <w:rPr>
        <w:b/>
        <w:color w:val="FF0000"/>
        <w:sz w:val="24"/>
      </w:rPr>
      <w:t xml:space="preserve">                                                             O</w:t>
    </w:r>
    <w:r w:rsidRPr="005472FF">
      <w:rPr>
        <w:b/>
        <w:color w:val="FF0000"/>
        <w:sz w:val="24"/>
      </w:rPr>
      <w:t>FFICIAL</w:t>
    </w:r>
  </w:p>
  <w:p w14:paraId="51321EDF" w14:textId="77777777" w:rsidR="00D757A3" w:rsidRPr="007219F1" w:rsidRDefault="00D757A3"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E3655" w14:textId="77777777" w:rsidR="00CD2B5A" w:rsidRDefault="00CD2B5A" w:rsidP="007219F1">
      <w:pPr>
        <w:spacing w:after="0" w:line="240" w:lineRule="auto"/>
      </w:pPr>
      <w:r>
        <w:separator/>
      </w:r>
    </w:p>
    <w:p w14:paraId="2167540A" w14:textId="77777777" w:rsidR="00CD2B5A" w:rsidRDefault="00CD2B5A"/>
    <w:p w14:paraId="140FD276" w14:textId="77777777" w:rsidR="00CD2B5A" w:rsidRDefault="00CD2B5A"/>
    <w:p w14:paraId="3E09AFA4" w14:textId="77777777" w:rsidR="00CD2B5A" w:rsidRDefault="00CD2B5A"/>
    <w:p w14:paraId="14A3F7F4" w14:textId="77777777" w:rsidR="00CD2B5A" w:rsidRDefault="00CD2B5A"/>
    <w:p w14:paraId="716C0927" w14:textId="77777777" w:rsidR="00CD2B5A" w:rsidRDefault="00CD2B5A"/>
  </w:footnote>
  <w:footnote w:type="continuationSeparator" w:id="0">
    <w:p w14:paraId="45366EC7" w14:textId="77777777" w:rsidR="00CD2B5A" w:rsidRDefault="00CD2B5A" w:rsidP="007219F1">
      <w:pPr>
        <w:spacing w:after="0" w:line="240" w:lineRule="auto"/>
      </w:pPr>
      <w:r>
        <w:continuationSeparator/>
      </w:r>
    </w:p>
    <w:p w14:paraId="5444A25B" w14:textId="77777777" w:rsidR="00CD2B5A" w:rsidRDefault="00CD2B5A"/>
    <w:p w14:paraId="681563A2" w14:textId="77777777" w:rsidR="00CD2B5A" w:rsidRDefault="00CD2B5A"/>
    <w:p w14:paraId="179C313E" w14:textId="77777777" w:rsidR="00CD2B5A" w:rsidRDefault="00CD2B5A"/>
    <w:p w14:paraId="5E19E6DF" w14:textId="77777777" w:rsidR="00CD2B5A" w:rsidRDefault="00CD2B5A"/>
    <w:p w14:paraId="22BAE091" w14:textId="77777777" w:rsidR="00CD2B5A" w:rsidRDefault="00CD2B5A"/>
  </w:footnote>
  <w:footnote w:type="continuationNotice" w:id="1">
    <w:p w14:paraId="6F2ABE07" w14:textId="77777777" w:rsidR="00CD2B5A" w:rsidRDefault="00CD2B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CEF6D" w14:textId="77777777" w:rsidR="00D757A3" w:rsidRDefault="00D757A3">
    <w:pPr>
      <w:pStyle w:val="Header"/>
    </w:pPr>
  </w:p>
  <w:p w14:paraId="78A9DC72" w14:textId="77777777" w:rsidR="00D757A3" w:rsidRDefault="00D757A3"/>
  <w:p w14:paraId="277AF5EE" w14:textId="77777777" w:rsidR="00D757A3" w:rsidRDefault="00D757A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6D0DB" w14:textId="178EC8B5" w:rsidR="00D757A3" w:rsidRPr="00C27827" w:rsidRDefault="00D757A3" w:rsidP="00C27827">
    <w:pPr>
      <w:jc w:val="center"/>
      <w:rPr>
        <w:b/>
        <w:color w:val="FF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EE503" w14:textId="77777777" w:rsidR="00D757A3" w:rsidRPr="00C27827" w:rsidRDefault="00D757A3" w:rsidP="00C27827">
    <w:pPr>
      <w:jc w:val="center"/>
      <w:rPr>
        <w:b/>
        <w:color w:val="FF0000"/>
        <w:sz w:val="24"/>
      </w:rPr>
    </w:pPr>
    <w:r>
      <w:rPr>
        <w:b/>
        <w:color w:val="FF0000"/>
        <w:sz w:val="24"/>
      </w:rPr>
      <w:t>O</w:t>
    </w:r>
    <w:r w:rsidRPr="005472FF">
      <w:rPr>
        <w:b/>
        <w:color w:val="FF0000"/>
        <w:sz w:val="24"/>
      </w:rPr>
      <w:t>FFICIAL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42049" w14:textId="77777777" w:rsidR="00D757A3" w:rsidRPr="00C27827" w:rsidRDefault="00D757A3" w:rsidP="00C27827">
    <w:pPr>
      <w:jc w:val="center"/>
      <w:rPr>
        <w:b/>
        <w:color w:val="FF0000"/>
        <w:sz w:val="24"/>
      </w:rPr>
    </w:pPr>
    <w:r>
      <w:rPr>
        <w:b/>
        <w:color w:val="FF0000"/>
        <w:sz w:val="24"/>
      </w:rPr>
      <w:t>O</w:t>
    </w:r>
    <w:r w:rsidRPr="005472FF">
      <w:rPr>
        <w:b/>
        <w:color w:val="FF0000"/>
        <w:sz w:val="24"/>
      </w:rPr>
      <w:t>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ED4DAD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NDIS logo" style="width:76.5pt;height:39.75pt;visibility:visible" o:bullet="t">
        <v:imagedata r:id="rId1" o:title="NDIS logo"/>
      </v:shape>
    </w:pict>
  </w:numPicBullet>
  <w:abstractNum w:abstractNumId="0" w15:restartNumberingAfterBreak="0">
    <w:nsid w:val="0A6D17B9"/>
    <w:multiLevelType w:val="hybridMultilevel"/>
    <w:tmpl w:val="12327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2B27D3"/>
    <w:multiLevelType w:val="hybridMultilevel"/>
    <w:tmpl w:val="0C6A9002"/>
    <w:lvl w:ilvl="0" w:tplc="33769BCA">
      <w:start w:val="1"/>
      <w:numFmt w:val="bullet"/>
      <w:lvlText w:val="•"/>
      <w:lvlJc w:val="left"/>
      <w:pPr>
        <w:tabs>
          <w:tab w:val="num" w:pos="720"/>
        </w:tabs>
        <w:ind w:left="720" w:hanging="360"/>
      </w:pPr>
      <w:rPr>
        <w:rFonts w:ascii="Arial" w:hAnsi="Arial" w:hint="default"/>
      </w:rPr>
    </w:lvl>
    <w:lvl w:ilvl="1" w:tplc="43628F3C" w:tentative="1">
      <w:start w:val="1"/>
      <w:numFmt w:val="bullet"/>
      <w:lvlText w:val="•"/>
      <w:lvlJc w:val="left"/>
      <w:pPr>
        <w:tabs>
          <w:tab w:val="num" w:pos="1440"/>
        </w:tabs>
        <w:ind w:left="1440" w:hanging="360"/>
      </w:pPr>
      <w:rPr>
        <w:rFonts w:ascii="Arial" w:hAnsi="Arial" w:hint="default"/>
      </w:rPr>
    </w:lvl>
    <w:lvl w:ilvl="2" w:tplc="55367442" w:tentative="1">
      <w:start w:val="1"/>
      <w:numFmt w:val="bullet"/>
      <w:lvlText w:val="•"/>
      <w:lvlJc w:val="left"/>
      <w:pPr>
        <w:tabs>
          <w:tab w:val="num" w:pos="2160"/>
        </w:tabs>
        <w:ind w:left="2160" w:hanging="360"/>
      </w:pPr>
      <w:rPr>
        <w:rFonts w:ascii="Arial" w:hAnsi="Arial" w:hint="default"/>
      </w:rPr>
    </w:lvl>
    <w:lvl w:ilvl="3" w:tplc="75908746" w:tentative="1">
      <w:start w:val="1"/>
      <w:numFmt w:val="bullet"/>
      <w:lvlText w:val="•"/>
      <w:lvlJc w:val="left"/>
      <w:pPr>
        <w:tabs>
          <w:tab w:val="num" w:pos="2880"/>
        </w:tabs>
        <w:ind w:left="2880" w:hanging="360"/>
      </w:pPr>
      <w:rPr>
        <w:rFonts w:ascii="Arial" w:hAnsi="Arial" w:hint="default"/>
      </w:rPr>
    </w:lvl>
    <w:lvl w:ilvl="4" w:tplc="27D21FD4" w:tentative="1">
      <w:start w:val="1"/>
      <w:numFmt w:val="bullet"/>
      <w:lvlText w:val="•"/>
      <w:lvlJc w:val="left"/>
      <w:pPr>
        <w:tabs>
          <w:tab w:val="num" w:pos="3600"/>
        </w:tabs>
        <w:ind w:left="3600" w:hanging="360"/>
      </w:pPr>
      <w:rPr>
        <w:rFonts w:ascii="Arial" w:hAnsi="Arial" w:hint="default"/>
      </w:rPr>
    </w:lvl>
    <w:lvl w:ilvl="5" w:tplc="7116D38E" w:tentative="1">
      <w:start w:val="1"/>
      <w:numFmt w:val="bullet"/>
      <w:lvlText w:val="•"/>
      <w:lvlJc w:val="left"/>
      <w:pPr>
        <w:tabs>
          <w:tab w:val="num" w:pos="4320"/>
        </w:tabs>
        <w:ind w:left="4320" w:hanging="360"/>
      </w:pPr>
      <w:rPr>
        <w:rFonts w:ascii="Arial" w:hAnsi="Arial" w:hint="default"/>
      </w:rPr>
    </w:lvl>
    <w:lvl w:ilvl="6" w:tplc="88BE7456" w:tentative="1">
      <w:start w:val="1"/>
      <w:numFmt w:val="bullet"/>
      <w:lvlText w:val="•"/>
      <w:lvlJc w:val="left"/>
      <w:pPr>
        <w:tabs>
          <w:tab w:val="num" w:pos="5040"/>
        </w:tabs>
        <w:ind w:left="5040" w:hanging="360"/>
      </w:pPr>
      <w:rPr>
        <w:rFonts w:ascii="Arial" w:hAnsi="Arial" w:hint="default"/>
      </w:rPr>
    </w:lvl>
    <w:lvl w:ilvl="7" w:tplc="8F58C5DA" w:tentative="1">
      <w:start w:val="1"/>
      <w:numFmt w:val="bullet"/>
      <w:lvlText w:val="•"/>
      <w:lvlJc w:val="left"/>
      <w:pPr>
        <w:tabs>
          <w:tab w:val="num" w:pos="5760"/>
        </w:tabs>
        <w:ind w:left="5760" w:hanging="360"/>
      </w:pPr>
      <w:rPr>
        <w:rFonts w:ascii="Arial" w:hAnsi="Arial" w:hint="default"/>
      </w:rPr>
    </w:lvl>
    <w:lvl w:ilvl="8" w:tplc="D1B8FF6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9F577D"/>
    <w:multiLevelType w:val="hybridMultilevel"/>
    <w:tmpl w:val="5B402CFE"/>
    <w:lvl w:ilvl="0" w:tplc="73C6D186">
      <w:start w:val="1"/>
      <w:numFmt w:val="bullet"/>
      <w:lvlText w:val="•"/>
      <w:lvlJc w:val="left"/>
      <w:pPr>
        <w:tabs>
          <w:tab w:val="num" w:pos="720"/>
        </w:tabs>
        <w:ind w:left="720" w:hanging="360"/>
      </w:pPr>
      <w:rPr>
        <w:rFonts w:ascii="Arial" w:hAnsi="Arial" w:hint="default"/>
      </w:rPr>
    </w:lvl>
    <w:lvl w:ilvl="1" w:tplc="B32C486A" w:tentative="1">
      <w:start w:val="1"/>
      <w:numFmt w:val="bullet"/>
      <w:lvlText w:val="•"/>
      <w:lvlJc w:val="left"/>
      <w:pPr>
        <w:tabs>
          <w:tab w:val="num" w:pos="1440"/>
        </w:tabs>
        <w:ind w:left="1440" w:hanging="360"/>
      </w:pPr>
      <w:rPr>
        <w:rFonts w:ascii="Arial" w:hAnsi="Arial" w:hint="default"/>
      </w:rPr>
    </w:lvl>
    <w:lvl w:ilvl="2" w:tplc="7BF04690" w:tentative="1">
      <w:start w:val="1"/>
      <w:numFmt w:val="bullet"/>
      <w:lvlText w:val="•"/>
      <w:lvlJc w:val="left"/>
      <w:pPr>
        <w:tabs>
          <w:tab w:val="num" w:pos="2160"/>
        </w:tabs>
        <w:ind w:left="2160" w:hanging="360"/>
      </w:pPr>
      <w:rPr>
        <w:rFonts w:ascii="Arial" w:hAnsi="Arial" w:hint="default"/>
      </w:rPr>
    </w:lvl>
    <w:lvl w:ilvl="3" w:tplc="7C96254E" w:tentative="1">
      <w:start w:val="1"/>
      <w:numFmt w:val="bullet"/>
      <w:lvlText w:val="•"/>
      <w:lvlJc w:val="left"/>
      <w:pPr>
        <w:tabs>
          <w:tab w:val="num" w:pos="2880"/>
        </w:tabs>
        <w:ind w:left="2880" w:hanging="360"/>
      </w:pPr>
      <w:rPr>
        <w:rFonts w:ascii="Arial" w:hAnsi="Arial" w:hint="default"/>
      </w:rPr>
    </w:lvl>
    <w:lvl w:ilvl="4" w:tplc="986C07A4" w:tentative="1">
      <w:start w:val="1"/>
      <w:numFmt w:val="bullet"/>
      <w:lvlText w:val="•"/>
      <w:lvlJc w:val="left"/>
      <w:pPr>
        <w:tabs>
          <w:tab w:val="num" w:pos="3600"/>
        </w:tabs>
        <w:ind w:left="3600" w:hanging="360"/>
      </w:pPr>
      <w:rPr>
        <w:rFonts w:ascii="Arial" w:hAnsi="Arial" w:hint="default"/>
      </w:rPr>
    </w:lvl>
    <w:lvl w:ilvl="5" w:tplc="8F8C7DBC" w:tentative="1">
      <w:start w:val="1"/>
      <w:numFmt w:val="bullet"/>
      <w:lvlText w:val="•"/>
      <w:lvlJc w:val="left"/>
      <w:pPr>
        <w:tabs>
          <w:tab w:val="num" w:pos="4320"/>
        </w:tabs>
        <w:ind w:left="4320" w:hanging="360"/>
      </w:pPr>
      <w:rPr>
        <w:rFonts w:ascii="Arial" w:hAnsi="Arial" w:hint="default"/>
      </w:rPr>
    </w:lvl>
    <w:lvl w:ilvl="6" w:tplc="3278B288" w:tentative="1">
      <w:start w:val="1"/>
      <w:numFmt w:val="bullet"/>
      <w:lvlText w:val="•"/>
      <w:lvlJc w:val="left"/>
      <w:pPr>
        <w:tabs>
          <w:tab w:val="num" w:pos="5040"/>
        </w:tabs>
        <w:ind w:left="5040" w:hanging="360"/>
      </w:pPr>
      <w:rPr>
        <w:rFonts w:ascii="Arial" w:hAnsi="Arial" w:hint="default"/>
      </w:rPr>
    </w:lvl>
    <w:lvl w:ilvl="7" w:tplc="B2E6D43E" w:tentative="1">
      <w:start w:val="1"/>
      <w:numFmt w:val="bullet"/>
      <w:lvlText w:val="•"/>
      <w:lvlJc w:val="left"/>
      <w:pPr>
        <w:tabs>
          <w:tab w:val="num" w:pos="5760"/>
        </w:tabs>
        <w:ind w:left="5760" w:hanging="360"/>
      </w:pPr>
      <w:rPr>
        <w:rFonts w:ascii="Arial" w:hAnsi="Arial" w:hint="default"/>
      </w:rPr>
    </w:lvl>
    <w:lvl w:ilvl="8" w:tplc="EB5A8CE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A74D3B"/>
    <w:multiLevelType w:val="hybridMultilevel"/>
    <w:tmpl w:val="B2145E44"/>
    <w:lvl w:ilvl="0" w:tplc="C3A4F9D8">
      <w:start w:val="1"/>
      <w:numFmt w:val="lowerRoman"/>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63BBA"/>
    <w:multiLevelType w:val="hybridMultilevel"/>
    <w:tmpl w:val="2312CEAA"/>
    <w:lvl w:ilvl="0" w:tplc="D91471EE">
      <w:start w:val="1"/>
      <w:numFmt w:val="bullet"/>
      <w:lvlText w:val="•"/>
      <w:lvlJc w:val="left"/>
      <w:pPr>
        <w:tabs>
          <w:tab w:val="num" w:pos="720"/>
        </w:tabs>
        <w:ind w:left="720" w:hanging="360"/>
      </w:pPr>
      <w:rPr>
        <w:rFonts w:ascii="Arial" w:hAnsi="Arial" w:hint="default"/>
      </w:rPr>
    </w:lvl>
    <w:lvl w:ilvl="1" w:tplc="1278C476" w:tentative="1">
      <w:start w:val="1"/>
      <w:numFmt w:val="bullet"/>
      <w:lvlText w:val="•"/>
      <w:lvlJc w:val="left"/>
      <w:pPr>
        <w:tabs>
          <w:tab w:val="num" w:pos="1440"/>
        </w:tabs>
        <w:ind w:left="1440" w:hanging="360"/>
      </w:pPr>
      <w:rPr>
        <w:rFonts w:ascii="Arial" w:hAnsi="Arial" w:hint="default"/>
      </w:rPr>
    </w:lvl>
    <w:lvl w:ilvl="2" w:tplc="57642E9E" w:tentative="1">
      <w:start w:val="1"/>
      <w:numFmt w:val="bullet"/>
      <w:lvlText w:val="•"/>
      <w:lvlJc w:val="left"/>
      <w:pPr>
        <w:tabs>
          <w:tab w:val="num" w:pos="2160"/>
        </w:tabs>
        <w:ind w:left="2160" w:hanging="360"/>
      </w:pPr>
      <w:rPr>
        <w:rFonts w:ascii="Arial" w:hAnsi="Arial" w:hint="default"/>
      </w:rPr>
    </w:lvl>
    <w:lvl w:ilvl="3" w:tplc="BDDC137C" w:tentative="1">
      <w:start w:val="1"/>
      <w:numFmt w:val="bullet"/>
      <w:lvlText w:val="•"/>
      <w:lvlJc w:val="left"/>
      <w:pPr>
        <w:tabs>
          <w:tab w:val="num" w:pos="2880"/>
        </w:tabs>
        <w:ind w:left="2880" w:hanging="360"/>
      </w:pPr>
      <w:rPr>
        <w:rFonts w:ascii="Arial" w:hAnsi="Arial" w:hint="default"/>
      </w:rPr>
    </w:lvl>
    <w:lvl w:ilvl="4" w:tplc="FC9802F2" w:tentative="1">
      <w:start w:val="1"/>
      <w:numFmt w:val="bullet"/>
      <w:lvlText w:val="•"/>
      <w:lvlJc w:val="left"/>
      <w:pPr>
        <w:tabs>
          <w:tab w:val="num" w:pos="3600"/>
        </w:tabs>
        <w:ind w:left="3600" w:hanging="360"/>
      </w:pPr>
      <w:rPr>
        <w:rFonts w:ascii="Arial" w:hAnsi="Arial" w:hint="default"/>
      </w:rPr>
    </w:lvl>
    <w:lvl w:ilvl="5" w:tplc="3D06913C" w:tentative="1">
      <w:start w:val="1"/>
      <w:numFmt w:val="bullet"/>
      <w:lvlText w:val="•"/>
      <w:lvlJc w:val="left"/>
      <w:pPr>
        <w:tabs>
          <w:tab w:val="num" w:pos="4320"/>
        </w:tabs>
        <w:ind w:left="4320" w:hanging="360"/>
      </w:pPr>
      <w:rPr>
        <w:rFonts w:ascii="Arial" w:hAnsi="Arial" w:hint="default"/>
      </w:rPr>
    </w:lvl>
    <w:lvl w:ilvl="6" w:tplc="20B2BA16" w:tentative="1">
      <w:start w:val="1"/>
      <w:numFmt w:val="bullet"/>
      <w:lvlText w:val="•"/>
      <w:lvlJc w:val="left"/>
      <w:pPr>
        <w:tabs>
          <w:tab w:val="num" w:pos="5040"/>
        </w:tabs>
        <w:ind w:left="5040" w:hanging="360"/>
      </w:pPr>
      <w:rPr>
        <w:rFonts w:ascii="Arial" w:hAnsi="Arial" w:hint="default"/>
      </w:rPr>
    </w:lvl>
    <w:lvl w:ilvl="7" w:tplc="5D38B586" w:tentative="1">
      <w:start w:val="1"/>
      <w:numFmt w:val="bullet"/>
      <w:lvlText w:val="•"/>
      <w:lvlJc w:val="left"/>
      <w:pPr>
        <w:tabs>
          <w:tab w:val="num" w:pos="5760"/>
        </w:tabs>
        <w:ind w:left="5760" w:hanging="360"/>
      </w:pPr>
      <w:rPr>
        <w:rFonts w:ascii="Arial" w:hAnsi="Arial" w:hint="default"/>
      </w:rPr>
    </w:lvl>
    <w:lvl w:ilvl="8" w:tplc="7B08859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B4B317B"/>
    <w:multiLevelType w:val="hybridMultilevel"/>
    <w:tmpl w:val="E2BC0BD6"/>
    <w:lvl w:ilvl="0" w:tplc="8438CE5A">
      <w:start w:val="1"/>
      <w:numFmt w:val="bullet"/>
      <w:lvlText w:val="•"/>
      <w:lvlJc w:val="left"/>
      <w:pPr>
        <w:tabs>
          <w:tab w:val="num" w:pos="720"/>
        </w:tabs>
        <w:ind w:left="720" w:hanging="360"/>
      </w:pPr>
      <w:rPr>
        <w:rFonts w:ascii="Arial" w:hAnsi="Arial" w:hint="default"/>
      </w:rPr>
    </w:lvl>
    <w:lvl w:ilvl="1" w:tplc="0F824FBA">
      <w:start w:val="15018"/>
      <w:numFmt w:val="bullet"/>
      <w:lvlText w:val="o"/>
      <w:lvlJc w:val="left"/>
      <w:pPr>
        <w:tabs>
          <w:tab w:val="num" w:pos="1440"/>
        </w:tabs>
        <w:ind w:left="1440" w:hanging="360"/>
      </w:pPr>
      <w:rPr>
        <w:rFonts w:ascii="Courier New" w:hAnsi="Courier New" w:hint="default"/>
      </w:rPr>
    </w:lvl>
    <w:lvl w:ilvl="2" w:tplc="192CF806" w:tentative="1">
      <w:start w:val="1"/>
      <w:numFmt w:val="bullet"/>
      <w:lvlText w:val="•"/>
      <w:lvlJc w:val="left"/>
      <w:pPr>
        <w:tabs>
          <w:tab w:val="num" w:pos="2160"/>
        </w:tabs>
        <w:ind w:left="2160" w:hanging="360"/>
      </w:pPr>
      <w:rPr>
        <w:rFonts w:ascii="Arial" w:hAnsi="Arial" w:hint="default"/>
      </w:rPr>
    </w:lvl>
    <w:lvl w:ilvl="3" w:tplc="7FEC1FD8" w:tentative="1">
      <w:start w:val="1"/>
      <w:numFmt w:val="bullet"/>
      <w:lvlText w:val="•"/>
      <w:lvlJc w:val="left"/>
      <w:pPr>
        <w:tabs>
          <w:tab w:val="num" w:pos="2880"/>
        </w:tabs>
        <w:ind w:left="2880" w:hanging="360"/>
      </w:pPr>
      <w:rPr>
        <w:rFonts w:ascii="Arial" w:hAnsi="Arial" w:hint="default"/>
      </w:rPr>
    </w:lvl>
    <w:lvl w:ilvl="4" w:tplc="F7589798" w:tentative="1">
      <w:start w:val="1"/>
      <w:numFmt w:val="bullet"/>
      <w:lvlText w:val="•"/>
      <w:lvlJc w:val="left"/>
      <w:pPr>
        <w:tabs>
          <w:tab w:val="num" w:pos="3600"/>
        </w:tabs>
        <w:ind w:left="3600" w:hanging="360"/>
      </w:pPr>
      <w:rPr>
        <w:rFonts w:ascii="Arial" w:hAnsi="Arial" w:hint="default"/>
      </w:rPr>
    </w:lvl>
    <w:lvl w:ilvl="5" w:tplc="0DEA3FFA" w:tentative="1">
      <w:start w:val="1"/>
      <w:numFmt w:val="bullet"/>
      <w:lvlText w:val="•"/>
      <w:lvlJc w:val="left"/>
      <w:pPr>
        <w:tabs>
          <w:tab w:val="num" w:pos="4320"/>
        </w:tabs>
        <w:ind w:left="4320" w:hanging="360"/>
      </w:pPr>
      <w:rPr>
        <w:rFonts w:ascii="Arial" w:hAnsi="Arial" w:hint="default"/>
      </w:rPr>
    </w:lvl>
    <w:lvl w:ilvl="6" w:tplc="D0FC10DC" w:tentative="1">
      <w:start w:val="1"/>
      <w:numFmt w:val="bullet"/>
      <w:lvlText w:val="•"/>
      <w:lvlJc w:val="left"/>
      <w:pPr>
        <w:tabs>
          <w:tab w:val="num" w:pos="5040"/>
        </w:tabs>
        <w:ind w:left="5040" w:hanging="360"/>
      </w:pPr>
      <w:rPr>
        <w:rFonts w:ascii="Arial" w:hAnsi="Arial" w:hint="default"/>
      </w:rPr>
    </w:lvl>
    <w:lvl w:ilvl="7" w:tplc="0FD6F726" w:tentative="1">
      <w:start w:val="1"/>
      <w:numFmt w:val="bullet"/>
      <w:lvlText w:val="•"/>
      <w:lvlJc w:val="left"/>
      <w:pPr>
        <w:tabs>
          <w:tab w:val="num" w:pos="5760"/>
        </w:tabs>
        <w:ind w:left="5760" w:hanging="360"/>
      </w:pPr>
      <w:rPr>
        <w:rFonts w:ascii="Arial" w:hAnsi="Arial" w:hint="default"/>
      </w:rPr>
    </w:lvl>
    <w:lvl w:ilvl="8" w:tplc="14FA015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DD43CF"/>
    <w:multiLevelType w:val="hybridMultilevel"/>
    <w:tmpl w:val="40EE7774"/>
    <w:lvl w:ilvl="0" w:tplc="FDF06D2A">
      <w:start w:val="1"/>
      <w:numFmt w:val="decimal"/>
      <w:lvlText w:val="%1."/>
      <w:lvlJc w:val="left"/>
      <w:pPr>
        <w:tabs>
          <w:tab w:val="num" w:pos="720"/>
        </w:tabs>
        <w:ind w:left="720" w:hanging="360"/>
      </w:pPr>
    </w:lvl>
    <w:lvl w:ilvl="1" w:tplc="518608A8" w:tentative="1">
      <w:start w:val="1"/>
      <w:numFmt w:val="decimal"/>
      <w:lvlText w:val="%2."/>
      <w:lvlJc w:val="left"/>
      <w:pPr>
        <w:tabs>
          <w:tab w:val="num" w:pos="1440"/>
        </w:tabs>
        <w:ind w:left="1440" w:hanging="360"/>
      </w:pPr>
    </w:lvl>
    <w:lvl w:ilvl="2" w:tplc="87C86952" w:tentative="1">
      <w:start w:val="1"/>
      <w:numFmt w:val="decimal"/>
      <w:lvlText w:val="%3."/>
      <w:lvlJc w:val="left"/>
      <w:pPr>
        <w:tabs>
          <w:tab w:val="num" w:pos="2160"/>
        </w:tabs>
        <w:ind w:left="2160" w:hanging="360"/>
      </w:pPr>
    </w:lvl>
    <w:lvl w:ilvl="3" w:tplc="D61454EE" w:tentative="1">
      <w:start w:val="1"/>
      <w:numFmt w:val="decimal"/>
      <w:lvlText w:val="%4."/>
      <w:lvlJc w:val="left"/>
      <w:pPr>
        <w:tabs>
          <w:tab w:val="num" w:pos="2880"/>
        </w:tabs>
        <w:ind w:left="2880" w:hanging="360"/>
      </w:pPr>
    </w:lvl>
    <w:lvl w:ilvl="4" w:tplc="C868E7E4" w:tentative="1">
      <w:start w:val="1"/>
      <w:numFmt w:val="decimal"/>
      <w:lvlText w:val="%5."/>
      <w:lvlJc w:val="left"/>
      <w:pPr>
        <w:tabs>
          <w:tab w:val="num" w:pos="3600"/>
        </w:tabs>
        <w:ind w:left="3600" w:hanging="360"/>
      </w:pPr>
    </w:lvl>
    <w:lvl w:ilvl="5" w:tplc="AE5A4656" w:tentative="1">
      <w:start w:val="1"/>
      <w:numFmt w:val="decimal"/>
      <w:lvlText w:val="%6."/>
      <w:lvlJc w:val="left"/>
      <w:pPr>
        <w:tabs>
          <w:tab w:val="num" w:pos="4320"/>
        </w:tabs>
        <w:ind w:left="4320" w:hanging="360"/>
      </w:pPr>
    </w:lvl>
    <w:lvl w:ilvl="6" w:tplc="BABC36BE" w:tentative="1">
      <w:start w:val="1"/>
      <w:numFmt w:val="decimal"/>
      <w:lvlText w:val="%7."/>
      <w:lvlJc w:val="left"/>
      <w:pPr>
        <w:tabs>
          <w:tab w:val="num" w:pos="5040"/>
        </w:tabs>
        <w:ind w:left="5040" w:hanging="360"/>
      </w:pPr>
    </w:lvl>
    <w:lvl w:ilvl="7" w:tplc="92069280" w:tentative="1">
      <w:start w:val="1"/>
      <w:numFmt w:val="decimal"/>
      <w:lvlText w:val="%8."/>
      <w:lvlJc w:val="left"/>
      <w:pPr>
        <w:tabs>
          <w:tab w:val="num" w:pos="5760"/>
        </w:tabs>
        <w:ind w:left="5760" w:hanging="360"/>
      </w:pPr>
    </w:lvl>
    <w:lvl w:ilvl="8" w:tplc="A830C268" w:tentative="1">
      <w:start w:val="1"/>
      <w:numFmt w:val="decimal"/>
      <w:lvlText w:val="%9."/>
      <w:lvlJc w:val="left"/>
      <w:pPr>
        <w:tabs>
          <w:tab w:val="num" w:pos="6480"/>
        </w:tabs>
        <w:ind w:left="6480" w:hanging="360"/>
      </w:pPr>
    </w:lvl>
  </w:abstractNum>
  <w:abstractNum w:abstractNumId="8"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6434DA"/>
    <w:multiLevelType w:val="hybridMultilevel"/>
    <w:tmpl w:val="B9F813DE"/>
    <w:lvl w:ilvl="0" w:tplc="798A1F66">
      <w:start w:val="1"/>
      <w:numFmt w:val="bullet"/>
      <w:lvlText w:val="•"/>
      <w:lvlJc w:val="left"/>
      <w:pPr>
        <w:tabs>
          <w:tab w:val="num" w:pos="720"/>
        </w:tabs>
        <w:ind w:left="720" w:hanging="360"/>
      </w:pPr>
      <w:rPr>
        <w:rFonts w:ascii="Arial" w:hAnsi="Arial" w:hint="default"/>
      </w:rPr>
    </w:lvl>
    <w:lvl w:ilvl="1" w:tplc="F2622EC0" w:tentative="1">
      <w:start w:val="1"/>
      <w:numFmt w:val="bullet"/>
      <w:lvlText w:val="•"/>
      <w:lvlJc w:val="left"/>
      <w:pPr>
        <w:tabs>
          <w:tab w:val="num" w:pos="1440"/>
        </w:tabs>
        <w:ind w:left="1440" w:hanging="360"/>
      </w:pPr>
      <w:rPr>
        <w:rFonts w:ascii="Arial" w:hAnsi="Arial" w:hint="default"/>
      </w:rPr>
    </w:lvl>
    <w:lvl w:ilvl="2" w:tplc="F7529838" w:tentative="1">
      <w:start w:val="1"/>
      <w:numFmt w:val="bullet"/>
      <w:lvlText w:val="•"/>
      <w:lvlJc w:val="left"/>
      <w:pPr>
        <w:tabs>
          <w:tab w:val="num" w:pos="2160"/>
        </w:tabs>
        <w:ind w:left="2160" w:hanging="360"/>
      </w:pPr>
      <w:rPr>
        <w:rFonts w:ascii="Arial" w:hAnsi="Arial" w:hint="default"/>
      </w:rPr>
    </w:lvl>
    <w:lvl w:ilvl="3" w:tplc="42AE67A4" w:tentative="1">
      <w:start w:val="1"/>
      <w:numFmt w:val="bullet"/>
      <w:lvlText w:val="•"/>
      <w:lvlJc w:val="left"/>
      <w:pPr>
        <w:tabs>
          <w:tab w:val="num" w:pos="2880"/>
        </w:tabs>
        <w:ind w:left="2880" w:hanging="360"/>
      </w:pPr>
      <w:rPr>
        <w:rFonts w:ascii="Arial" w:hAnsi="Arial" w:hint="default"/>
      </w:rPr>
    </w:lvl>
    <w:lvl w:ilvl="4" w:tplc="8CA8A908" w:tentative="1">
      <w:start w:val="1"/>
      <w:numFmt w:val="bullet"/>
      <w:lvlText w:val="•"/>
      <w:lvlJc w:val="left"/>
      <w:pPr>
        <w:tabs>
          <w:tab w:val="num" w:pos="3600"/>
        </w:tabs>
        <w:ind w:left="3600" w:hanging="360"/>
      </w:pPr>
      <w:rPr>
        <w:rFonts w:ascii="Arial" w:hAnsi="Arial" w:hint="default"/>
      </w:rPr>
    </w:lvl>
    <w:lvl w:ilvl="5" w:tplc="44B652D2" w:tentative="1">
      <w:start w:val="1"/>
      <w:numFmt w:val="bullet"/>
      <w:lvlText w:val="•"/>
      <w:lvlJc w:val="left"/>
      <w:pPr>
        <w:tabs>
          <w:tab w:val="num" w:pos="4320"/>
        </w:tabs>
        <w:ind w:left="4320" w:hanging="360"/>
      </w:pPr>
      <w:rPr>
        <w:rFonts w:ascii="Arial" w:hAnsi="Arial" w:hint="default"/>
      </w:rPr>
    </w:lvl>
    <w:lvl w:ilvl="6" w:tplc="A378CF24" w:tentative="1">
      <w:start w:val="1"/>
      <w:numFmt w:val="bullet"/>
      <w:lvlText w:val="•"/>
      <w:lvlJc w:val="left"/>
      <w:pPr>
        <w:tabs>
          <w:tab w:val="num" w:pos="5040"/>
        </w:tabs>
        <w:ind w:left="5040" w:hanging="360"/>
      </w:pPr>
      <w:rPr>
        <w:rFonts w:ascii="Arial" w:hAnsi="Arial" w:hint="default"/>
      </w:rPr>
    </w:lvl>
    <w:lvl w:ilvl="7" w:tplc="3B1E755E" w:tentative="1">
      <w:start w:val="1"/>
      <w:numFmt w:val="bullet"/>
      <w:lvlText w:val="•"/>
      <w:lvlJc w:val="left"/>
      <w:pPr>
        <w:tabs>
          <w:tab w:val="num" w:pos="5760"/>
        </w:tabs>
        <w:ind w:left="5760" w:hanging="360"/>
      </w:pPr>
      <w:rPr>
        <w:rFonts w:ascii="Arial" w:hAnsi="Arial" w:hint="default"/>
      </w:rPr>
    </w:lvl>
    <w:lvl w:ilvl="8" w:tplc="F3E4FE6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3912186B"/>
    <w:multiLevelType w:val="hybridMultilevel"/>
    <w:tmpl w:val="DDB86080"/>
    <w:lvl w:ilvl="0" w:tplc="68B09AE2">
      <w:start w:val="1"/>
      <w:numFmt w:val="bullet"/>
      <w:lvlText w:val="•"/>
      <w:lvlJc w:val="left"/>
      <w:pPr>
        <w:tabs>
          <w:tab w:val="num" w:pos="720"/>
        </w:tabs>
        <w:ind w:left="720" w:hanging="360"/>
      </w:pPr>
      <w:rPr>
        <w:rFonts w:ascii="Arial" w:hAnsi="Arial" w:hint="default"/>
      </w:rPr>
    </w:lvl>
    <w:lvl w:ilvl="1" w:tplc="4914EEAC" w:tentative="1">
      <w:start w:val="1"/>
      <w:numFmt w:val="bullet"/>
      <w:lvlText w:val="•"/>
      <w:lvlJc w:val="left"/>
      <w:pPr>
        <w:tabs>
          <w:tab w:val="num" w:pos="1440"/>
        </w:tabs>
        <w:ind w:left="1440" w:hanging="360"/>
      </w:pPr>
      <w:rPr>
        <w:rFonts w:ascii="Arial" w:hAnsi="Arial" w:hint="default"/>
      </w:rPr>
    </w:lvl>
    <w:lvl w:ilvl="2" w:tplc="F2682E9E" w:tentative="1">
      <w:start w:val="1"/>
      <w:numFmt w:val="bullet"/>
      <w:lvlText w:val="•"/>
      <w:lvlJc w:val="left"/>
      <w:pPr>
        <w:tabs>
          <w:tab w:val="num" w:pos="2160"/>
        </w:tabs>
        <w:ind w:left="2160" w:hanging="360"/>
      </w:pPr>
      <w:rPr>
        <w:rFonts w:ascii="Arial" w:hAnsi="Arial" w:hint="default"/>
      </w:rPr>
    </w:lvl>
    <w:lvl w:ilvl="3" w:tplc="B73E67FA" w:tentative="1">
      <w:start w:val="1"/>
      <w:numFmt w:val="bullet"/>
      <w:lvlText w:val="•"/>
      <w:lvlJc w:val="left"/>
      <w:pPr>
        <w:tabs>
          <w:tab w:val="num" w:pos="2880"/>
        </w:tabs>
        <w:ind w:left="2880" w:hanging="360"/>
      </w:pPr>
      <w:rPr>
        <w:rFonts w:ascii="Arial" w:hAnsi="Arial" w:hint="default"/>
      </w:rPr>
    </w:lvl>
    <w:lvl w:ilvl="4" w:tplc="562899AA" w:tentative="1">
      <w:start w:val="1"/>
      <w:numFmt w:val="bullet"/>
      <w:lvlText w:val="•"/>
      <w:lvlJc w:val="left"/>
      <w:pPr>
        <w:tabs>
          <w:tab w:val="num" w:pos="3600"/>
        </w:tabs>
        <w:ind w:left="3600" w:hanging="360"/>
      </w:pPr>
      <w:rPr>
        <w:rFonts w:ascii="Arial" w:hAnsi="Arial" w:hint="default"/>
      </w:rPr>
    </w:lvl>
    <w:lvl w:ilvl="5" w:tplc="7B062718" w:tentative="1">
      <w:start w:val="1"/>
      <w:numFmt w:val="bullet"/>
      <w:lvlText w:val="•"/>
      <w:lvlJc w:val="left"/>
      <w:pPr>
        <w:tabs>
          <w:tab w:val="num" w:pos="4320"/>
        </w:tabs>
        <w:ind w:left="4320" w:hanging="360"/>
      </w:pPr>
      <w:rPr>
        <w:rFonts w:ascii="Arial" w:hAnsi="Arial" w:hint="default"/>
      </w:rPr>
    </w:lvl>
    <w:lvl w:ilvl="6" w:tplc="0AD8800E" w:tentative="1">
      <w:start w:val="1"/>
      <w:numFmt w:val="bullet"/>
      <w:lvlText w:val="•"/>
      <w:lvlJc w:val="left"/>
      <w:pPr>
        <w:tabs>
          <w:tab w:val="num" w:pos="5040"/>
        </w:tabs>
        <w:ind w:left="5040" w:hanging="360"/>
      </w:pPr>
      <w:rPr>
        <w:rFonts w:ascii="Arial" w:hAnsi="Arial" w:hint="default"/>
      </w:rPr>
    </w:lvl>
    <w:lvl w:ilvl="7" w:tplc="09F20836" w:tentative="1">
      <w:start w:val="1"/>
      <w:numFmt w:val="bullet"/>
      <w:lvlText w:val="•"/>
      <w:lvlJc w:val="left"/>
      <w:pPr>
        <w:tabs>
          <w:tab w:val="num" w:pos="5760"/>
        </w:tabs>
        <w:ind w:left="5760" w:hanging="360"/>
      </w:pPr>
      <w:rPr>
        <w:rFonts w:ascii="Arial" w:hAnsi="Arial" w:hint="default"/>
      </w:rPr>
    </w:lvl>
    <w:lvl w:ilvl="8" w:tplc="4952272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E7D0B2D"/>
    <w:multiLevelType w:val="hybridMultilevel"/>
    <w:tmpl w:val="F0465722"/>
    <w:lvl w:ilvl="0" w:tplc="0A16504E">
      <w:start w:val="1"/>
      <w:numFmt w:val="bullet"/>
      <w:lvlText w:val="•"/>
      <w:lvlJc w:val="left"/>
      <w:pPr>
        <w:tabs>
          <w:tab w:val="num" w:pos="720"/>
        </w:tabs>
        <w:ind w:left="720" w:hanging="360"/>
      </w:pPr>
      <w:rPr>
        <w:rFonts w:ascii="Arial" w:hAnsi="Arial" w:hint="default"/>
      </w:rPr>
    </w:lvl>
    <w:lvl w:ilvl="1" w:tplc="3A64951C" w:tentative="1">
      <w:start w:val="1"/>
      <w:numFmt w:val="bullet"/>
      <w:lvlText w:val="•"/>
      <w:lvlJc w:val="left"/>
      <w:pPr>
        <w:tabs>
          <w:tab w:val="num" w:pos="1440"/>
        </w:tabs>
        <w:ind w:left="1440" w:hanging="360"/>
      </w:pPr>
      <w:rPr>
        <w:rFonts w:ascii="Arial" w:hAnsi="Arial" w:hint="default"/>
      </w:rPr>
    </w:lvl>
    <w:lvl w:ilvl="2" w:tplc="B694EA94" w:tentative="1">
      <w:start w:val="1"/>
      <w:numFmt w:val="bullet"/>
      <w:lvlText w:val="•"/>
      <w:lvlJc w:val="left"/>
      <w:pPr>
        <w:tabs>
          <w:tab w:val="num" w:pos="2160"/>
        </w:tabs>
        <w:ind w:left="2160" w:hanging="360"/>
      </w:pPr>
      <w:rPr>
        <w:rFonts w:ascii="Arial" w:hAnsi="Arial" w:hint="default"/>
      </w:rPr>
    </w:lvl>
    <w:lvl w:ilvl="3" w:tplc="D5E67E12" w:tentative="1">
      <w:start w:val="1"/>
      <w:numFmt w:val="bullet"/>
      <w:lvlText w:val="•"/>
      <w:lvlJc w:val="left"/>
      <w:pPr>
        <w:tabs>
          <w:tab w:val="num" w:pos="2880"/>
        </w:tabs>
        <w:ind w:left="2880" w:hanging="360"/>
      </w:pPr>
      <w:rPr>
        <w:rFonts w:ascii="Arial" w:hAnsi="Arial" w:hint="default"/>
      </w:rPr>
    </w:lvl>
    <w:lvl w:ilvl="4" w:tplc="14FA0EFC" w:tentative="1">
      <w:start w:val="1"/>
      <w:numFmt w:val="bullet"/>
      <w:lvlText w:val="•"/>
      <w:lvlJc w:val="left"/>
      <w:pPr>
        <w:tabs>
          <w:tab w:val="num" w:pos="3600"/>
        </w:tabs>
        <w:ind w:left="3600" w:hanging="360"/>
      </w:pPr>
      <w:rPr>
        <w:rFonts w:ascii="Arial" w:hAnsi="Arial" w:hint="default"/>
      </w:rPr>
    </w:lvl>
    <w:lvl w:ilvl="5" w:tplc="192867DA" w:tentative="1">
      <w:start w:val="1"/>
      <w:numFmt w:val="bullet"/>
      <w:lvlText w:val="•"/>
      <w:lvlJc w:val="left"/>
      <w:pPr>
        <w:tabs>
          <w:tab w:val="num" w:pos="4320"/>
        </w:tabs>
        <w:ind w:left="4320" w:hanging="360"/>
      </w:pPr>
      <w:rPr>
        <w:rFonts w:ascii="Arial" w:hAnsi="Arial" w:hint="default"/>
      </w:rPr>
    </w:lvl>
    <w:lvl w:ilvl="6" w:tplc="A4443CB4" w:tentative="1">
      <w:start w:val="1"/>
      <w:numFmt w:val="bullet"/>
      <w:lvlText w:val="•"/>
      <w:lvlJc w:val="left"/>
      <w:pPr>
        <w:tabs>
          <w:tab w:val="num" w:pos="5040"/>
        </w:tabs>
        <w:ind w:left="5040" w:hanging="360"/>
      </w:pPr>
      <w:rPr>
        <w:rFonts w:ascii="Arial" w:hAnsi="Arial" w:hint="default"/>
      </w:rPr>
    </w:lvl>
    <w:lvl w:ilvl="7" w:tplc="425049DE" w:tentative="1">
      <w:start w:val="1"/>
      <w:numFmt w:val="bullet"/>
      <w:lvlText w:val="•"/>
      <w:lvlJc w:val="left"/>
      <w:pPr>
        <w:tabs>
          <w:tab w:val="num" w:pos="5760"/>
        </w:tabs>
        <w:ind w:left="5760" w:hanging="360"/>
      </w:pPr>
      <w:rPr>
        <w:rFonts w:ascii="Arial" w:hAnsi="Arial" w:hint="default"/>
      </w:rPr>
    </w:lvl>
    <w:lvl w:ilvl="8" w:tplc="51CE9BA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A601706"/>
    <w:multiLevelType w:val="hybridMultilevel"/>
    <w:tmpl w:val="F6F48F70"/>
    <w:lvl w:ilvl="0" w:tplc="4642D83C">
      <w:start w:val="1"/>
      <w:numFmt w:val="bullet"/>
      <w:lvlText w:val="•"/>
      <w:lvlJc w:val="left"/>
      <w:pPr>
        <w:tabs>
          <w:tab w:val="num" w:pos="720"/>
        </w:tabs>
        <w:ind w:left="720" w:hanging="360"/>
      </w:pPr>
      <w:rPr>
        <w:rFonts w:ascii="Arial" w:hAnsi="Arial" w:hint="default"/>
      </w:rPr>
    </w:lvl>
    <w:lvl w:ilvl="1" w:tplc="002851D2" w:tentative="1">
      <w:start w:val="1"/>
      <w:numFmt w:val="bullet"/>
      <w:lvlText w:val="•"/>
      <w:lvlJc w:val="left"/>
      <w:pPr>
        <w:tabs>
          <w:tab w:val="num" w:pos="1440"/>
        </w:tabs>
        <w:ind w:left="1440" w:hanging="360"/>
      </w:pPr>
      <w:rPr>
        <w:rFonts w:ascii="Arial" w:hAnsi="Arial" w:hint="default"/>
      </w:rPr>
    </w:lvl>
    <w:lvl w:ilvl="2" w:tplc="49304D84" w:tentative="1">
      <w:start w:val="1"/>
      <w:numFmt w:val="bullet"/>
      <w:lvlText w:val="•"/>
      <w:lvlJc w:val="left"/>
      <w:pPr>
        <w:tabs>
          <w:tab w:val="num" w:pos="2160"/>
        </w:tabs>
        <w:ind w:left="2160" w:hanging="360"/>
      </w:pPr>
      <w:rPr>
        <w:rFonts w:ascii="Arial" w:hAnsi="Arial" w:hint="default"/>
      </w:rPr>
    </w:lvl>
    <w:lvl w:ilvl="3" w:tplc="0FFECE3C" w:tentative="1">
      <w:start w:val="1"/>
      <w:numFmt w:val="bullet"/>
      <w:lvlText w:val="•"/>
      <w:lvlJc w:val="left"/>
      <w:pPr>
        <w:tabs>
          <w:tab w:val="num" w:pos="2880"/>
        </w:tabs>
        <w:ind w:left="2880" w:hanging="360"/>
      </w:pPr>
      <w:rPr>
        <w:rFonts w:ascii="Arial" w:hAnsi="Arial" w:hint="default"/>
      </w:rPr>
    </w:lvl>
    <w:lvl w:ilvl="4" w:tplc="74A664E6" w:tentative="1">
      <w:start w:val="1"/>
      <w:numFmt w:val="bullet"/>
      <w:lvlText w:val="•"/>
      <w:lvlJc w:val="left"/>
      <w:pPr>
        <w:tabs>
          <w:tab w:val="num" w:pos="3600"/>
        </w:tabs>
        <w:ind w:left="3600" w:hanging="360"/>
      </w:pPr>
      <w:rPr>
        <w:rFonts w:ascii="Arial" w:hAnsi="Arial" w:hint="default"/>
      </w:rPr>
    </w:lvl>
    <w:lvl w:ilvl="5" w:tplc="50D2EFC0" w:tentative="1">
      <w:start w:val="1"/>
      <w:numFmt w:val="bullet"/>
      <w:lvlText w:val="•"/>
      <w:lvlJc w:val="left"/>
      <w:pPr>
        <w:tabs>
          <w:tab w:val="num" w:pos="4320"/>
        </w:tabs>
        <w:ind w:left="4320" w:hanging="360"/>
      </w:pPr>
      <w:rPr>
        <w:rFonts w:ascii="Arial" w:hAnsi="Arial" w:hint="default"/>
      </w:rPr>
    </w:lvl>
    <w:lvl w:ilvl="6" w:tplc="2488FFA8" w:tentative="1">
      <w:start w:val="1"/>
      <w:numFmt w:val="bullet"/>
      <w:lvlText w:val="•"/>
      <w:lvlJc w:val="left"/>
      <w:pPr>
        <w:tabs>
          <w:tab w:val="num" w:pos="5040"/>
        </w:tabs>
        <w:ind w:left="5040" w:hanging="360"/>
      </w:pPr>
      <w:rPr>
        <w:rFonts w:ascii="Arial" w:hAnsi="Arial" w:hint="default"/>
      </w:rPr>
    </w:lvl>
    <w:lvl w:ilvl="7" w:tplc="8132E966" w:tentative="1">
      <w:start w:val="1"/>
      <w:numFmt w:val="bullet"/>
      <w:lvlText w:val="•"/>
      <w:lvlJc w:val="left"/>
      <w:pPr>
        <w:tabs>
          <w:tab w:val="num" w:pos="5760"/>
        </w:tabs>
        <w:ind w:left="5760" w:hanging="360"/>
      </w:pPr>
      <w:rPr>
        <w:rFonts w:ascii="Arial" w:hAnsi="Arial" w:hint="default"/>
      </w:rPr>
    </w:lvl>
    <w:lvl w:ilvl="8" w:tplc="8DD6BCD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8" w15:restartNumberingAfterBreak="0">
    <w:nsid w:val="5A1938BC"/>
    <w:multiLevelType w:val="hybridMultilevel"/>
    <w:tmpl w:val="8AC42962"/>
    <w:lvl w:ilvl="0" w:tplc="FCF6FF40">
      <w:start w:val="1"/>
      <w:numFmt w:val="bullet"/>
      <w:lvlText w:val="•"/>
      <w:lvlJc w:val="left"/>
      <w:pPr>
        <w:tabs>
          <w:tab w:val="num" w:pos="720"/>
        </w:tabs>
        <w:ind w:left="720" w:hanging="360"/>
      </w:pPr>
      <w:rPr>
        <w:rFonts w:ascii="Arial" w:hAnsi="Arial" w:hint="default"/>
      </w:rPr>
    </w:lvl>
    <w:lvl w:ilvl="1" w:tplc="E3D2B078" w:tentative="1">
      <w:start w:val="1"/>
      <w:numFmt w:val="bullet"/>
      <w:lvlText w:val="•"/>
      <w:lvlJc w:val="left"/>
      <w:pPr>
        <w:tabs>
          <w:tab w:val="num" w:pos="1440"/>
        </w:tabs>
        <w:ind w:left="1440" w:hanging="360"/>
      </w:pPr>
      <w:rPr>
        <w:rFonts w:ascii="Arial" w:hAnsi="Arial" w:hint="default"/>
      </w:rPr>
    </w:lvl>
    <w:lvl w:ilvl="2" w:tplc="83689C24" w:tentative="1">
      <w:start w:val="1"/>
      <w:numFmt w:val="bullet"/>
      <w:lvlText w:val="•"/>
      <w:lvlJc w:val="left"/>
      <w:pPr>
        <w:tabs>
          <w:tab w:val="num" w:pos="2160"/>
        </w:tabs>
        <w:ind w:left="2160" w:hanging="360"/>
      </w:pPr>
      <w:rPr>
        <w:rFonts w:ascii="Arial" w:hAnsi="Arial" w:hint="default"/>
      </w:rPr>
    </w:lvl>
    <w:lvl w:ilvl="3" w:tplc="AB02FBC4" w:tentative="1">
      <w:start w:val="1"/>
      <w:numFmt w:val="bullet"/>
      <w:lvlText w:val="•"/>
      <w:lvlJc w:val="left"/>
      <w:pPr>
        <w:tabs>
          <w:tab w:val="num" w:pos="2880"/>
        </w:tabs>
        <w:ind w:left="2880" w:hanging="360"/>
      </w:pPr>
      <w:rPr>
        <w:rFonts w:ascii="Arial" w:hAnsi="Arial" w:hint="default"/>
      </w:rPr>
    </w:lvl>
    <w:lvl w:ilvl="4" w:tplc="3CDC296C" w:tentative="1">
      <w:start w:val="1"/>
      <w:numFmt w:val="bullet"/>
      <w:lvlText w:val="•"/>
      <w:lvlJc w:val="left"/>
      <w:pPr>
        <w:tabs>
          <w:tab w:val="num" w:pos="3600"/>
        </w:tabs>
        <w:ind w:left="3600" w:hanging="360"/>
      </w:pPr>
      <w:rPr>
        <w:rFonts w:ascii="Arial" w:hAnsi="Arial" w:hint="default"/>
      </w:rPr>
    </w:lvl>
    <w:lvl w:ilvl="5" w:tplc="5AB0787A" w:tentative="1">
      <w:start w:val="1"/>
      <w:numFmt w:val="bullet"/>
      <w:lvlText w:val="•"/>
      <w:lvlJc w:val="left"/>
      <w:pPr>
        <w:tabs>
          <w:tab w:val="num" w:pos="4320"/>
        </w:tabs>
        <w:ind w:left="4320" w:hanging="360"/>
      </w:pPr>
      <w:rPr>
        <w:rFonts w:ascii="Arial" w:hAnsi="Arial" w:hint="default"/>
      </w:rPr>
    </w:lvl>
    <w:lvl w:ilvl="6" w:tplc="47841C7A" w:tentative="1">
      <w:start w:val="1"/>
      <w:numFmt w:val="bullet"/>
      <w:lvlText w:val="•"/>
      <w:lvlJc w:val="left"/>
      <w:pPr>
        <w:tabs>
          <w:tab w:val="num" w:pos="5040"/>
        </w:tabs>
        <w:ind w:left="5040" w:hanging="360"/>
      </w:pPr>
      <w:rPr>
        <w:rFonts w:ascii="Arial" w:hAnsi="Arial" w:hint="default"/>
      </w:rPr>
    </w:lvl>
    <w:lvl w:ilvl="7" w:tplc="F3CEBE70" w:tentative="1">
      <w:start w:val="1"/>
      <w:numFmt w:val="bullet"/>
      <w:lvlText w:val="•"/>
      <w:lvlJc w:val="left"/>
      <w:pPr>
        <w:tabs>
          <w:tab w:val="num" w:pos="5760"/>
        </w:tabs>
        <w:ind w:left="5760" w:hanging="360"/>
      </w:pPr>
      <w:rPr>
        <w:rFonts w:ascii="Arial" w:hAnsi="Arial" w:hint="default"/>
      </w:rPr>
    </w:lvl>
    <w:lvl w:ilvl="8" w:tplc="6486072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0CF2158"/>
    <w:multiLevelType w:val="hybridMultilevel"/>
    <w:tmpl w:val="CEE6DF0E"/>
    <w:lvl w:ilvl="0" w:tplc="9AF2B380">
      <w:start w:val="1"/>
      <w:numFmt w:val="bullet"/>
      <w:lvlText w:val="•"/>
      <w:lvlJc w:val="left"/>
      <w:pPr>
        <w:tabs>
          <w:tab w:val="num" w:pos="720"/>
        </w:tabs>
        <w:ind w:left="720" w:hanging="360"/>
      </w:pPr>
      <w:rPr>
        <w:rFonts w:ascii="Arial" w:hAnsi="Arial" w:hint="default"/>
      </w:rPr>
    </w:lvl>
    <w:lvl w:ilvl="1" w:tplc="D0249DCA" w:tentative="1">
      <w:start w:val="1"/>
      <w:numFmt w:val="bullet"/>
      <w:lvlText w:val="•"/>
      <w:lvlJc w:val="left"/>
      <w:pPr>
        <w:tabs>
          <w:tab w:val="num" w:pos="1440"/>
        </w:tabs>
        <w:ind w:left="1440" w:hanging="360"/>
      </w:pPr>
      <w:rPr>
        <w:rFonts w:ascii="Arial" w:hAnsi="Arial" w:hint="default"/>
      </w:rPr>
    </w:lvl>
    <w:lvl w:ilvl="2" w:tplc="C3D6988A">
      <w:start w:val="15018"/>
      <w:numFmt w:val="bullet"/>
      <w:lvlText w:val="•"/>
      <w:lvlJc w:val="left"/>
      <w:pPr>
        <w:tabs>
          <w:tab w:val="num" w:pos="2160"/>
        </w:tabs>
        <w:ind w:left="2160" w:hanging="360"/>
      </w:pPr>
      <w:rPr>
        <w:rFonts w:ascii="Arial" w:hAnsi="Arial" w:hint="default"/>
      </w:rPr>
    </w:lvl>
    <w:lvl w:ilvl="3" w:tplc="74C66926" w:tentative="1">
      <w:start w:val="1"/>
      <w:numFmt w:val="bullet"/>
      <w:lvlText w:val="•"/>
      <w:lvlJc w:val="left"/>
      <w:pPr>
        <w:tabs>
          <w:tab w:val="num" w:pos="2880"/>
        </w:tabs>
        <w:ind w:left="2880" w:hanging="360"/>
      </w:pPr>
      <w:rPr>
        <w:rFonts w:ascii="Arial" w:hAnsi="Arial" w:hint="default"/>
      </w:rPr>
    </w:lvl>
    <w:lvl w:ilvl="4" w:tplc="4A86682A" w:tentative="1">
      <w:start w:val="1"/>
      <w:numFmt w:val="bullet"/>
      <w:lvlText w:val="•"/>
      <w:lvlJc w:val="left"/>
      <w:pPr>
        <w:tabs>
          <w:tab w:val="num" w:pos="3600"/>
        </w:tabs>
        <w:ind w:left="3600" w:hanging="360"/>
      </w:pPr>
      <w:rPr>
        <w:rFonts w:ascii="Arial" w:hAnsi="Arial" w:hint="default"/>
      </w:rPr>
    </w:lvl>
    <w:lvl w:ilvl="5" w:tplc="A77A85E0" w:tentative="1">
      <w:start w:val="1"/>
      <w:numFmt w:val="bullet"/>
      <w:lvlText w:val="•"/>
      <w:lvlJc w:val="left"/>
      <w:pPr>
        <w:tabs>
          <w:tab w:val="num" w:pos="4320"/>
        </w:tabs>
        <w:ind w:left="4320" w:hanging="360"/>
      </w:pPr>
      <w:rPr>
        <w:rFonts w:ascii="Arial" w:hAnsi="Arial" w:hint="default"/>
      </w:rPr>
    </w:lvl>
    <w:lvl w:ilvl="6" w:tplc="6C488CBA" w:tentative="1">
      <w:start w:val="1"/>
      <w:numFmt w:val="bullet"/>
      <w:lvlText w:val="•"/>
      <w:lvlJc w:val="left"/>
      <w:pPr>
        <w:tabs>
          <w:tab w:val="num" w:pos="5040"/>
        </w:tabs>
        <w:ind w:left="5040" w:hanging="360"/>
      </w:pPr>
      <w:rPr>
        <w:rFonts w:ascii="Arial" w:hAnsi="Arial" w:hint="default"/>
      </w:rPr>
    </w:lvl>
    <w:lvl w:ilvl="7" w:tplc="5F0E1744" w:tentative="1">
      <w:start w:val="1"/>
      <w:numFmt w:val="bullet"/>
      <w:lvlText w:val="•"/>
      <w:lvlJc w:val="left"/>
      <w:pPr>
        <w:tabs>
          <w:tab w:val="num" w:pos="5760"/>
        </w:tabs>
        <w:ind w:left="5760" w:hanging="360"/>
      </w:pPr>
      <w:rPr>
        <w:rFonts w:ascii="Arial" w:hAnsi="Arial" w:hint="default"/>
      </w:rPr>
    </w:lvl>
    <w:lvl w:ilvl="8" w:tplc="E9F4EED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CEC578D"/>
    <w:multiLevelType w:val="hybridMultilevel"/>
    <w:tmpl w:val="E6946480"/>
    <w:lvl w:ilvl="0" w:tplc="14544226">
      <w:start w:val="1"/>
      <w:numFmt w:val="bullet"/>
      <w:lvlText w:val="•"/>
      <w:lvlJc w:val="left"/>
      <w:pPr>
        <w:tabs>
          <w:tab w:val="num" w:pos="720"/>
        </w:tabs>
        <w:ind w:left="720" w:hanging="360"/>
      </w:pPr>
      <w:rPr>
        <w:rFonts w:ascii="Arial" w:hAnsi="Arial" w:hint="default"/>
      </w:rPr>
    </w:lvl>
    <w:lvl w:ilvl="1" w:tplc="3556AAF2" w:tentative="1">
      <w:start w:val="1"/>
      <w:numFmt w:val="bullet"/>
      <w:lvlText w:val="•"/>
      <w:lvlJc w:val="left"/>
      <w:pPr>
        <w:tabs>
          <w:tab w:val="num" w:pos="1440"/>
        </w:tabs>
        <w:ind w:left="1440" w:hanging="360"/>
      </w:pPr>
      <w:rPr>
        <w:rFonts w:ascii="Arial" w:hAnsi="Arial" w:hint="default"/>
      </w:rPr>
    </w:lvl>
    <w:lvl w:ilvl="2" w:tplc="93E6815E" w:tentative="1">
      <w:start w:val="1"/>
      <w:numFmt w:val="bullet"/>
      <w:lvlText w:val="•"/>
      <w:lvlJc w:val="left"/>
      <w:pPr>
        <w:tabs>
          <w:tab w:val="num" w:pos="2160"/>
        </w:tabs>
        <w:ind w:left="2160" w:hanging="360"/>
      </w:pPr>
      <w:rPr>
        <w:rFonts w:ascii="Arial" w:hAnsi="Arial" w:hint="default"/>
      </w:rPr>
    </w:lvl>
    <w:lvl w:ilvl="3" w:tplc="982C7A84" w:tentative="1">
      <w:start w:val="1"/>
      <w:numFmt w:val="bullet"/>
      <w:lvlText w:val="•"/>
      <w:lvlJc w:val="left"/>
      <w:pPr>
        <w:tabs>
          <w:tab w:val="num" w:pos="2880"/>
        </w:tabs>
        <w:ind w:left="2880" w:hanging="360"/>
      </w:pPr>
      <w:rPr>
        <w:rFonts w:ascii="Arial" w:hAnsi="Arial" w:hint="default"/>
      </w:rPr>
    </w:lvl>
    <w:lvl w:ilvl="4" w:tplc="A18A92D6" w:tentative="1">
      <w:start w:val="1"/>
      <w:numFmt w:val="bullet"/>
      <w:lvlText w:val="•"/>
      <w:lvlJc w:val="left"/>
      <w:pPr>
        <w:tabs>
          <w:tab w:val="num" w:pos="3600"/>
        </w:tabs>
        <w:ind w:left="3600" w:hanging="360"/>
      </w:pPr>
      <w:rPr>
        <w:rFonts w:ascii="Arial" w:hAnsi="Arial" w:hint="default"/>
      </w:rPr>
    </w:lvl>
    <w:lvl w:ilvl="5" w:tplc="94446FCC" w:tentative="1">
      <w:start w:val="1"/>
      <w:numFmt w:val="bullet"/>
      <w:lvlText w:val="•"/>
      <w:lvlJc w:val="left"/>
      <w:pPr>
        <w:tabs>
          <w:tab w:val="num" w:pos="4320"/>
        </w:tabs>
        <w:ind w:left="4320" w:hanging="360"/>
      </w:pPr>
      <w:rPr>
        <w:rFonts w:ascii="Arial" w:hAnsi="Arial" w:hint="default"/>
      </w:rPr>
    </w:lvl>
    <w:lvl w:ilvl="6" w:tplc="6026FB7C" w:tentative="1">
      <w:start w:val="1"/>
      <w:numFmt w:val="bullet"/>
      <w:lvlText w:val="•"/>
      <w:lvlJc w:val="left"/>
      <w:pPr>
        <w:tabs>
          <w:tab w:val="num" w:pos="5040"/>
        </w:tabs>
        <w:ind w:left="5040" w:hanging="360"/>
      </w:pPr>
      <w:rPr>
        <w:rFonts w:ascii="Arial" w:hAnsi="Arial" w:hint="default"/>
      </w:rPr>
    </w:lvl>
    <w:lvl w:ilvl="7" w:tplc="5B902814" w:tentative="1">
      <w:start w:val="1"/>
      <w:numFmt w:val="bullet"/>
      <w:lvlText w:val="•"/>
      <w:lvlJc w:val="left"/>
      <w:pPr>
        <w:tabs>
          <w:tab w:val="num" w:pos="5760"/>
        </w:tabs>
        <w:ind w:left="5760" w:hanging="360"/>
      </w:pPr>
      <w:rPr>
        <w:rFonts w:ascii="Arial" w:hAnsi="Arial" w:hint="default"/>
      </w:rPr>
    </w:lvl>
    <w:lvl w:ilvl="8" w:tplc="C97AF9D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94C2E37"/>
    <w:multiLevelType w:val="hybridMultilevel"/>
    <w:tmpl w:val="515C9F76"/>
    <w:lvl w:ilvl="0" w:tplc="214E3198">
      <w:start w:val="1"/>
      <w:numFmt w:val="bullet"/>
      <w:lvlText w:val="•"/>
      <w:lvlJc w:val="left"/>
      <w:pPr>
        <w:tabs>
          <w:tab w:val="num" w:pos="720"/>
        </w:tabs>
        <w:ind w:left="720" w:hanging="360"/>
      </w:pPr>
      <w:rPr>
        <w:rFonts w:ascii="Arial" w:hAnsi="Arial" w:hint="default"/>
      </w:rPr>
    </w:lvl>
    <w:lvl w:ilvl="1" w:tplc="242E83E8">
      <w:start w:val="1"/>
      <w:numFmt w:val="bullet"/>
      <w:lvlText w:val="•"/>
      <w:lvlJc w:val="left"/>
      <w:pPr>
        <w:tabs>
          <w:tab w:val="num" w:pos="1440"/>
        </w:tabs>
        <w:ind w:left="1440" w:hanging="360"/>
      </w:pPr>
      <w:rPr>
        <w:rFonts w:ascii="Arial" w:hAnsi="Arial" w:hint="default"/>
      </w:rPr>
    </w:lvl>
    <w:lvl w:ilvl="2" w:tplc="CECA900A" w:tentative="1">
      <w:start w:val="1"/>
      <w:numFmt w:val="bullet"/>
      <w:lvlText w:val="•"/>
      <w:lvlJc w:val="left"/>
      <w:pPr>
        <w:tabs>
          <w:tab w:val="num" w:pos="2160"/>
        </w:tabs>
        <w:ind w:left="2160" w:hanging="360"/>
      </w:pPr>
      <w:rPr>
        <w:rFonts w:ascii="Arial" w:hAnsi="Arial" w:hint="default"/>
      </w:rPr>
    </w:lvl>
    <w:lvl w:ilvl="3" w:tplc="5C9C284A" w:tentative="1">
      <w:start w:val="1"/>
      <w:numFmt w:val="bullet"/>
      <w:lvlText w:val="•"/>
      <w:lvlJc w:val="left"/>
      <w:pPr>
        <w:tabs>
          <w:tab w:val="num" w:pos="2880"/>
        </w:tabs>
        <w:ind w:left="2880" w:hanging="360"/>
      </w:pPr>
      <w:rPr>
        <w:rFonts w:ascii="Arial" w:hAnsi="Arial" w:hint="default"/>
      </w:rPr>
    </w:lvl>
    <w:lvl w:ilvl="4" w:tplc="0AC227D8" w:tentative="1">
      <w:start w:val="1"/>
      <w:numFmt w:val="bullet"/>
      <w:lvlText w:val="•"/>
      <w:lvlJc w:val="left"/>
      <w:pPr>
        <w:tabs>
          <w:tab w:val="num" w:pos="3600"/>
        </w:tabs>
        <w:ind w:left="3600" w:hanging="360"/>
      </w:pPr>
      <w:rPr>
        <w:rFonts w:ascii="Arial" w:hAnsi="Arial" w:hint="default"/>
      </w:rPr>
    </w:lvl>
    <w:lvl w:ilvl="5" w:tplc="0922996A" w:tentative="1">
      <w:start w:val="1"/>
      <w:numFmt w:val="bullet"/>
      <w:lvlText w:val="•"/>
      <w:lvlJc w:val="left"/>
      <w:pPr>
        <w:tabs>
          <w:tab w:val="num" w:pos="4320"/>
        </w:tabs>
        <w:ind w:left="4320" w:hanging="360"/>
      </w:pPr>
      <w:rPr>
        <w:rFonts w:ascii="Arial" w:hAnsi="Arial" w:hint="default"/>
      </w:rPr>
    </w:lvl>
    <w:lvl w:ilvl="6" w:tplc="FAD8B858" w:tentative="1">
      <w:start w:val="1"/>
      <w:numFmt w:val="bullet"/>
      <w:lvlText w:val="•"/>
      <w:lvlJc w:val="left"/>
      <w:pPr>
        <w:tabs>
          <w:tab w:val="num" w:pos="5040"/>
        </w:tabs>
        <w:ind w:left="5040" w:hanging="360"/>
      </w:pPr>
      <w:rPr>
        <w:rFonts w:ascii="Arial" w:hAnsi="Arial" w:hint="default"/>
      </w:rPr>
    </w:lvl>
    <w:lvl w:ilvl="7" w:tplc="7E04E696" w:tentative="1">
      <w:start w:val="1"/>
      <w:numFmt w:val="bullet"/>
      <w:lvlText w:val="•"/>
      <w:lvlJc w:val="left"/>
      <w:pPr>
        <w:tabs>
          <w:tab w:val="num" w:pos="5760"/>
        </w:tabs>
        <w:ind w:left="5760" w:hanging="360"/>
      </w:pPr>
      <w:rPr>
        <w:rFonts w:ascii="Arial" w:hAnsi="Arial" w:hint="default"/>
      </w:rPr>
    </w:lvl>
    <w:lvl w:ilvl="8" w:tplc="B3101D3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D737F79"/>
    <w:multiLevelType w:val="hybridMultilevel"/>
    <w:tmpl w:val="34D0866A"/>
    <w:lvl w:ilvl="0" w:tplc="EF0061B4">
      <w:start w:val="1"/>
      <w:numFmt w:val="bullet"/>
      <w:lvlText w:val="•"/>
      <w:lvlJc w:val="left"/>
      <w:pPr>
        <w:tabs>
          <w:tab w:val="num" w:pos="720"/>
        </w:tabs>
        <w:ind w:left="720" w:hanging="360"/>
      </w:pPr>
      <w:rPr>
        <w:rFonts w:ascii="Arial" w:hAnsi="Arial" w:hint="default"/>
      </w:rPr>
    </w:lvl>
    <w:lvl w:ilvl="1" w:tplc="D3F855A2" w:tentative="1">
      <w:start w:val="1"/>
      <w:numFmt w:val="bullet"/>
      <w:lvlText w:val="•"/>
      <w:lvlJc w:val="left"/>
      <w:pPr>
        <w:tabs>
          <w:tab w:val="num" w:pos="1440"/>
        </w:tabs>
        <w:ind w:left="1440" w:hanging="360"/>
      </w:pPr>
      <w:rPr>
        <w:rFonts w:ascii="Arial" w:hAnsi="Arial" w:hint="default"/>
      </w:rPr>
    </w:lvl>
    <w:lvl w:ilvl="2" w:tplc="9A96D2FC" w:tentative="1">
      <w:start w:val="1"/>
      <w:numFmt w:val="bullet"/>
      <w:lvlText w:val="•"/>
      <w:lvlJc w:val="left"/>
      <w:pPr>
        <w:tabs>
          <w:tab w:val="num" w:pos="2160"/>
        </w:tabs>
        <w:ind w:left="2160" w:hanging="360"/>
      </w:pPr>
      <w:rPr>
        <w:rFonts w:ascii="Arial" w:hAnsi="Arial" w:hint="default"/>
      </w:rPr>
    </w:lvl>
    <w:lvl w:ilvl="3" w:tplc="BC70A746" w:tentative="1">
      <w:start w:val="1"/>
      <w:numFmt w:val="bullet"/>
      <w:lvlText w:val="•"/>
      <w:lvlJc w:val="left"/>
      <w:pPr>
        <w:tabs>
          <w:tab w:val="num" w:pos="2880"/>
        </w:tabs>
        <w:ind w:left="2880" w:hanging="360"/>
      </w:pPr>
      <w:rPr>
        <w:rFonts w:ascii="Arial" w:hAnsi="Arial" w:hint="default"/>
      </w:rPr>
    </w:lvl>
    <w:lvl w:ilvl="4" w:tplc="B83096DE" w:tentative="1">
      <w:start w:val="1"/>
      <w:numFmt w:val="bullet"/>
      <w:lvlText w:val="•"/>
      <w:lvlJc w:val="left"/>
      <w:pPr>
        <w:tabs>
          <w:tab w:val="num" w:pos="3600"/>
        </w:tabs>
        <w:ind w:left="3600" w:hanging="360"/>
      </w:pPr>
      <w:rPr>
        <w:rFonts w:ascii="Arial" w:hAnsi="Arial" w:hint="default"/>
      </w:rPr>
    </w:lvl>
    <w:lvl w:ilvl="5" w:tplc="4F22574A" w:tentative="1">
      <w:start w:val="1"/>
      <w:numFmt w:val="bullet"/>
      <w:lvlText w:val="•"/>
      <w:lvlJc w:val="left"/>
      <w:pPr>
        <w:tabs>
          <w:tab w:val="num" w:pos="4320"/>
        </w:tabs>
        <w:ind w:left="4320" w:hanging="360"/>
      </w:pPr>
      <w:rPr>
        <w:rFonts w:ascii="Arial" w:hAnsi="Arial" w:hint="default"/>
      </w:rPr>
    </w:lvl>
    <w:lvl w:ilvl="6" w:tplc="3C805CCA" w:tentative="1">
      <w:start w:val="1"/>
      <w:numFmt w:val="bullet"/>
      <w:lvlText w:val="•"/>
      <w:lvlJc w:val="left"/>
      <w:pPr>
        <w:tabs>
          <w:tab w:val="num" w:pos="5040"/>
        </w:tabs>
        <w:ind w:left="5040" w:hanging="360"/>
      </w:pPr>
      <w:rPr>
        <w:rFonts w:ascii="Arial" w:hAnsi="Arial" w:hint="default"/>
      </w:rPr>
    </w:lvl>
    <w:lvl w:ilvl="7" w:tplc="4B521FBE" w:tentative="1">
      <w:start w:val="1"/>
      <w:numFmt w:val="bullet"/>
      <w:lvlText w:val="•"/>
      <w:lvlJc w:val="left"/>
      <w:pPr>
        <w:tabs>
          <w:tab w:val="num" w:pos="5760"/>
        </w:tabs>
        <w:ind w:left="5760" w:hanging="360"/>
      </w:pPr>
      <w:rPr>
        <w:rFonts w:ascii="Arial" w:hAnsi="Arial" w:hint="default"/>
      </w:rPr>
    </w:lvl>
    <w:lvl w:ilvl="8" w:tplc="00B22F2E" w:tentative="1">
      <w:start w:val="1"/>
      <w:numFmt w:val="bullet"/>
      <w:lvlText w:val="•"/>
      <w:lvlJc w:val="left"/>
      <w:pPr>
        <w:tabs>
          <w:tab w:val="num" w:pos="6480"/>
        </w:tabs>
        <w:ind w:left="6480" w:hanging="360"/>
      </w:pPr>
      <w:rPr>
        <w:rFonts w:ascii="Arial" w:hAnsi="Arial" w:hint="default"/>
      </w:rPr>
    </w:lvl>
  </w:abstractNum>
  <w:num w:numId="1" w16cid:durableId="574895309">
    <w:abstractNumId w:val="11"/>
  </w:num>
  <w:num w:numId="2" w16cid:durableId="1694960883">
    <w:abstractNumId w:val="17"/>
  </w:num>
  <w:num w:numId="3" w16cid:durableId="2080327298">
    <w:abstractNumId w:val="8"/>
  </w:num>
  <w:num w:numId="4" w16cid:durableId="681128157">
    <w:abstractNumId w:val="12"/>
  </w:num>
  <w:num w:numId="5" w16cid:durableId="1072236778">
    <w:abstractNumId w:val="9"/>
  </w:num>
  <w:num w:numId="6" w16cid:durableId="2097247352">
    <w:abstractNumId w:val="16"/>
  </w:num>
  <w:num w:numId="7" w16cid:durableId="1875921507">
    <w:abstractNumId w:val="6"/>
  </w:num>
  <w:num w:numId="8" w16cid:durableId="353774666">
    <w:abstractNumId w:val="3"/>
  </w:num>
  <w:num w:numId="9" w16cid:durableId="65151641">
    <w:abstractNumId w:val="10"/>
  </w:num>
  <w:num w:numId="10" w16cid:durableId="1692301341">
    <w:abstractNumId w:val="0"/>
  </w:num>
  <w:num w:numId="11" w16cid:durableId="852184878">
    <w:abstractNumId w:val="19"/>
  </w:num>
  <w:num w:numId="12" w16cid:durableId="349797673">
    <w:abstractNumId w:val="20"/>
  </w:num>
  <w:num w:numId="13" w16cid:durableId="1850367404">
    <w:abstractNumId w:val="2"/>
  </w:num>
  <w:num w:numId="14" w16cid:durableId="940449033">
    <w:abstractNumId w:val="22"/>
  </w:num>
  <w:num w:numId="15" w16cid:durableId="926811653">
    <w:abstractNumId w:val="5"/>
  </w:num>
  <w:num w:numId="16" w16cid:durableId="2095854937">
    <w:abstractNumId w:val="1"/>
  </w:num>
  <w:num w:numId="17" w16cid:durableId="2101372223">
    <w:abstractNumId w:val="7"/>
  </w:num>
  <w:num w:numId="18" w16cid:durableId="141235101">
    <w:abstractNumId w:val="13"/>
  </w:num>
  <w:num w:numId="19" w16cid:durableId="1642035740">
    <w:abstractNumId w:val="18"/>
  </w:num>
  <w:num w:numId="20" w16cid:durableId="1916284931">
    <w:abstractNumId w:val="21"/>
  </w:num>
  <w:num w:numId="21" w16cid:durableId="2144344663">
    <w:abstractNumId w:val="15"/>
  </w:num>
  <w:num w:numId="22" w16cid:durableId="1732926310">
    <w:abstractNumId w:val="4"/>
  </w:num>
  <w:num w:numId="23" w16cid:durableId="1186333411">
    <w:abstractNumId w:val="14"/>
  </w:num>
  <w:num w:numId="24" w16cid:durableId="1662925181">
    <w:abstractNumId w:val="12"/>
  </w:num>
  <w:num w:numId="25" w16cid:durableId="1456604856">
    <w:abstractNumId w:val="12"/>
  </w:num>
  <w:num w:numId="26" w16cid:durableId="10382407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8C0"/>
    <w:rsid w:val="00013A41"/>
    <w:rsid w:val="00013EBE"/>
    <w:rsid w:val="000207CD"/>
    <w:rsid w:val="00023A61"/>
    <w:rsid w:val="00024E1E"/>
    <w:rsid w:val="00026105"/>
    <w:rsid w:val="000273D6"/>
    <w:rsid w:val="00027CE5"/>
    <w:rsid w:val="00030A97"/>
    <w:rsid w:val="000312C1"/>
    <w:rsid w:val="00031CEE"/>
    <w:rsid w:val="000333EB"/>
    <w:rsid w:val="000343F8"/>
    <w:rsid w:val="00036C0A"/>
    <w:rsid w:val="0004220F"/>
    <w:rsid w:val="00051D1C"/>
    <w:rsid w:val="00052365"/>
    <w:rsid w:val="00052468"/>
    <w:rsid w:val="000534DB"/>
    <w:rsid w:val="00055631"/>
    <w:rsid w:val="00061C44"/>
    <w:rsid w:val="000634BB"/>
    <w:rsid w:val="0006614B"/>
    <w:rsid w:val="00074A09"/>
    <w:rsid w:val="00075159"/>
    <w:rsid w:val="00076316"/>
    <w:rsid w:val="00080C49"/>
    <w:rsid w:val="00081FFB"/>
    <w:rsid w:val="00082829"/>
    <w:rsid w:val="0008422D"/>
    <w:rsid w:val="00086F2F"/>
    <w:rsid w:val="00087D4E"/>
    <w:rsid w:val="000954CF"/>
    <w:rsid w:val="000A0DA1"/>
    <w:rsid w:val="000A40B3"/>
    <w:rsid w:val="000A506A"/>
    <w:rsid w:val="000A6340"/>
    <w:rsid w:val="000B3275"/>
    <w:rsid w:val="000B582E"/>
    <w:rsid w:val="000B7A4D"/>
    <w:rsid w:val="000B7FBA"/>
    <w:rsid w:val="000C197C"/>
    <w:rsid w:val="000C1BB0"/>
    <w:rsid w:val="000C2339"/>
    <w:rsid w:val="000C7284"/>
    <w:rsid w:val="000D0038"/>
    <w:rsid w:val="000D0B16"/>
    <w:rsid w:val="000D0BFC"/>
    <w:rsid w:val="000D42C4"/>
    <w:rsid w:val="000D5665"/>
    <w:rsid w:val="000E0165"/>
    <w:rsid w:val="000E0258"/>
    <w:rsid w:val="000E7CD4"/>
    <w:rsid w:val="000F1FFD"/>
    <w:rsid w:val="000F23BA"/>
    <w:rsid w:val="000F546F"/>
    <w:rsid w:val="001046B2"/>
    <w:rsid w:val="00104F77"/>
    <w:rsid w:val="00111BAA"/>
    <w:rsid w:val="00114D79"/>
    <w:rsid w:val="00115438"/>
    <w:rsid w:val="00116E04"/>
    <w:rsid w:val="00121EAC"/>
    <w:rsid w:val="001245BB"/>
    <w:rsid w:val="0012654F"/>
    <w:rsid w:val="00130C26"/>
    <w:rsid w:val="001334F7"/>
    <w:rsid w:val="00141233"/>
    <w:rsid w:val="0014151A"/>
    <w:rsid w:val="0014207A"/>
    <w:rsid w:val="0014278C"/>
    <w:rsid w:val="00150C40"/>
    <w:rsid w:val="00150DF8"/>
    <w:rsid w:val="0015448F"/>
    <w:rsid w:val="001548C0"/>
    <w:rsid w:val="00154B9C"/>
    <w:rsid w:val="0016093A"/>
    <w:rsid w:val="00162237"/>
    <w:rsid w:val="0016244D"/>
    <w:rsid w:val="00166055"/>
    <w:rsid w:val="001665A1"/>
    <w:rsid w:val="0016729F"/>
    <w:rsid w:val="0016755B"/>
    <w:rsid w:val="0016787F"/>
    <w:rsid w:val="00170068"/>
    <w:rsid w:val="0017198A"/>
    <w:rsid w:val="001719EA"/>
    <w:rsid w:val="001724D9"/>
    <w:rsid w:val="001732E9"/>
    <w:rsid w:val="0017754E"/>
    <w:rsid w:val="001809B3"/>
    <w:rsid w:val="00180D51"/>
    <w:rsid w:val="00186B5E"/>
    <w:rsid w:val="00187EA6"/>
    <w:rsid w:val="001909DD"/>
    <w:rsid w:val="00190DCE"/>
    <w:rsid w:val="00191AAA"/>
    <w:rsid w:val="00197062"/>
    <w:rsid w:val="001A0F28"/>
    <w:rsid w:val="001A10C8"/>
    <w:rsid w:val="001A15AB"/>
    <w:rsid w:val="001B0577"/>
    <w:rsid w:val="001B073C"/>
    <w:rsid w:val="001B6E53"/>
    <w:rsid w:val="001C1032"/>
    <w:rsid w:val="001C23A6"/>
    <w:rsid w:val="001C44D2"/>
    <w:rsid w:val="001C5DE6"/>
    <w:rsid w:val="001D14DB"/>
    <w:rsid w:val="001D34DA"/>
    <w:rsid w:val="001D35A2"/>
    <w:rsid w:val="001D562C"/>
    <w:rsid w:val="001D654F"/>
    <w:rsid w:val="001E4D80"/>
    <w:rsid w:val="001E61BD"/>
    <w:rsid w:val="001E630D"/>
    <w:rsid w:val="001E7B85"/>
    <w:rsid w:val="001F750D"/>
    <w:rsid w:val="00202A4D"/>
    <w:rsid w:val="002033C3"/>
    <w:rsid w:val="00211A4B"/>
    <w:rsid w:val="00212EFB"/>
    <w:rsid w:val="00212F5D"/>
    <w:rsid w:val="00214088"/>
    <w:rsid w:val="00215C90"/>
    <w:rsid w:val="002231FC"/>
    <w:rsid w:val="00223842"/>
    <w:rsid w:val="002254A6"/>
    <w:rsid w:val="002321EA"/>
    <w:rsid w:val="0023603F"/>
    <w:rsid w:val="00237BFA"/>
    <w:rsid w:val="00241A46"/>
    <w:rsid w:val="00242EDF"/>
    <w:rsid w:val="00242F91"/>
    <w:rsid w:val="002449EA"/>
    <w:rsid w:val="00245C5F"/>
    <w:rsid w:val="00253832"/>
    <w:rsid w:val="00254081"/>
    <w:rsid w:val="002576F7"/>
    <w:rsid w:val="0026066F"/>
    <w:rsid w:val="002609CE"/>
    <w:rsid w:val="00260A78"/>
    <w:rsid w:val="00263D24"/>
    <w:rsid w:val="00266EB6"/>
    <w:rsid w:val="0026746D"/>
    <w:rsid w:val="002708B5"/>
    <w:rsid w:val="002729E8"/>
    <w:rsid w:val="00284CCE"/>
    <w:rsid w:val="00286844"/>
    <w:rsid w:val="0029376F"/>
    <w:rsid w:val="002A69FA"/>
    <w:rsid w:val="002B1954"/>
    <w:rsid w:val="002B2051"/>
    <w:rsid w:val="002B4431"/>
    <w:rsid w:val="002B5F3C"/>
    <w:rsid w:val="002B7750"/>
    <w:rsid w:val="002C1188"/>
    <w:rsid w:val="002C5A98"/>
    <w:rsid w:val="002C60B3"/>
    <w:rsid w:val="002C6A22"/>
    <w:rsid w:val="002C7CEB"/>
    <w:rsid w:val="002D0CAB"/>
    <w:rsid w:val="002D577F"/>
    <w:rsid w:val="002D5870"/>
    <w:rsid w:val="002D6720"/>
    <w:rsid w:val="002E16C1"/>
    <w:rsid w:val="002E1D91"/>
    <w:rsid w:val="002F0D9B"/>
    <w:rsid w:val="002F3C07"/>
    <w:rsid w:val="002F4095"/>
    <w:rsid w:val="002F4943"/>
    <w:rsid w:val="002F4958"/>
    <w:rsid w:val="002F51E0"/>
    <w:rsid w:val="002F70C5"/>
    <w:rsid w:val="002F7E62"/>
    <w:rsid w:val="00304E21"/>
    <w:rsid w:val="00307627"/>
    <w:rsid w:val="00310826"/>
    <w:rsid w:val="003110C7"/>
    <w:rsid w:val="00311E60"/>
    <w:rsid w:val="0031221D"/>
    <w:rsid w:val="00313D52"/>
    <w:rsid w:val="00323BB7"/>
    <w:rsid w:val="00332A3C"/>
    <w:rsid w:val="00335E8A"/>
    <w:rsid w:val="00336510"/>
    <w:rsid w:val="00340A1A"/>
    <w:rsid w:val="00343292"/>
    <w:rsid w:val="0034603E"/>
    <w:rsid w:val="0035059E"/>
    <w:rsid w:val="003505EE"/>
    <w:rsid w:val="00351BD7"/>
    <w:rsid w:val="00354777"/>
    <w:rsid w:val="00354A32"/>
    <w:rsid w:val="003622D9"/>
    <w:rsid w:val="00363317"/>
    <w:rsid w:val="00365B2E"/>
    <w:rsid w:val="00366BFB"/>
    <w:rsid w:val="0036757B"/>
    <w:rsid w:val="00377B35"/>
    <w:rsid w:val="00380988"/>
    <w:rsid w:val="0038649C"/>
    <w:rsid w:val="00386577"/>
    <w:rsid w:val="00386E01"/>
    <w:rsid w:val="00390C66"/>
    <w:rsid w:val="00391EDE"/>
    <w:rsid w:val="00392861"/>
    <w:rsid w:val="00394EDD"/>
    <w:rsid w:val="003A256A"/>
    <w:rsid w:val="003A60EF"/>
    <w:rsid w:val="003B1E92"/>
    <w:rsid w:val="003B2BB8"/>
    <w:rsid w:val="003B3F1F"/>
    <w:rsid w:val="003B4B5C"/>
    <w:rsid w:val="003C280F"/>
    <w:rsid w:val="003D18D6"/>
    <w:rsid w:val="003D1C6D"/>
    <w:rsid w:val="003D34FF"/>
    <w:rsid w:val="003D65CF"/>
    <w:rsid w:val="003D7313"/>
    <w:rsid w:val="003E2825"/>
    <w:rsid w:val="003E3086"/>
    <w:rsid w:val="003E47A6"/>
    <w:rsid w:val="003F0ABD"/>
    <w:rsid w:val="003F197C"/>
    <w:rsid w:val="003F1B00"/>
    <w:rsid w:val="003F6ED7"/>
    <w:rsid w:val="003F77D9"/>
    <w:rsid w:val="0040062A"/>
    <w:rsid w:val="004041F7"/>
    <w:rsid w:val="004053C3"/>
    <w:rsid w:val="0041362F"/>
    <w:rsid w:val="00413D50"/>
    <w:rsid w:val="00414A92"/>
    <w:rsid w:val="00415BA7"/>
    <w:rsid w:val="00415DCA"/>
    <w:rsid w:val="0041732F"/>
    <w:rsid w:val="00417B64"/>
    <w:rsid w:val="0042171F"/>
    <w:rsid w:val="004405AB"/>
    <w:rsid w:val="0044060D"/>
    <w:rsid w:val="00444207"/>
    <w:rsid w:val="0044541A"/>
    <w:rsid w:val="00445BF0"/>
    <w:rsid w:val="00445E2A"/>
    <w:rsid w:val="00451002"/>
    <w:rsid w:val="004515B5"/>
    <w:rsid w:val="004530DF"/>
    <w:rsid w:val="00456616"/>
    <w:rsid w:val="00457506"/>
    <w:rsid w:val="00457ABB"/>
    <w:rsid w:val="00457BCB"/>
    <w:rsid w:val="0046474B"/>
    <w:rsid w:val="0048002C"/>
    <w:rsid w:val="00485578"/>
    <w:rsid w:val="004861C3"/>
    <w:rsid w:val="004876FD"/>
    <w:rsid w:val="004937B5"/>
    <w:rsid w:val="00493B2A"/>
    <w:rsid w:val="004948C1"/>
    <w:rsid w:val="004971BB"/>
    <w:rsid w:val="004977DC"/>
    <w:rsid w:val="004A2E1C"/>
    <w:rsid w:val="004A41DF"/>
    <w:rsid w:val="004A55E3"/>
    <w:rsid w:val="004A57CA"/>
    <w:rsid w:val="004A58C0"/>
    <w:rsid w:val="004B2282"/>
    <w:rsid w:val="004B31B1"/>
    <w:rsid w:val="004B54CA"/>
    <w:rsid w:val="004B72F4"/>
    <w:rsid w:val="004C1F00"/>
    <w:rsid w:val="004C2D9C"/>
    <w:rsid w:val="004C390C"/>
    <w:rsid w:val="004C5DE9"/>
    <w:rsid w:val="004C6CFE"/>
    <w:rsid w:val="004D0156"/>
    <w:rsid w:val="004D0654"/>
    <w:rsid w:val="004D1331"/>
    <w:rsid w:val="004D32B5"/>
    <w:rsid w:val="004D39AF"/>
    <w:rsid w:val="004D5016"/>
    <w:rsid w:val="004D511D"/>
    <w:rsid w:val="004E24EC"/>
    <w:rsid w:val="004E2687"/>
    <w:rsid w:val="004E34DD"/>
    <w:rsid w:val="004E461E"/>
    <w:rsid w:val="004E5CBF"/>
    <w:rsid w:val="004E6506"/>
    <w:rsid w:val="004E6A5F"/>
    <w:rsid w:val="004F0161"/>
    <w:rsid w:val="004F1532"/>
    <w:rsid w:val="004F21A5"/>
    <w:rsid w:val="004F438A"/>
    <w:rsid w:val="005021D7"/>
    <w:rsid w:val="00503F2D"/>
    <w:rsid w:val="005056F1"/>
    <w:rsid w:val="00506115"/>
    <w:rsid w:val="00510C57"/>
    <w:rsid w:val="0051294C"/>
    <w:rsid w:val="00513A6A"/>
    <w:rsid w:val="00514972"/>
    <w:rsid w:val="00515AB6"/>
    <w:rsid w:val="005218D5"/>
    <w:rsid w:val="00526DA7"/>
    <w:rsid w:val="00527F5C"/>
    <w:rsid w:val="00531E4B"/>
    <w:rsid w:val="00532BB3"/>
    <w:rsid w:val="005341DF"/>
    <w:rsid w:val="005363BB"/>
    <w:rsid w:val="00537030"/>
    <w:rsid w:val="00541E3F"/>
    <w:rsid w:val="00544D15"/>
    <w:rsid w:val="005502DE"/>
    <w:rsid w:val="0055082A"/>
    <w:rsid w:val="0055155B"/>
    <w:rsid w:val="0055492D"/>
    <w:rsid w:val="00557B21"/>
    <w:rsid w:val="005613CE"/>
    <w:rsid w:val="005622D5"/>
    <w:rsid w:val="00563067"/>
    <w:rsid w:val="00565811"/>
    <w:rsid w:val="0057068C"/>
    <w:rsid w:val="0057257C"/>
    <w:rsid w:val="005726A8"/>
    <w:rsid w:val="00573DC7"/>
    <w:rsid w:val="005760C8"/>
    <w:rsid w:val="00576162"/>
    <w:rsid w:val="005801C5"/>
    <w:rsid w:val="00581420"/>
    <w:rsid w:val="00585ACB"/>
    <w:rsid w:val="00590DB3"/>
    <w:rsid w:val="005938B8"/>
    <w:rsid w:val="00593C73"/>
    <w:rsid w:val="0059447E"/>
    <w:rsid w:val="0059784D"/>
    <w:rsid w:val="005A1743"/>
    <w:rsid w:val="005A2858"/>
    <w:rsid w:val="005A6312"/>
    <w:rsid w:val="005B194E"/>
    <w:rsid w:val="005B3DCB"/>
    <w:rsid w:val="005C07C3"/>
    <w:rsid w:val="005C0843"/>
    <w:rsid w:val="005C25B5"/>
    <w:rsid w:val="005C287C"/>
    <w:rsid w:val="005C3AA9"/>
    <w:rsid w:val="005C4065"/>
    <w:rsid w:val="005C62B8"/>
    <w:rsid w:val="005C7867"/>
    <w:rsid w:val="005D4475"/>
    <w:rsid w:val="005D6283"/>
    <w:rsid w:val="005E16A8"/>
    <w:rsid w:val="005E342C"/>
    <w:rsid w:val="005E57A9"/>
    <w:rsid w:val="005E5EE6"/>
    <w:rsid w:val="005F04B5"/>
    <w:rsid w:val="005F0973"/>
    <w:rsid w:val="005F2032"/>
    <w:rsid w:val="005F215C"/>
    <w:rsid w:val="005F2936"/>
    <w:rsid w:val="005F46EF"/>
    <w:rsid w:val="005F7EFE"/>
    <w:rsid w:val="00606B1C"/>
    <w:rsid w:val="006076E4"/>
    <w:rsid w:val="00611ED6"/>
    <w:rsid w:val="00620398"/>
    <w:rsid w:val="00623661"/>
    <w:rsid w:val="00623718"/>
    <w:rsid w:val="00624CF4"/>
    <w:rsid w:val="00626287"/>
    <w:rsid w:val="006265FC"/>
    <w:rsid w:val="0063162A"/>
    <w:rsid w:val="006330D4"/>
    <w:rsid w:val="00633763"/>
    <w:rsid w:val="0064251B"/>
    <w:rsid w:val="00644D54"/>
    <w:rsid w:val="00647362"/>
    <w:rsid w:val="00647FBC"/>
    <w:rsid w:val="00650DCF"/>
    <w:rsid w:val="00651BD2"/>
    <w:rsid w:val="0065549A"/>
    <w:rsid w:val="0066086F"/>
    <w:rsid w:val="00660F27"/>
    <w:rsid w:val="0066205B"/>
    <w:rsid w:val="00663CCD"/>
    <w:rsid w:val="00666BBF"/>
    <w:rsid w:val="006671F7"/>
    <w:rsid w:val="00671C5D"/>
    <w:rsid w:val="00672C99"/>
    <w:rsid w:val="00673312"/>
    <w:rsid w:val="00675A9E"/>
    <w:rsid w:val="00675E51"/>
    <w:rsid w:val="006763C7"/>
    <w:rsid w:val="006765FF"/>
    <w:rsid w:val="0067677B"/>
    <w:rsid w:val="00676AB2"/>
    <w:rsid w:val="00681A64"/>
    <w:rsid w:val="00683992"/>
    <w:rsid w:val="00685F9D"/>
    <w:rsid w:val="00687D66"/>
    <w:rsid w:val="00694A71"/>
    <w:rsid w:val="006A3604"/>
    <w:rsid w:val="006A44C2"/>
    <w:rsid w:val="006A4CE7"/>
    <w:rsid w:val="006A5A3D"/>
    <w:rsid w:val="006A5B99"/>
    <w:rsid w:val="006A6500"/>
    <w:rsid w:val="006A7804"/>
    <w:rsid w:val="006B00A2"/>
    <w:rsid w:val="006B1A9C"/>
    <w:rsid w:val="006B44D5"/>
    <w:rsid w:val="006B46BC"/>
    <w:rsid w:val="006B53DF"/>
    <w:rsid w:val="006B5E40"/>
    <w:rsid w:val="006C04F7"/>
    <w:rsid w:val="006C3096"/>
    <w:rsid w:val="006C4260"/>
    <w:rsid w:val="006C493B"/>
    <w:rsid w:val="006C7B4F"/>
    <w:rsid w:val="006D3527"/>
    <w:rsid w:val="006D7313"/>
    <w:rsid w:val="006D7936"/>
    <w:rsid w:val="006E106D"/>
    <w:rsid w:val="006E609C"/>
    <w:rsid w:val="006F04FB"/>
    <w:rsid w:val="006F23C6"/>
    <w:rsid w:val="006F51BC"/>
    <w:rsid w:val="006F6214"/>
    <w:rsid w:val="00700AED"/>
    <w:rsid w:val="007043DF"/>
    <w:rsid w:val="007050CA"/>
    <w:rsid w:val="007059F7"/>
    <w:rsid w:val="0070719D"/>
    <w:rsid w:val="0070764E"/>
    <w:rsid w:val="00710030"/>
    <w:rsid w:val="007153FE"/>
    <w:rsid w:val="00717F35"/>
    <w:rsid w:val="0072190A"/>
    <w:rsid w:val="007219F1"/>
    <w:rsid w:val="00722D4F"/>
    <w:rsid w:val="0073031A"/>
    <w:rsid w:val="00732308"/>
    <w:rsid w:val="00733337"/>
    <w:rsid w:val="00736FC1"/>
    <w:rsid w:val="00740A92"/>
    <w:rsid w:val="0074249E"/>
    <w:rsid w:val="00742951"/>
    <w:rsid w:val="00745FD6"/>
    <w:rsid w:val="007477AE"/>
    <w:rsid w:val="00747BA1"/>
    <w:rsid w:val="00754660"/>
    <w:rsid w:val="00755414"/>
    <w:rsid w:val="00756345"/>
    <w:rsid w:val="00756A43"/>
    <w:rsid w:val="00761A74"/>
    <w:rsid w:val="00762A11"/>
    <w:rsid w:val="00762DC7"/>
    <w:rsid w:val="0076469D"/>
    <w:rsid w:val="00772232"/>
    <w:rsid w:val="007731F9"/>
    <w:rsid w:val="007760EE"/>
    <w:rsid w:val="00777489"/>
    <w:rsid w:val="00782C18"/>
    <w:rsid w:val="00784C2F"/>
    <w:rsid w:val="00785261"/>
    <w:rsid w:val="0079437B"/>
    <w:rsid w:val="00795D99"/>
    <w:rsid w:val="007A0A97"/>
    <w:rsid w:val="007A10E1"/>
    <w:rsid w:val="007A1784"/>
    <w:rsid w:val="007A2767"/>
    <w:rsid w:val="007A3BB8"/>
    <w:rsid w:val="007A40DC"/>
    <w:rsid w:val="007A4786"/>
    <w:rsid w:val="007A47B3"/>
    <w:rsid w:val="007A49C6"/>
    <w:rsid w:val="007B0256"/>
    <w:rsid w:val="007B16AF"/>
    <w:rsid w:val="007B282E"/>
    <w:rsid w:val="007B6982"/>
    <w:rsid w:val="007C3F3F"/>
    <w:rsid w:val="007C64A4"/>
    <w:rsid w:val="007C6FFE"/>
    <w:rsid w:val="007E10B2"/>
    <w:rsid w:val="007E13D3"/>
    <w:rsid w:val="007E407A"/>
    <w:rsid w:val="007E4F1A"/>
    <w:rsid w:val="007E7948"/>
    <w:rsid w:val="007F1A88"/>
    <w:rsid w:val="007F26BC"/>
    <w:rsid w:val="007F2EC8"/>
    <w:rsid w:val="007F3CEC"/>
    <w:rsid w:val="007F5A96"/>
    <w:rsid w:val="007F5AB6"/>
    <w:rsid w:val="007F5E6B"/>
    <w:rsid w:val="007F6C84"/>
    <w:rsid w:val="008032F9"/>
    <w:rsid w:val="008045CD"/>
    <w:rsid w:val="008113A2"/>
    <w:rsid w:val="00811742"/>
    <w:rsid w:val="00813E55"/>
    <w:rsid w:val="00814603"/>
    <w:rsid w:val="008148DF"/>
    <w:rsid w:val="00815646"/>
    <w:rsid w:val="0081717F"/>
    <w:rsid w:val="00820C0F"/>
    <w:rsid w:val="00821381"/>
    <w:rsid w:val="00826095"/>
    <w:rsid w:val="0083030B"/>
    <w:rsid w:val="0083095A"/>
    <w:rsid w:val="008330E7"/>
    <w:rsid w:val="0083510D"/>
    <w:rsid w:val="00835126"/>
    <w:rsid w:val="00840653"/>
    <w:rsid w:val="00840705"/>
    <w:rsid w:val="00840A26"/>
    <w:rsid w:val="00841B5F"/>
    <w:rsid w:val="00841ED0"/>
    <w:rsid w:val="00841F4B"/>
    <w:rsid w:val="0084487C"/>
    <w:rsid w:val="00844E06"/>
    <w:rsid w:val="00855440"/>
    <w:rsid w:val="00856789"/>
    <w:rsid w:val="0086232D"/>
    <w:rsid w:val="0086284F"/>
    <w:rsid w:val="00863630"/>
    <w:rsid w:val="00865E12"/>
    <w:rsid w:val="00867755"/>
    <w:rsid w:val="00870A37"/>
    <w:rsid w:val="0087176F"/>
    <w:rsid w:val="008733BD"/>
    <w:rsid w:val="00876C55"/>
    <w:rsid w:val="008774CF"/>
    <w:rsid w:val="00880395"/>
    <w:rsid w:val="00880C48"/>
    <w:rsid w:val="00882BF8"/>
    <w:rsid w:val="00882F6D"/>
    <w:rsid w:val="00886061"/>
    <w:rsid w:val="00887867"/>
    <w:rsid w:val="008919A6"/>
    <w:rsid w:val="0089373D"/>
    <w:rsid w:val="0089514D"/>
    <w:rsid w:val="008952A0"/>
    <w:rsid w:val="00895330"/>
    <w:rsid w:val="00895A94"/>
    <w:rsid w:val="00895E35"/>
    <w:rsid w:val="0089781A"/>
    <w:rsid w:val="008A0476"/>
    <w:rsid w:val="008A4BC0"/>
    <w:rsid w:val="008A4EEA"/>
    <w:rsid w:val="008B19CD"/>
    <w:rsid w:val="008B5396"/>
    <w:rsid w:val="008B55A4"/>
    <w:rsid w:val="008C07B4"/>
    <w:rsid w:val="008C1FBB"/>
    <w:rsid w:val="008C3726"/>
    <w:rsid w:val="008C40E6"/>
    <w:rsid w:val="008C6E14"/>
    <w:rsid w:val="008C7BF6"/>
    <w:rsid w:val="008D08FB"/>
    <w:rsid w:val="008D4ACC"/>
    <w:rsid w:val="008D4B76"/>
    <w:rsid w:val="008D5F18"/>
    <w:rsid w:val="008D657C"/>
    <w:rsid w:val="008D671A"/>
    <w:rsid w:val="008E4B67"/>
    <w:rsid w:val="008E4BD0"/>
    <w:rsid w:val="008E5A4D"/>
    <w:rsid w:val="008F1938"/>
    <w:rsid w:val="008F5259"/>
    <w:rsid w:val="008F6608"/>
    <w:rsid w:val="009000F7"/>
    <w:rsid w:val="00900967"/>
    <w:rsid w:val="009010E0"/>
    <w:rsid w:val="00901303"/>
    <w:rsid w:val="00902F61"/>
    <w:rsid w:val="00904227"/>
    <w:rsid w:val="009054DA"/>
    <w:rsid w:val="00905783"/>
    <w:rsid w:val="00906B95"/>
    <w:rsid w:val="0091325B"/>
    <w:rsid w:val="00916CE5"/>
    <w:rsid w:val="00921368"/>
    <w:rsid w:val="009225F0"/>
    <w:rsid w:val="00923091"/>
    <w:rsid w:val="0092330E"/>
    <w:rsid w:val="00923ED2"/>
    <w:rsid w:val="0092568A"/>
    <w:rsid w:val="00932C0E"/>
    <w:rsid w:val="00932FC0"/>
    <w:rsid w:val="009338B8"/>
    <w:rsid w:val="00934295"/>
    <w:rsid w:val="00937D59"/>
    <w:rsid w:val="00945345"/>
    <w:rsid w:val="00950138"/>
    <w:rsid w:val="00950F57"/>
    <w:rsid w:val="009604C7"/>
    <w:rsid w:val="00962949"/>
    <w:rsid w:val="009730B7"/>
    <w:rsid w:val="00973EB7"/>
    <w:rsid w:val="00975B5B"/>
    <w:rsid w:val="00975CEA"/>
    <w:rsid w:val="0098195E"/>
    <w:rsid w:val="00983BB1"/>
    <w:rsid w:val="00984D17"/>
    <w:rsid w:val="0098609E"/>
    <w:rsid w:val="00990B02"/>
    <w:rsid w:val="00991024"/>
    <w:rsid w:val="0099193E"/>
    <w:rsid w:val="0099399B"/>
    <w:rsid w:val="00995831"/>
    <w:rsid w:val="009A0C43"/>
    <w:rsid w:val="009A356B"/>
    <w:rsid w:val="009A3FB4"/>
    <w:rsid w:val="009A5CA7"/>
    <w:rsid w:val="009A5EE4"/>
    <w:rsid w:val="009A62EF"/>
    <w:rsid w:val="009B22F7"/>
    <w:rsid w:val="009B4E03"/>
    <w:rsid w:val="009B7B6E"/>
    <w:rsid w:val="009B7D65"/>
    <w:rsid w:val="009C4E14"/>
    <w:rsid w:val="009C572B"/>
    <w:rsid w:val="009D3E84"/>
    <w:rsid w:val="009D41A9"/>
    <w:rsid w:val="009D5F02"/>
    <w:rsid w:val="009D62B6"/>
    <w:rsid w:val="009D7D98"/>
    <w:rsid w:val="009D7FE4"/>
    <w:rsid w:val="009E255E"/>
    <w:rsid w:val="009E3577"/>
    <w:rsid w:val="009E5277"/>
    <w:rsid w:val="009E6B2B"/>
    <w:rsid w:val="009E6BC5"/>
    <w:rsid w:val="009F0D7A"/>
    <w:rsid w:val="009F7BFF"/>
    <w:rsid w:val="00A01416"/>
    <w:rsid w:val="00A01A4C"/>
    <w:rsid w:val="00A032B7"/>
    <w:rsid w:val="00A06127"/>
    <w:rsid w:val="00A066C8"/>
    <w:rsid w:val="00A10383"/>
    <w:rsid w:val="00A10AF9"/>
    <w:rsid w:val="00A10F29"/>
    <w:rsid w:val="00A12D3B"/>
    <w:rsid w:val="00A132A0"/>
    <w:rsid w:val="00A209B7"/>
    <w:rsid w:val="00A20B8D"/>
    <w:rsid w:val="00A210E3"/>
    <w:rsid w:val="00A21351"/>
    <w:rsid w:val="00A23ECB"/>
    <w:rsid w:val="00A24CDF"/>
    <w:rsid w:val="00A25858"/>
    <w:rsid w:val="00A25C14"/>
    <w:rsid w:val="00A30142"/>
    <w:rsid w:val="00A30514"/>
    <w:rsid w:val="00A345E1"/>
    <w:rsid w:val="00A406DE"/>
    <w:rsid w:val="00A4077B"/>
    <w:rsid w:val="00A43B6B"/>
    <w:rsid w:val="00A46A14"/>
    <w:rsid w:val="00A47174"/>
    <w:rsid w:val="00A506C5"/>
    <w:rsid w:val="00A56DEF"/>
    <w:rsid w:val="00A56FF4"/>
    <w:rsid w:val="00A57724"/>
    <w:rsid w:val="00A61DD4"/>
    <w:rsid w:val="00A629A5"/>
    <w:rsid w:val="00A63C5B"/>
    <w:rsid w:val="00A703E6"/>
    <w:rsid w:val="00A73C6D"/>
    <w:rsid w:val="00A91828"/>
    <w:rsid w:val="00A91977"/>
    <w:rsid w:val="00A932B8"/>
    <w:rsid w:val="00A93C14"/>
    <w:rsid w:val="00A93F29"/>
    <w:rsid w:val="00A9723E"/>
    <w:rsid w:val="00A9759B"/>
    <w:rsid w:val="00AA0AE5"/>
    <w:rsid w:val="00AA0E0F"/>
    <w:rsid w:val="00AA2B70"/>
    <w:rsid w:val="00AA5D2A"/>
    <w:rsid w:val="00AA5F05"/>
    <w:rsid w:val="00AA6262"/>
    <w:rsid w:val="00AA6762"/>
    <w:rsid w:val="00AA678B"/>
    <w:rsid w:val="00AA7E03"/>
    <w:rsid w:val="00AB20A8"/>
    <w:rsid w:val="00AB2922"/>
    <w:rsid w:val="00AB2A8E"/>
    <w:rsid w:val="00AB3214"/>
    <w:rsid w:val="00AB5379"/>
    <w:rsid w:val="00AB5DE9"/>
    <w:rsid w:val="00AC0686"/>
    <w:rsid w:val="00AC5600"/>
    <w:rsid w:val="00AC5CF3"/>
    <w:rsid w:val="00AC5D05"/>
    <w:rsid w:val="00AD192D"/>
    <w:rsid w:val="00AD2320"/>
    <w:rsid w:val="00AD58E4"/>
    <w:rsid w:val="00AD75C3"/>
    <w:rsid w:val="00AD7AF7"/>
    <w:rsid w:val="00AE061D"/>
    <w:rsid w:val="00AE14B7"/>
    <w:rsid w:val="00AE469E"/>
    <w:rsid w:val="00AF46E5"/>
    <w:rsid w:val="00B002C8"/>
    <w:rsid w:val="00B01A64"/>
    <w:rsid w:val="00B01C1F"/>
    <w:rsid w:val="00B04FA7"/>
    <w:rsid w:val="00B078E1"/>
    <w:rsid w:val="00B10C0B"/>
    <w:rsid w:val="00B1295A"/>
    <w:rsid w:val="00B130A7"/>
    <w:rsid w:val="00B13757"/>
    <w:rsid w:val="00B13E67"/>
    <w:rsid w:val="00B1423E"/>
    <w:rsid w:val="00B2176A"/>
    <w:rsid w:val="00B22449"/>
    <w:rsid w:val="00B2330D"/>
    <w:rsid w:val="00B27DB0"/>
    <w:rsid w:val="00B3225F"/>
    <w:rsid w:val="00B326DE"/>
    <w:rsid w:val="00B35861"/>
    <w:rsid w:val="00B37DC7"/>
    <w:rsid w:val="00B41B10"/>
    <w:rsid w:val="00B50AFB"/>
    <w:rsid w:val="00B51857"/>
    <w:rsid w:val="00B537E3"/>
    <w:rsid w:val="00B54577"/>
    <w:rsid w:val="00B578D2"/>
    <w:rsid w:val="00B618ED"/>
    <w:rsid w:val="00B67237"/>
    <w:rsid w:val="00B7215C"/>
    <w:rsid w:val="00B73DA2"/>
    <w:rsid w:val="00B74D07"/>
    <w:rsid w:val="00B76794"/>
    <w:rsid w:val="00B820BB"/>
    <w:rsid w:val="00B82228"/>
    <w:rsid w:val="00B8360C"/>
    <w:rsid w:val="00B91FCB"/>
    <w:rsid w:val="00B920E1"/>
    <w:rsid w:val="00B94D80"/>
    <w:rsid w:val="00B956E5"/>
    <w:rsid w:val="00B97A26"/>
    <w:rsid w:val="00BA1629"/>
    <w:rsid w:val="00BA2DB9"/>
    <w:rsid w:val="00BA4F79"/>
    <w:rsid w:val="00BB150F"/>
    <w:rsid w:val="00BB61FF"/>
    <w:rsid w:val="00BB6572"/>
    <w:rsid w:val="00BB73C6"/>
    <w:rsid w:val="00BB7EFB"/>
    <w:rsid w:val="00BC6E32"/>
    <w:rsid w:val="00BD2246"/>
    <w:rsid w:val="00BD5667"/>
    <w:rsid w:val="00BD7D1E"/>
    <w:rsid w:val="00BE0542"/>
    <w:rsid w:val="00BE1811"/>
    <w:rsid w:val="00BE41B7"/>
    <w:rsid w:val="00BE53BE"/>
    <w:rsid w:val="00BE5EA5"/>
    <w:rsid w:val="00BE632A"/>
    <w:rsid w:val="00BE7148"/>
    <w:rsid w:val="00BF3855"/>
    <w:rsid w:val="00C004DA"/>
    <w:rsid w:val="00C009AD"/>
    <w:rsid w:val="00C03780"/>
    <w:rsid w:val="00C05AC6"/>
    <w:rsid w:val="00C05D7C"/>
    <w:rsid w:val="00C107E1"/>
    <w:rsid w:val="00C10ACD"/>
    <w:rsid w:val="00C12971"/>
    <w:rsid w:val="00C151ED"/>
    <w:rsid w:val="00C1529A"/>
    <w:rsid w:val="00C16701"/>
    <w:rsid w:val="00C212DB"/>
    <w:rsid w:val="00C22257"/>
    <w:rsid w:val="00C22B0C"/>
    <w:rsid w:val="00C23DF1"/>
    <w:rsid w:val="00C2544D"/>
    <w:rsid w:val="00C25DD7"/>
    <w:rsid w:val="00C27827"/>
    <w:rsid w:val="00C32775"/>
    <w:rsid w:val="00C331EB"/>
    <w:rsid w:val="00C36813"/>
    <w:rsid w:val="00C36BF1"/>
    <w:rsid w:val="00C36D0D"/>
    <w:rsid w:val="00C36ED2"/>
    <w:rsid w:val="00C37C33"/>
    <w:rsid w:val="00C434EB"/>
    <w:rsid w:val="00C520BE"/>
    <w:rsid w:val="00C54B33"/>
    <w:rsid w:val="00C57482"/>
    <w:rsid w:val="00C57E03"/>
    <w:rsid w:val="00C634CD"/>
    <w:rsid w:val="00C63DA9"/>
    <w:rsid w:val="00C64A13"/>
    <w:rsid w:val="00C65A0F"/>
    <w:rsid w:val="00C66DC0"/>
    <w:rsid w:val="00C67BBA"/>
    <w:rsid w:val="00C70894"/>
    <w:rsid w:val="00C77011"/>
    <w:rsid w:val="00C80052"/>
    <w:rsid w:val="00C81468"/>
    <w:rsid w:val="00C817D9"/>
    <w:rsid w:val="00C818A9"/>
    <w:rsid w:val="00C81BDE"/>
    <w:rsid w:val="00C82837"/>
    <w:rsid w:val="00C906E0"/>
    <w:rsid w:val="00C923CC"/>
    <w:rsid w:val="00C92FFD"/>
    <w:rsid w:val="00C9376D"/>
    <w:rsid w:val="00C9414F"/>
    <w:rsid w:val="00C97F32"/>
    <w:rsid w:val="00CA3CCA"/>
    <w:rsid w:val="00CA51DF"/>
    <w:rsid w:val="00CA5A1A"/>
    <w:rsid w:val="00CA6FAD"/>
    <w:rsid w:val="00CA7C7A"/>
    <w:rsid w:val="00CB152C"/>
    <w:rsid w:val="00CB2835"/>
    <w:rsid w:val="00CB35D1"/>
    <w:rsid w:val="00CB3679"/>
    <w:rsid w:val="00CB4643"/>
    <w:rsid w:val="00CB535B"/>
    <w:rsid w:val="00CB658F"/>
    <w:rsid w:val="00CB69DF"/>
    <w:rsid w:val="00CB788F"/>
    <w:rsid w:val="00CC16F5"/>
    <w:rsid w:val="00CC55AF"/>
    <w:rsid w:val="00CD1331"/>
    <w:rsid w:val="00CD2B5A"/>
    <w:rsid w:val="00CD3DF5"/>
    <w:rsid w:val="00CE2A4C"/>
    <w:rsid w:val="00CE2BBB"/>
    <w:rsid w:val="00CE720A"/>
    <w:rsid w:val="00CF0449"/>
    <w:rsid w:val="00CF5EBA"/>
    <w:rsid w:val="00CF601E"/>
    <w:rsid w:val="00CF74D3"/>
    <w:rsid w:val="00D00932"/>
    <w:rsid w:val="00D02102"/>
    <w:rsid w:val="00D0433E"/>
    <w:rsid w:val="00D06F85"/>
    <w:rsid w:val="00D104D7"/>
    <w:rsid w:val="00D10D87"/>
    <w:rsid w:val="00D146E9"/>
    <w:rsid w:val="00D178B5"/>
    <w:rsid w:val="00D20907"/>
    <w:rsid w:val="00D214D9"/>
    <w:rsid w:val="00D225B4"/>
    <w:rsid w:val="00D3109E"/>
    <w:rsid w:val="00D32860"/>
    <w:rsid w:val="00D3513C"/>
    <w:rsid w:val="00D356C8"/>
    <w:rsid w:val="00D35B16"/>
    <w:rsid w:val="00D37075"/>
    <w:rsid w:val="00D37208"/>
    <w:rsid w:val="00D37991"/>
    <w:rsid w:val="00D4057B"/>
    <w:rsid w:val="00D40B33"/>
    <w:rsid w:val="00D4577E"/>
    <w:rsid w:val="00D541D4"/>
    <w:rsid w:val="00D55D5E"/>
    <w:rsid w:val="00D569D2"/>
    <w:rsid w:val="00D674A2"/>
    <w:rsid w:val="00D7214B"/>
    <w:rsid w:val="00D7238D"/>
    <w:rsid w:val="00D742C5"/>
    <w:rsid w:val="00D757A3"/>
    <w:rsid w:val="00D761C5"/>
    <w:rsid w:val="00D76F16"/>
    <w:rsid w:val="00D77226"/>
    <w:rsid w:val="00D7733C"/>
    <w:rsid w:val="00D82F6E"/>
    <w:rsid w:val="00D83966"/>
    <w:rsid w:val="00D83E9D"/>
    <w:rsid w:val="00D83ECF"/>
    <w:rsid w:val="00D8510E"/>
    <w:rsid w:val="00D87A0F"/>
    <w:rsid w:val="00D93345"/>
    <w:rsid w:val="00D93939"/>
    <w:rsid w:val="00D947A7"/>
    <w:rsid w:val="00DB0255"/>
    <w:rsid w:val="00DB06AB"/>
    <w:rsid w:val="00DB0FC2"/>
    <w:rsid w:val="00DB30B8"/>
    <w:rsid w:val="00DB3814"/>
    <w:rsid w:val="00DB5769"/>
    <w:rsid w:val="00DB65D9"/>
    <w:rsid w:val="00DB6720"/>
    <w:rsid w:val="00DC0949"/>
    <w:rsid w:val="00DC1583"/>
    <w:rsid w:val="00DC3D2E"/>
    <w:rsid w:val="00DC542A"/>
    <w:rsid w:val="00DD3E55"/>
    <w:rsid w:val="00DD7149"/>
    <w:rsid w:val="00DE3193"/>
    <w:rsid w:val="00DE5C63"/>
    <w:rsid w:val="00DE7D01"/>
    <w:rsid w:val="00E06567"/>
    <w:rsid w:val="00E06D0F"/>
    <w:rsid w:val="00E10CDF"/>
    <w:rsid w:val="00E12527"/>
    <w:rsid w:val="00E14B49"/>
    <w:rsid w:val="00E14B69"/>
    <w:rsid w:val="00E2269F"/>
    <w:rsid w:val="00E22902"/>
    <w:rsid w:val="00E22D30"/>
    <w:rsid w:val="00E2488A"/>
    <w:rsid w:val="00E25898"/>
    <w:rsid w:val="00E25B71"/>
    <w:rsid w:val="00E3089E"/>
    <w:rsid w:val="00E32C69"/>
    <w:rsid w:val="00E32CA6"/>
    <w:rsid w:val="00E35584"/>
    <w:rsid w:val="00E37987"/>
    <w:rsid w:val="00E450D3"/>
    <w:rsid w:val="00E469B9"/>
    <w:rsid w:val="00E469E9"/>
    <w:rsid w:val="00E474D5"/>
    <w:rsid w:val="00E5023B"/>
    <w:rsid w:val="00E51B0C"/>
    <w:rsid w:val="00E53A2D"/>
    <w:rsid w:val="00E62C02"/>
    <w:rsid w:val="00E633AD"/>
    <w:rsid w:val="00E63515"/>
    <w:rsid w:val="00E64C18"/>
    <w:rsid w:val="00E65F32"/>
    <w:rsid w:val="00E70B8E"/>
    <w:rsid w:val="00E7135B"/>
    <w:rsid w:val="00E734A8"/>
    <w:rsid w:val="00E7456E"/>
    <w:rsid w:val="00E74A4D"/>
    <w:rsid w:val="00E758B8"/>
    <w:rsid w:val="00E763E7"/>
    <w:rsid w:val="00E8077C"/>
    <w:rsid w:val="00E814CF"/>
    <w:rsid w:val="00E82B7B"/>
    <w:rsid w:val="00E861C3"/>
    <w:rsid w:val="00E95519"/>
    <w:rsid w:val="00E96784"/>
    <w:rsid w:val="00EA3498"/>
    <w:rsid w:val="00EA34CD"/>
    <w:rsid w:val="00EA3F15"/>
    <w:rsid w:val="00EA6444"/>
    <w:rsid w:val="00EB06BD"/>
    <w:rsid w:val="00EB1F6A"/>
    <w:rsid w:val="00EB3B96"/>
    <w:rsid w:val="00EB4A0B"/>
    <w:rsid w:val="00EB6EF2"/>
    <w:rsid w:val="00EC0E29"/>
    <w:rsid w:val="00EC221D"/>
    <w:rsid w:val="00EC4364"/>
    <w:rsid w:val="00EC54BA"/>
    <w:rsid w:val="00EC6EF5"/>
    <w:rsid w:val="00ED044B"/>
    <w:rsid w:val="00ED11DC"/>
    <w:rsid w:val="00ED3C0B"/>
    <w:rsid w:val="00ED7645"/>
    <w:rsid w:val="00EE03C5"/>
    <w:rsid w:val="00EE1018"/>
    <w:rsid w:val="00EE162E"/>
    <w:rsid w:val="00EE4989"/>
    <w:rsid w:val="00EE54E1"/>
    <w:rsid w:val="00EE75FD"/>
    <w:rsid w:val="00F01D0C"/>
    <w:rsid w:val="00F02486"/>
    <w:rsid w:val="00F02F92"/>
    <w:rsid w:val="00F1409F"/>
    <w:rsid w:val="00F14E44"/>
    <w:rsid w:val="00F17374"/>
    <w:rsid w:val="00F213BF"/>
    <w:rsid w:val="00F22361"/>
    <w:rsid w:val="00F227B7"/>
    <w:rsid w:val="00F26F28"/>
    <w:rsid w:val="00F3144B"/>
    <w:rsid w:val="00F3387F"/>
    <w:rsid w:val="00F3762F"/>
    <w:rsid w:val="00F405F6"/>
    <w:rsid w:val="00F40651"/>
    <w:rsid w:val="00F40C49"/>
    <w:rsid w:val="00F411F2"/>
    <w:rsid w:val="00F43A42"/>
    <w:rsid w:val="00F456D0"/>
    <w:rsid w:val="00F50546"/>
    <w:rsid w:val="00F50679"/>
    <w:rsid w:val="00F50FF7"/>
    <w:rsid w:val="00F52085"/>
    <w:rsid w:val="00F521B0"/>
    <w:rsid w:val="00F535B3"/>
    <w:rsid w:val="00F57FFA"/>
    <w:rsid w:val="00F60089"/>
    <w:rsid w:val="00F64A31"/>
    <w:rsid w:val="00F65AFB"/>
    <w:rsid w:val="00F65B60"/>
    <w:rsid w:val="00F65B77"/>
    <w:rsid w:val="00F66C96"/>
    <w:rsid w:val="00F74230"/>
    <w:rsid w:val="00F75688"/>
    <w:rsid w:val="00F7596D"/>
    <w:rsid w:val="00F815B3"/>
    <w:rsid w:val="00F82AEA"/>
    <w:rsid w:val="00F867F0"/>
    <w:rsid w:val="00F871F9"/>
    <w:rsid w:val="00F93372"/>
    <w:rsid w:val="00F95E07"/>
    <w:rsid w:val="00F97464"/>
    <w:rsid w:val="00FA0AC4"/>
    <w:rsid w:val="00FA259B"/>
    <w:rsid w:val="00FA334F"/>
    <w:rsid w:val="00FA3712"/>
    <w:rsid w:val="00FA45A7"/>
    <w:rsid w:val="00FA590A"/>
    <w:rsid w:val="00FB5514"/>
    <w:rsid w:val="00FB654F"/>
    <w:rsid w:val="00FB7599"/>
    <w:rsid w:val="00FC0786"/>
    <w:rsid w:val="00FC1691"/>
    <w:rsid w:val="00FC1D7A"/>
    <w:rsid w:val="00FC1F47"/>
    <w:rsid w:val="00FC5D1A"/>
    <w:rsid w:val="00FC696D"/>
    <w:rsid w:val="00FD011F"/>
    <w:rsid w:val="00FD49F0"/>
    <w:rsid w:val="00FD54F0"/>
    <w:rsid w:val="00FE17DF"/>
    <w:rsid w:val="00FE3582"/>
    <w:rsid w:val="00FE35D0"/>
    <w:rsid w:val="00FE5265"/>
    <w:rsid w:val="00FF021A"/>
    <w:rsid w:val="00FF0BA7"/>
    <w:rsid w:val="00FF1B22"/>
    <w:rsid w:val="00FF421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261378E"/>
  <w15:docId w15:val="{031AAE97-96C1-44FF-95CF-1B0B69CF8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after="200" w:line="288" w:lineRule="auto"/>
    </w:pPr>
    <w:rPr>
      <w:rFonts w:ascii="Arial" w:eastAsia="Times New Roman" w:hAnsi="Arial"/>
      <w:sz w:val="22"/>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outlineLvl w:val="1"/>
    </w:pPr>
    <w:rPr>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link w:val="Heading1"/>
    <w:uiPriority w:val="9"/>
    <w:rsid w:val="006765FF"/>
    <w:rPr>
      <w:rFonts w:ascii="Arial" w:eastAsia="Times New Roman" w:hAnsi="Arial" w:cs="Arial"/>
      <w:b/>
      <w:color w:val="FEFFFF"/>
      <w:sz w:val="80"/>
      <w:szCs w:val="96"/>
      <w:lang w:eastAsia="ja-JP"/>
    </w:rPr>
  </w:style>
  <w:style w:type="character" w:customStyle="1" w:styleId="Heading2Char">
    <w:name w:val="Heading 2 Char"/>
    <w:link w:val="Heading2"/>
    <w:uiPriority w:val="9"/>
    <w:rsid w:val="00EC4364"/>
    <w:rPr>
      <w:rFonts w:ascii="Arial" w:eastAsia="Times New Roman" w:hAnsi="Arial" w:cs="Times New Roman"/>
      <w:b/>
      <w:bCs/>
      <w:color w:val="6B2976"/>
      <w:sz w:val="44"/>
      <w:szCs w:val="26"/>
      <w:lang w:val="en-US" w:eastAsia="ja-JP"/>
    </w:rPr>
  </w:style>
  <w:style w:type="paragraph" w:styleId="NoSpacing">
    <w:name w:val="No Spacing"/>
    <w:uiPriority w:val="1"/>
    <w:qFormat/>
    <w:rsid w:val="008D4B76"/>
    <w:rPr>
      <w:rFonts w:ascii="Arial" w:eastAsia="Times New Roman" w:hAnsi="Arial"/>
      <w:sz w:val="22"/>
      <w:szCs w:val="24"/>
      <w:lang w:val="en-US" w:eastAsia="ja-JP"/>
    </w:rPr>
  </w:style>
  <w:style w:type="character" w:customStyle="1" w:styleId="Heading3Char">
    <w:name w:val="Heading 3 Char"/>
    <w:link w:val="Heading3"/>
    <w:uiPriority w:val="9"/>
    <w:rsid w:val="00EC4364"/>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BE632A"/>
    <w:rPr>
      <w:rFonts w:ascii="Arial" w:eastAsia="Times New Roman" w:hAnsi="Arial"/>
      <w:b/>
      <w:sz w:val="24"/>
      <w:szCs w:val="24"/>
      <w:lang w:val="en-US" w:eastAsia="ja-JP"/>
    </w:rPr>
  </w:style>
  <w:style w:type="character" w:customStyle="1" w:styleId="Heading5Char">
    <w:name w:val="Heading 5 Char"/>
    <w:link w:val="Heading5"/>
    <w:uiPriority w:val="9"/>
    <w:rsid w:val="00EC4364"/>
    <w:rPr>
      <w:rFonts w:ascii="Arial" w:eastAsia="Times New Roman" w:hAnsi="Arial"/>
      <w:b/>
      <w:szCs w:val="24"/>
      <w:lang w:val="en-US" w:eastAsia="ja-JP"/>
    </w:rPr>
  </w:style>
  <w:style w:type="character" w:customStyle="1" w:styleId="Heading6Char">
    <w:name w:val="Heading 6 Char"/>
    <w:link w:val="Heading6"/>
    <w:uiPriority w:val="9"/>
    <w:rsid w:val="004B54CA"/>
    <w:rPr>
      <w:rFonts w:ascii="Arial" w:eastAsia="Times New Roman" w:hAnsi="Arial" w:cs="Times New Roman"/>
      <w:b/>
      <w:bCs/>
      <w:i/>
      <w:iCs/>
      <w:color w:val="C57CD1"/>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4B54CA"/>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B54CA"/>
    <w:pPr>
      <w:spacing w:after="600"/>
    </w:pPr>
    <w:rPr>
      <w:i/>
      <w:iCs/>
      <w:spacing w:val="13"/>
      <w:sz w:val="24"/>
    </w:rPr>
  </w:style>
  <w:style w:type="character" w:customStyle="1" w:styleId="SubtitleChar">
    <w:name w:val="Subtitle Char"/>
    <w:link w:val="Subtitle"/>
    <w:uiPriority w:val="11"/>
    <w:rsid w:val="004B54CA"/>
    <w:rPr>
      <w:rFonts w:ascii="Arial" w:eastAsia="Times New Roman" w:hAnsi="Arial" w:cs="Times New Roman"/>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link w:val="Header"/>
    <w:uiPriority w:val="99"/>
    <w:rsid w:val="007219F1"/>
    <w:rPr>
      <w:rFonts w:ascii="Arial" w:eastAsia="Times New Roman"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ind w:left="113" w:right="113"/>
    </w:pPr>
    <w:rPr>
      <w:rFonts w:ascii="Arial" w:eastAsia="Times New Roman" w:hAnsi="Arial"/>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6B1A9C"/>
    <w:pPr>
      <w:tabs>
        <w:tab w:val="left" w:pos="1100"/>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F65B77"/>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3B3F1F"/>
    <w:pPr>
      <w:spacing w:before="768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link w:val="TableDescription"/>
    <w:rsid w:val="001665A1"/>
    <w:rPr>
      <w:rFonts w:ascii="Arial" w:eastAsia="Times New Roman"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link w:val="Versionanddate"/>
    <w:rsid w:val="006765FF"/>
    <w:rPr>
      <w:rFonts w:ascii="Arial" w:eastAsia="Times New Roman" w:hAnsi="Arial"/>
      <w:color w:val="FEFFFF"/>
      <w:sz w:val="28"/>
      <w:szCs w:val="28"/>
      <w:lang w:val="en-US" w:eastAsia="ja-JP"/>
    </w:rPr>
  </w:style>
  <w:style w:type="character" w:customStyle="1" w:styleId="WebsiteChar">
    <w:name w:val="Website Char"/>
    <w:link w:val="Website"/>
    <w:rsid w:val="00B73DA2"/>
    <w:rPr>
      <w:rFonts w:ascii="Arial" w:eastAsia="Times New Roman" w:hAnsi="Arial" w:cs="Arial"/>
      <w:b/>
      <w:color w:val="FEFFFF"/>
      <w:sz w:val="28"/>
      <w:szCs w:val="28"/>
      <w:lang w:val="en-US" w:eastAsia="ja-JP"/>
    </w:rPr>
  </w:style>
  <w:style w:type="character" w:customStyle="1" w:styleId="UnresolvedMention1">
    <w:name w:val="Unresolved Mention1"/>
    <w:basedOn w:val="DefaultParagraphFont"/>
    <w:uiPriority w:val="99"/>
    <w:semiHidden/>
    <w:unhideWhenUsed/>
    <w:rsid w:val="002609CE"/>
    <w:rPr>
      <w:color w:val="605E5C"/>
      <w:shd w:val="clear" w:color="auto" w:fill="E1DFDD"/>
    </w:rPr>
  </w:style>
  <w:style w:type="character" w:styleId="FollowedHyperlink">
    <w:name w:val="FollowedHyperlink"/>
    <w:basedOn w:val="DefaultParagraphFont"/>
    <w:uiPriority w:val="99"/>
    <w:semiHidden/>
    <w:unhideWhenUsed/>
    <w:rsid w:val="002609CE"/>
    <w:rPr>
      <w:color w:val="954F72" w:themeColor="followedHyperlink"/>
      <w:u w:val="single"/>
    </w:rPr>
  </w:style>
  <w:style w:type="paragraph" w:styleId="NormalWeb">
    <w:name w:val="Normal (Web)"/>
    <w:basedOn w:val="Normal"/>
    <w:uiPriority w:val="99"/>
    <w:semiHidden/>
    <w:unhideWhenUsed/>
    <w:rsid w:val="00E7135B"/>
    <w:pPr>
      <w:spacing w:before="100" w:beforeAutospacing="1" w:after="100" w:afterAutospacing="1" w:line="240" w:lineRule="auto"/>
    </w:pPr>
    <w:rPr>
      <w:rFonts w:ascii="Times New Roman" w:hAnsi="Times New Roman"/>
      <w:sz w:val="24"/>
      <w:lang w:val="en-AU" w:eastAsia="zh-CN" w:bidi="th-TH"/>
    </w:rPr>
  </w:style>
  <w:style w:type="character" w:styleId="CommentReference">
    <w:name w:val="annotation reference"/>
    <w:basedOn w:val="DefaultParagraphFont"/>
    <w:uiPriority w:val="99"/>
    <w:semiHidden/>
    <w:unhideWhenUsed/>
    <w:rsid w:val="00E14B49"/>
    <w:rPr>
      <w:sz w:val="16"/>
      <w:szCs w:val="16"/>
    </w:rPr>
  </w:style>
  <w:style w:type="paragraph" w:styleId="CommentText">
    <w:name w:val="annotation text"/>
    <w:basedOn w:val="Normal"/>
    <w:link w:val="CommentTextChar"/>
    <w:uiPriority w:val="99"/>
    <w:semiHidden/>
    <w:unhideWhenUsed/>
    <w:rsid w:val="00E14B49"/>
    <w:pPr>
      <w:spacing w:line="240" w:lineRule="auto"/>
    </w:pPr>
    <w:rPr>
      <w:sz w:val="20"/>
      <w:szCs w:val="20"/>
    </w:rPr>
  </w:style>
  <w:style w:type="character" w:customStyle="1" w:styleId="CommentTextChar">
    <w:name w:val="Comment Text Char"/>
    <w:basedOn w:val="DefaultParagraphFont"/>
    <w:link w:val="CommentText"/>
    <w:uiPriority w:val="99"/>
    <w:semiHidden/>
    <w:rsid w:val="00E14B49"/>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E14B49"/>
    <w:rPr>
      <w:b/>
      <w:bCs/>
    </w:rPr>
  </w:style>
  <w:style w:type="character" w:customStyle="1" w:styleId="CommentSubjectChar">
    <w:name w:val="Comment Subject Char"/>
    <w:basedOn w:val="CommentTextChar"/>
    <w:link w:val="CommentSubject"/>
    <w:uiPriority w:val="99"/>
    <w:semiHidden/>
    <w:rsid w:val="00E14B49"/>
    <w:rPr>
      <w:rFonts w:ascii="Arial" w:eastAsia="Times New Roman" w:hAnsi="Arial"/>
      <w:b/>
      <w:bCs/>
      <w:lang w:val="en-US" w:eastAsia="ja-JP"/>
    </w:rPr>
  </w:style>
  <w:style w:type="paragraph" w:styleId="Revision">
    <w:name w:val="Revision"/>
    <w:hidden/>
    <w:uiPriority w:val="99"/>
    <w:semiHidden/>
    <w:rsid w:val="00CF0449"/>
    <w:rPr>
      <w:rFonts w:ascii="Arial" w:eastAsia="Times New Roman" w:hAnsi="Arial"/>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1178">
      <w:bodyDiv w:val="1"/>
      <w:marLeft w:val="0"/>
      <w:marRight w:val="0"/>
      <w:marTop w:val="0"/>
      <w:marBottom w:val="0"/>
      <w:divBdr>
        <w:top w:val="none" w:sz="0" w:space="0" w:color="auto"/>
        <w:left w:val="none" w:sz="0" w:space="0" w:color="auto"/>
        <w:bottom w:val="none" w:sz="0" w:space="0" w:color="auto"/>
        <w:right w:val="none" w:sz="0" w:space="0" w:color="auto"/>
      </w:divBdr>
    </w:div>
    <w:div w:id="113796815">
      <w:bodyDiv w:val="1"/>
      <w:marLeft w:val="0"/>
      <w:marRight w:val="0"/>
      <w:marTop w:val="0"/>
      <w:marBottom w:val="0"/>
      <w:divBdr>
        <w:top w:val="none" w:sz="0" w:space="0" w:color="auto"/>
        <w:left w:val="none" w:sz="0" w:space="0" w:color="auto"/>
        <w:bottom w:val="none" w:sz="0" w:space="0" w:color="auto"/>
        <w:right w:val="none" w:sz="0" w:space="0" w:color="auto"/>
      </w:divBdr>
      <w:divsChild>
        <w:div w:id="1955865579">
          <w:marLeft w:val="0"/>
          <w:marRight w:val="0"/>
          <w:marTop w:val="0"/>
          <w:marBottom w:val="0"/>
          <w:divBdr>
            <w:top w:val="none" w:sz="0" w:space="0" w:color="auto"/>
            <w:left w:val="none" w:sz="0" w:space="0" w:color="auto"/>
            <w:bottom w:val="none" w:sz="0" w:space="0" w:color="auto"/>
            <w:right w:val="none" w:sz="0" w:space="0" w:color="auto"/>
          </w:divBdr>
        </w:div>
      </w:divsChild>
    </w:div>
    <w:div w:id="123431288">
      <w:bodyDiv w:val="1"/>
      <w:marLeft w:val="0"/>
      <w:marRight w:val="0"/>
      <w:marTop w:val="0"/>
      <w:marBottom w:val="0"/>
      <w:divBdr>
        <w:top w:val="none" w:sz="0" w:space="0" w:color="auto"/>
        <w:left w:val="none" w:sz="0" w:space="0" w:color="auto"/>
        <w:bottom w:val="none" w:sz="0" w:space="0" w:color="auto"/>
        <w:right w:val="none" w:sz="0" w:space="0" w:color="auto"/>
      </w:divBdr>
      <w:divsChild>
        <w:div w:id="1885099848">
          <w:marLeft w:val="0"/>
          <w:marRight w:val="0"/>
          <w:marTop w:val="0"/>
          <w:marBottom w:val="0"/>
          <w:divBdr>
            <w:top w:val="none" w:sz="0" w:space="0" w:color="auto"/>
            <w:left w:val="none" w:sz="0" w:space="0" w:color="auto"/>
            <w:bottom w:val="none" w:sz="0" w:space="0" w:color="auto"/>
            <w:right w:val="none" w:sz="0" w:space="0" w:color="auto"/>
          </w:divBdr>
        </w:div>
      </w:divsChild>
    </w:div>
    <w:div w:id="162749301">
      <w:bodyDiv w:val="1"/>
      <w:marLeft w:val="0"/>
      <w:marRight w:val="0"/>
      <w:marTop w:val="0"/>
      <w:marBottom w:val="0"/>
      <w:divBdr>
        <w:top w:val="none" w:sz="0" w:space="0" w:color="auto"/>
        <w:left w:val="none" w:sz="0" w:space="0" w:color="auto"/>
        <w:bottom w:val="none" w:sz="0" w:space="0" w:color="auto"/>
        <w:right w:val="none" w:sz="0" w:space="0" w:color="auto"/>
      </w:divBdr>
      <w:divsChild>
        <w:div w:id="1763600794">
          <w:marLeft w:val="533"/>
          <w:marRight w:val="0"/>
          <w:marTop w:val="77"/>
          <w:marBottom w:val="120"/>
          <w:divBdr>
            <w:top w:val="none" w:sz="0" w:space="0" w:color="auto"/>
            <w:left w:val="none" w:sz="0" w:space="0" w:color="auto"/>
            <w:bottom w:val="none" w:sz="0" w:space="0" w:color="auto"/>
            <w:right w:val="none" w:sz="0" w:space="0" w:color="auto"/>
          </w:divBdr>
        </w:div>
        <w:div w:id="529074052">
          <w:marLeft w:val="533"/>
          <w:marRight w:val="0"/>
          <w:marTop w:val="77"/>
          <w:marBottom w:val="120"/>
          <w:divBdr>
            <w:top w:val="none" w:sz="0" w:space="0" w:color="auto"/>
            <w:left w:val="none" w:sz="0" w:space="0" w:color="auto"/>
            <w:bottom w:val="none" w:sz="0" w:space="0" w:color="auto"/>
            <w:right w:val="none" w:sz="0" w:space="0" w:color="auto"/>
          </w:divBdr>
        </w:div>
        <w:div w:id="311955518">
          <w:marLeft w:val="533"/>
          <w:marRight w:val="0"/>
          <w:marTop w:val="77"/>
          <w:marBottom w:val="120"/>
          <w:divBdr>
            <w:top w:val="none" w:sz="0" w:space="0" w:color="auto"/>
            <w:left w:val="none" w:sz="0" w:space="0" w:color="auto"/>
            <w:bottom w:val="none" w:sz="0" w:space="0" w:color="auto"/>
            <w:right w:val="none" w:sz="0" w:space="0" w:color="auto"/>
          </w:divBdr>
        </w:div>
        <w:div w:id="360670386">
          <w:marLeft w:val="547"/>
          <w:marRight w:val="0"/>
          <w:marTop w:val="77"/>
          <w:marBottom w:val="120"/>
          <w:divBdr>
            <w:top w:val="none" w:sz="0" w:space="0" w:color="auto"/>
            <w:left w:val="none" w:sz="0" w:space="0" w:color="auto"/>
            <w:bottom w:val="none" w:sz="0" w:space="0" w:color="auto"/>
            <w:right w:val="none" w:sz="0" w:space="0" w:color="auto"/>
          </w:divBdr>
        </w:div>
        <w:div w:id="1344164609">
          <w:marLeft w:val="547"/>
          <w:marRight w:val="0"/>
          <w:marTop w:val="77"/>
          <w:marBottom w:val="120"/>
          <w:divBdr>
            <w:top w:val="none" w:sz="0" w:space="0" w:color="auto"/>
            <w:left w:val="none" w:sz="0" w:space="0" w:color="auto"/>
            <w:bottom w:val="none" w:sz="0" w:space="0" w:color="auto"/>
            <w:right w:val="none" w:sz="0" w:space="0" w:color="auto"/>
          </w:divBdr>
        </w:div>
        <w:div w:id="669597607">
          <w:marLeft w:val="547"/>
          <w:marRight w:val="0"/>
          <w:marTop w:val="77"/>
          <w:marBottom w:val="120"/>
          <w:divBdr>
            <w:top w:val="none" w:sz="0" w:space="0" w:color="auto"/>
            <w:left w:val="none" w:sz="0" w:space="0" w:color="auto"/>
            <w:bottom w:val="none" w:sz="0" w:space="0" w:color="auto"/>
            <w:right w:val="none" w:sz="0" w:space="0" w:color="auto"/>
          </w:divBdr>
        </w:div>
      </w:divsChild>
    </w:div>
    <w:div w:id="189033761">
      <w:bodyDiv w:val="1"/>
      <w:marLeft w:val="0"/>
      <w:marRight w:val="0"/>
      <w:marTop w:val="0"/>
      <w:marBottom w:val="0"/>
      <w:divBdr>
        <w:top w:val="none" w:sz="0" w:space="0" w:color="auto"/>
        <w:left w:val="none" w:sz="0" w:space="0" w:color="auto"/>
        <w:bottom w:val="none" w:sz="0" w:space="0" w:color="auto"/>
        <w:right w:val="none" w:sz="0" w:space="0" w:color="auto"/>
      </w:divBdr>
    </w:div>
    <w:div w:id="193424497">
      <w:bodyDiv w:val="1"/>
      <w:marLeft w:val="0"/>
      <w:marRight w:val="0"/>
      <w:marTop w:val="0"/>
      <w:marBottom w:val="0"/>
      <w:divBdr>
        <w:top w:val="none" w:sz="0" w:space="0" w:color="auto"/>
        <w:left w:val="none" w:sz="0" w:space="0" w:color="auto"/>
        <w:bottom w:val="none" w:sz="0" w:space="0" w:color="auto"/>
        <w:right w:val="none" w:sz="0" w:space="0" w:color="auto"/>
      </w:divBdr>
    </w:div>
    <w:div w:id="316761859">
      <w:bodyDiv w:val="1"/>
      <w:marLeft w:val="0"/>
      <w:marRight w:val="0"/>
      <w:marTop w:val="0"/>
      <w:marBottom w:val="0"/>
      <w:divBdr>
        <w:top w:val="none" w:sz="0" w:space="0" w:color="auto"/>
        <w:left w:val="none" w:sz="0" w:space="0" w:color="auto"/>
        <w:bottom w:val="none" w:sz="0" w:space="0" w:color="auto"/>
        <w:right w:val="none" w:sz="0" w:space="0" w:color="auto"/>
      </w:divBdr>
    </w:div>
    <w:div w:id="327443885">
      <w:bodyDiv w:val="1"/>
      <w:marLeft w:val="0"/>
      <w:marRight w:val="0"/>
      <w:marTop w:val="0"/>
      <w:marBottom w:val="0"/>
      <w:divBdr>
        <w:top w:val="none" w:sz="0" w:space="0" w:color="auto"/>
        <w:left w:val="none" w:sz="0" w:space="0" w:color="auto"/>
        <w:bottom w:val="none" w:sz="0" w:space="0" w:color="auto"/>
        <w:right w:val="none" w:sz="0" w:space="0" w:color="auto"/>
      </w:divBdr>
      <w:divsChild>
        <w:div w:id="1622764745">
          <w:marLeft w:val="533"/>
          <w:marRight w:val="0"/>
          <w:marTop w:val="72"/>
          <w:marBottom w:val="0"/>
          <w:divBdr>
            <w:top w:val="none" w:sz="0" w:space="0" w:color="auto"/>
            <w:left w:val="none" w:sz="0" w:space="0" w:color="auto"/>
            <w:bottom w:val="none" w:sz="0" w:space="0" w:color="auto"/>
            <w:right w:val="none" w:sz="0" w:space="0" w:color="auto"/>
          </w:divBdr>
        </w:div>
        <w:div w:id="1678341810">
          <w:marLeft w:val="533"/>
          <w:marRight w:val="0"/>
          <w:marTop w:val="72"/>
          <w:marBottom w:val="0"/>
          <w:divBdr>
            <w:top w:val="none" w:sz="0" w:space="0" w:color="auto"/>
            <w:left w:val="none" w:sz="0" w:space="0" w:color="auto"/>
            <w:bottom w:val="none" w:sz="0" w:space="0" w:color="auto"/>
            <w:right w:val="none" w:sz="0" w:space="0" w:color="auto"/>
          </w:divBdr>
        </w:div>
        <w:div w:id="685408177">
          <w:marLeft w:val="533"/>
          <w:marRight w:val="0"/>
          <w:marTop w:val="72"/>
          <w:marBottom w:val="0"/>
          <w:divBdr>
            <w:top w:val="none" w:sz="0" w:space="0" w:color="auto"/>
            <w:left w:val="none" w:sz="0" w:space="0" w:color="auto"/>
            <w:bottom w:val="none" w:sz="0" w:space="0" w:color="auto"/>
            <w:right w:val="none" w:sz="0" w:space="0" w:color="auto"/>
          </w:divBdr>
        </w:div>
        <w:div w:id="1986086412">
          <w:marLeft w:val="533"/>
          <w:marRight w:val="0"/>
          <w:marTop w:val="72"/>
          <w:marBottom w:val="0"/>
          <w:divBdr>
            <w:top w:val="none" w:sz="0" w:space="0" w:color="auto"/>
            <w:left w:val="none" w:sz="0" w:space="0" w:color="auto"/>
            <w:bottom w:val="none" w:sz="0" w:space="0" w:color="auto"/>
            <w:right w:val="none" w:sz="0" w:space="0" w:color="auto"/>
          </w:divBdr>
        </w:div>
        <w:div w:id="557672523">
          <w:marLeft w:val="533"/>
          <w:marRight w:val="0"/>
          <w:marTop w:val="72"/>
          <w:marBottom w:val="0"/>
          <w:divBdr>
            <w:top w:val="none" w:sz="0" w:space="0" w:color="auto"/>
            <w:left w:val="none" w:sz="0" w:space="0" w:color="auto"/>
            <w:bottom w:val="none" w:sz="0" w:space="0" w:color="auto"/>
            <w:right w:val="none" w:sz="0" w:space="0" w:color="auto"/>
          </w:divBdr>
        </w:div>
        <w:div w:id="1896234792">
          <w:marLeft w:val="533"/>
          <w:marRight w:val="0"/>
          <w:marTop w:val="72"/>
          <w:marBottom w:val="0"/>
          <w:divBdr>
            <w:top w:val="none" w:sz="0" w:space="0" w:color="auto"/>
            <w:left w:val="none" w:sz="0" w:space="0" w:color="auto"/>
            <w:bottom w:val="none" w:sz="0" w:space="0" w:color="auto"/>
            <w:right w:val="none" w:sz="0" w:space="0" w:color="auto"/>
          </w:divBdr>
        </w:div>
        <w:div w:id="321010566">
          <w:marLeft w:val="533"/>
          <w:marRight w:val="0"/>
          <w:marTop w:val="72"/>
          <w:marBottom w:val="0"/>
          <w:divBdr>
            <w:top w:val="none" w:sz="0" w:space="0" w:color="auto"/>
            <w:left w:val="none" w:sz="0" w:space="0" w:color="auto"/>
            <w:bottom w:val="none" w:sz="0" w:space="0" w:color="auto"/>
            <w:right w:val="none" w:sz="0" w:space="0" w:color="auto"/>
          </w:divBdr>
        </w:div>
        <w:div w:id="1680230949">
          <w:marLeft w:val="533"/>
          <w:marRight w:val="0"/>
          <w:marTop w:val="72"/>
          <w:marBottom w:val="0"/>
          <w:divBdr>
            <w:top w:val="none" w:sz="0" w:space="0" w:color="auto"/>
            <w:left w:val="none" w:sz="0" w:space="0" w:color="auto"/>
            <w:bottom w:val="none" w:sz="0" w:space="0" w:color="auto"/>
            <w:right w:val="none" w:sz="0" w:space="0" w:color="auto"/>
          </w:divBdr>
        </w:div>
      </w:divsChild>
    </w:div>
    <w:div w:id="382993419">
      <w:bodyDiv w:val="1"/>
      <w:marLeft w:val="0"/>
      <w:marRight w:val="0"/>
      <w:marTop w:val="0"/>
      <w:marBottom w:val="0"/>
      <w:divBdr>
        <w:top w:val="none" w:sz="0" w:space="0" w:color="auto"/>
        <w:left w:val="none" w:sz="0" w:space="0" w:color="auto"/>
        <w:bottom w:val="none" w:sz="0" w:space="0" w:color="auto"/>
        <w:right w:val="none" w:sz="0" w:space="0" w:color="auto"/>
      </w:divBdr>
      <w:divsChild>
        <w:div w:id="2101490375">
          <w:marLeft w:val="0"/>
          <w:marRight w:val="0"/>
          <w:marTop w:val="0"/>
          <w:marBottom w:val="0"/>
          <w:divBdr>
            <w:top w:val="none" w:sz="0" w:space="0" w:color="auto"/>
            <w:left w:val="none" w:sz="0" w:space="0" w:color="auto"/>
            <w:bottom w:val="none" w:sz="0" w:space="0" w:color="auto"/>
            <w:right w:val="none" w:sz="0" w:space="0" w:color="auto"/>
          </w:divBdr>
        </w:div>
      </w:divsChild>
    </w:div>
    <w:div w:id="486942096">
      <w:bodyDiv w:val="1"/>
      <w:marLeft w:val="0"/>
      <w:marRight w:val="0"/>
      <w:marTop w:val="0"/>
      <w:marBottom w:val="0"/>
      <w:divBdr>
        <w:top w:val="none" w:sz="0" w:space="0" w:color="auto"/>
        <w:left w:val="none" w:sz="0" w:space="0" w:color="auto"/>
        <w:bottom w:val="none" w:sz="0" w:space="0" w:color="auto"/>
        <w:right w:val="none" w:sz="0" w:space="0" w:color="auto"/>
      </w:divBdr>
    </w:div>
    <w:div w:id="502554994">
      <w:bodyDiv w:val="1"/>
      <w:marLeft w:val="0"/>
      <w:marRight w:val="0"/>
      <w:marTop w:val="0"/>
      <w:marBottom w:val="0"/>
      <w:divBdr>
        <w:top w:val="none" w:sz="0" w:space="0" w:color="auto"/>
        <w:left w:val="none" w:sz="0" w:space="0" w:color="auto"/>
        <w:bottom w:val="none" w:sz="0" w:space="0" w:color="auto"/>
        <w:right w:val="none" w:sz="0" w:space="0" w:color="auto"/>
      </w:divBdr>
    </w:div>
    <w:div w:id="558906000">
      <w:bodyDiv w:val="1"/>
      <w:marLeft w:val="0"/>
      <w:marRight w:val="0"/>
      <w:marTop w:val="0"/>
      <w:marBottom w:val="0"/>
      <w:divBdr>
        <w:top w:val="none" w:sz="0" w:space="0" w:color="auto"/>
        <w:left w:val="none" w:sz="0" w:space="0" w:color="auto"/>
        <w:bottom w:val="none" w:sz="0" w:space="0" w:color="auto"/>
        <w:right w:val="none" w:sz="0" w:space="0" w:color="auto"/>
      </w:divBdr>
      <w:divsChild>
        <w:div w:id="833034166">
          <w:marLeft w:val="0"/>
          <w:marRight w:val="0"/>
          <w:marTop w:val="0"/>
          <w:marBottom w:val="0"/>
          <w:divBdr>
            <w:top w:val="none" w:sz="0" w:space="0" w:color="auto"/>
            <w:left w:val="none" w:sz="0" w:space="0" w:color="auto"/>
            <w:bottom w:val="none" w:sz="0" w:space="0" w:color="auto"/>
            <w:right w:val="none" w:sz="0" w:space="0" w:color="auto"/>
          </w:divBdr>
        </w:div>
      </w:divsChild>
    </w:div>
    <w:div w:id="624626660">
      <w:bodyDiv w:val="1"/>
      <w:marLeft w:val="0"/>
      <w:marRight w:val="0"/>
      <w:marTop w:val="0"/>
      <w:marBottom w:val="0"/>
      <w:divBdr>
        <w:top w:val="none" w:sz="0" w:space="0" w:color="auto"/>
        <w:left w:val="none" w:sz="0" w:space="0" w:color="auto"/>
        <w:bottom w:val="none" w:sz="0" w:space="0" w:color="auto"/>
        <w:right w:val="none" w:sz="0" w:space="0" w:color="auto"/>
      </w:divBdr>
    </w:div>
    <w:div w:id="757294374">
      <w:bodyDiv w:val="1"/>
      <w:marLeft w:val="0"/>
      <w:marRight w:val="0"/>
      <w:marTop w:val="0"/>
      <w:marBottom w:val="0"/>
      <w:divBdr>
        <w:top w:val="none" w:sz="0" w:space="0" w:color="auto"/>
        <w:left w:val="none" w:sz="0" w:space="0" w:color="auto"/>
        <w:bottom w:val="none" w:sz="0" w:space="0" w:color="auto"/>
        <w:right w:val="none" w:sz="0" w:space="0" w:color="auto"/>
      </w:divBdr>
    </w:div>
    <w:div w:id="793526244">
      <w:bodyDiv w:val="1"/>
      <w:marLeft w:val="0"/>
      <w:marRight w:val="0"/>
      <w:marTop w:val="0"/>
      <w:marBottom w:val="0"/>
      <w:divBdr>
        <w:top w:val="none" w:sz="0" w:space="0" w:color="auto"/>
        <w:left w:val="none" w:sz="0" w:space="0" w:color="auto"/>
        <w:bottom w:val="none" w:sz="0" w:space="0" w:color="auto"/>
        <w:right w:val="none" w:sz="0" w:space="0" w:color="auto"/>
      </w:divBdr>
    </w:div>
    <w:div w:id="834953329">
      <w:bodyDiv w:val="1"/>
      <w:marLeft w:val="0"/>
      <w:marRight w:val="0"/>
      <w:marTop w:val="0"/>
      <w:marBottom w:val="0"/>
      <w:divBdr>
        <w:top w:val="none" w:sz="0" w:space="0" w:color="auto"/>
        <w:left w:val="none" w:sz="0" w:space="0" w:color="auto"/>
        <w:bottom w:val="none" w:sz="0" w:space="0" w:color="auto"/>
        <w:right w:val="none" w:sz="0" w:space="0" w:color="auto"/>
      </w:divBdr>
    </w:div>
    <w:div w:id="879123598">
      <w:bodyDiv w:val="1"/>
      <w:marLeft w:val="0"/>
      <w:marRight w:val="0"/>
      <w:marTop w:val="0"/>
      <w:marBottom w:val="0"/>
      <w:divBdr>
        <w:top w:val="none" w:sz="0" w:space="0" w:color="auto"/>
        <w:left w:val="none" w:sz="0" w:space="0" w:color="auto"/>
        <w:bottom w:val="none" w:sz="0" w:space="0" w:color="auto"/>
        <w:right w:val="none" w:sz="0" w:space="0" w:color="auto"/>
      </w:divBdr>
    </w:div>
    <w:div w:id="879632786">
      <w:bodyDiv w:val="1"/>
      <w:marLeft w:val="0"/>
      <w:marRight w:val="0"/>
      <w:marTop w:val="0"/>
      <w:marBottom w:val="0"/>
      <w:divBdr>
        <w:top w:val="none" w:sz="0" w:space="0" w:color="auto"/>
        <w:left w:val="none" w:sz="0" w:space="0" w:color="auto"/>
        <w:bottom w:val="none" w:sz="0" w:space="0" w:color="auto"/>
        <w:right w:val="none" w:sz="0" w:space="0" w:color="auto"/>
      </w:divBdr>
      <w:divsChild>
        <w:div w:id="239219643">
          <w:marLeft w:val="533"/>
          <w:marRight w:val="0"/>
          <w:marTop w:val="86"/>
          <w:marBottom w:val="0"/>
          <w:divBdr>
            <w:top w:val="none" w:sz="0" w:space="0" w:color="auto"/>
            <w:left w:val="none" w:sz="0" w:space="0" w:color="auto"/>
            <w:bottom w:val="none" w:sz="0" w:space="0" w:color="auto"/>
            <w:right w:val="none" w:sz="0" w:space="0" w:color="auto"/>
          </w:divBdr>
        </w:div>
        <w:div w:id="1647004836">
          <w:marLeft w:val="533"/>
          <w:marRight w:val="0"/>
          <w:marTop w:val="86"/>
          <w:marBottom w:val="0"/>
          <w:divBdr>
            <w:top w:val="none" w:sz="0" w:space="0" w:color="auto"/>
            <w:left w:val="none" w:sz="0" w:space="0" w:color="auto"/>
            <w:bottom w:val="none" w:sz="0" w:space="0" w:color="auto"/>
            <w:right w:val="none" w:sz="0" w:space="0" w:color="auto"/>
          </w:divBdr>
        </w:div>
        <w:div w:id="1496995613">
          <w:marLeft w:val="533"/>
          <w:marRight w:val="0"/>
          <w:marTop w:val="86"/>
          <w:marBottom w:val="0"/>
          <w:divBdr>
            <w:top w:val="none" w:sz="0" w:space="0" w:color="auto"/>
            <w:left w:val="none" w:sz="0" w:space="0" w:color="auto"/>
            <w:bottom w:val="none" w:sz="0" w:space="0" w:color="auto"/>
            <w:right w:val="none" w:sz="0" w:space="0" w:color="auto"/>
          </w:divBdr>
        </w:div>
        <w:div w:id="873731979">
          <w:marLeft w:val="533"/>
          <w:marRight w:val="0"/>
          <w:marTop w:val="86"/>
          <w:marBottom w:val="0"/>
          <w:divBdr>
            <w:top w:val="none" w:sz="0" w:space="0" w:color="auto"/>
            <w:left w:val="none" w:sz="0" w:space="0" w:color="auto"/>
            <w:bottom w:val="none" w:sz="0" w:space="0" w:color="auto"/>
            <w:right w:val="none" w:sz="0" w:space="0" w:color="auto"/>
          </w:divBdr>
        </w:div>
      </w:divsChild>
    </w:div>
    <w:div w:id="908735041">
      <w:bodyDiv w:val="1"/>
      <w:marLeft w:val="0"/>
      <w:marRight w:val="0"/>
      <w:marTop w:val="0"/>
      <w:marBottom w:val="0"/>
      <w:divBdr>
        <w:top w:val="none" w:sz="0" w:space="0" w:color="auto"/>
        <w:left w:val="none" w:sz="0" w:space="0" w:color="auto"/>
        <w:bottom w:val="none" w:sz="0" w:space="0" w:color="auto"/>
        <w:right w:val="none" w:sz="0" w:space="0" w:color="auto"/>
      </w:divBdr>
      <w:divsChild>
        <w:div w:id="1599481353">
          <w:marLeft w:val="0"/>
          <w:marRight w:val="0"/>
          <w:marTop w:val="0"/>
          <w:marBottom w:val="0"/>
          <w:divBdr>
            <w:top w:val="none" w:sz="0" w:space="0" w:color="auto"/>
            <w:left w:val="none" w:sz="0" w:space="0" w:color="auto"/>
            <w:bottom w:val="none" w:sz="0" w:space="0" w:color="auto"/>
            <w:right w:val="none" w:sz="0" w:space="0" w:color="auto"/>
          </w:divBdr>
        </w:div>
      </w:divsChild>
    </w:div>
    <w:div w:id="919410632">
      <w:bodyDiv w:val="1"/>
      <w:marLeft w:val="0"/>
      <w:marRight w:val="0"/>
      <w:marTop w:val="0"/>
      <w:marBottom w:val="0"/>
      <w:divBdr>
        <w:top w:val="none" w:sz="0" w:space="0" w:color="auto"/>
        <w:left w:val="none" w:sz="0" w:space="0" w:color="auto"/>
        <w:bottom w:val="none" w:sz="0" w:space="0" w:color="auto"/>
        <w:right w:val="none" w:sz="0" w:space="0" w:color="auto"/>
      </w:divBdr>
      <w:divsChild>
        <w:div w:id="1957634517">
          <w:marLeft w:val="533"/>
          <w:marRight w:val="0"/>
          <w:marTop w:val="67"/>
          <w:marBottom w:val="0"/>
          <w:divBdr>
            <w:top w:val="none" w:sz="0" w:space="0" w:color="auto"/>
            <w:left w:val="none" w:sz="0" w:space="0" w:color="auto"/>
            <w:bottom w:val="none" w:sz="0" w:space="0" w:color="auto"/>
            <w:right w:val="none" w:sz="0" w:space="0" w:color="auto"/>
          </w:divBdr>
        </w:div>
        <w:div w:id="1005322745">
          <w:marLeft w:val="533"/>
          <w:marRight w:val="0"/>
          <w:marTop w:val="67"/>
          <w:marBottom w:val="0"/>
          <w:divBdr>
            <w:top w:val="none" w:sz="0" w:space="0" w:color="auto"/>
            <w:left w:val="none" w:sz="0" w:space="0" w:color="auto"/>
            <w:bottom w:val="none" w:sz="0" w:space="0" w:color="auto"/>
            <w:right w:val="none" w:sz="0" w:space="0" w:color="auto"/>
          </w:divBdr>
        </w:div>
        <w:div w:id="137580588">
          <w:marLeft w:val="533"/>
          <w:marRight w:val="0"/>
          <w:marTop w:val="67"/>
          <w:marBottom w:val="0"/>
          <w:divBdr>
            <w:top w:val="none" w:sz="0" w:space="0" w:color="auto"/>
            <w:left w:val="none" w:sz="0" w:space="0" w:color="auto"/>
            <w:bottom w:val="none" w:sz="0" w:space="0" w:color="auto"/>
            <w:right w:val="none" w:sz="0" w:space="0" w:color="auto"/>
          </w:divBdr>
        </w:div>
        <w:div w:id="423498649">
          <w:marLeft w:val="533"/>
          <w:marRight w:val="0"/>
          <w:marTop w:val="67"/>
          <w:marBottom w:val="0"/>
          <w:divBdr>
            <w:top w:val="none" w:sz="0" w:space="0" w:color="auto"/>
            <w:left w:val="none" w:sz="0" w:space="0" w:color="auto"/>
            <w:bottom w:val="none" w:sz="0" w:space="0" w:color="auto"/>
            <w:right w:val="none" w:sz="0" w:space="0" w:color="auto"/>
          </w:divBdr>
        </w:div>
        <w:div w:id="1066299792">
          <w:marLeft w:val="533"/>
          <w:marRight w:val="0"/>
          <w:marTop w:val="67"/>
          <w:marBottom w:val="0"/>
          <w:divBdr>
            <w:top w:val="none" w:sz="0" w:space="0" w:color="auto"/>
            <w:left w:val="none" w:sz="0" w:space="0" w:color="auto"/>
            <w:bottom w:val="none" w:sz="0" w:space="0" w:color="auto"/>
            <w:right w:val="none" w:sz="0" w:space="0" w:color="auto"/>
          </w:divBdr>
        </w:div>
        <w:div w:id="1997109327">
          <w:marLeft w:val="533"/>
          <w:marRight w:val="0"/>
          <w:marTop w:val="67"/>
          <w:marBottom w:val="0"/>
          <w:divBdr>
            <w:top w:val="none" w:sz="0" w:space="0" w:color="auto"/>
            <w:left w:val="none" w:sz="0" w:space="0" w:color="auto"/>
            <w:bottom w:val="none" w:sz="0" w:space="0" w:color="auto"/>
            <w:right w:val="none" w:sz="0" w:space="0" w:color="auto"/>
          </w:divBdr>
        </w:div>
        <w:div w:id="1024092122">
          <w:marLeft w:val="533"/>
          <w:marRight w:val="0"/>
          <w:marTop w:val="67"/>
          <w:marBottom w:val="0"/>
          <w:divBdr>
            <w:top w:val="none" w:sz="0" w:space="0" w:color="auto"/>
            <w:left w:val="none" w:sz="0" w:space="0" w:color="auto"/>
            <w:bottom w:val="none" w:sz="0" w:space="0" w:color="auto"/>
            <w:right w:val="none" w:sz="0" w:space="0" w:color="auto"/>
          </w:divBdr>
        </w:div>
      </w:divsChild>
    </w:div>
    <w:div w:id="968706769">
      <w:bodyDiv w:val="1"/>
      <w:marLeft w:val="0"/>
      <w:marRight w:val="0"/>
      <w:marTop w:val="0"/>
      <w:marBottom w:val="0"/>
      <w:divBdr>
        <w:top w:val="none" w:sz="0" w:space="0" w:color="auto"/>
        <w:left w:val="none" w:sz="0" w:space="0" w:color="auto"/>
        <w:bottom w:val="none" w:sz="0" w:space="0" w:color="auto"/>
        <w:right w:val="none" w:sz="0" w:space="0" w:color="auto"/>
      </w:divBdr>
    </w:div>
    <w:div w:id="1004162866">
      <w:bodyDiv w:val="1"/>
      <w:marLeft w:val="0"/>
      <w:marRight w:val="0"/>
      <w:marTop w:val="0"/>
      <w:marBottom w:val="0"/>
      <w:divBdr>
        <w:top w:val="none" w:sz="0" w:space="0" w:color="auto"/>
        <w:left w:val="none" w:sz="0" w:space="0" w:color="auto"/>
        <w:bottom w:val="none" w:sz="0" w:space="0" w:color="auto"/>
        <w:right w:val="none" w:sz="0" w:space="0" w:color="auto"/>
      </w:divBdr>
    </w:div>
    <w:div w:id="1032262674">
      <w:bodyDiv w:val="1"/>
      <w:marLeft w:val="0"/>
      <w:marRight w:val="0"/>
      <w:marTop w:val="0"/>
      <w:marBottom w:val="0"/>
      <w:divBdr>
        <w:top w:val="none" w:sz="0" w:space="0" w:color="auto"/>
        <w:left w:val="none" w:sz="0" w:space="0" w:color="auto"/>
        <w:bottom w:val="none" w:sz="0" w:space="0" w:color="auto"/>
        <w:right w:val="none" w:sz="0" w:space="0" w:color="auto"/>
      </w:divBdr>
    </w:div>
    <w:div w:id="1053428610">
      <w:bodyDiv w:val="1"/>
      <w:marLeft w:val="0"/>
      <w:marRight w:val="0"/>
      <w:marTop w:val="0"/>
      <w:marBottom w:val="0"/>
      <w:divBdr>
        <w:top w:val="none" w:sz="0" w:space="0" w:color="auto"/>
        <w:left w:val="none" w:sz="0" w:space="0" w:color="auto"/>
        <w:bottom w:val="none" w:sz="0" w:space="0" w:color="auto"/>
        <w:right w:val="none" w:sz="0" w:space="0" w:color="auto"/>
      </w:divBdr>
    </w:div>
    <w:div w:id="1084883653">
      <w:bodyDiv w:val="1"/>
      <w:marLeft w:val="0"/>
      <w:marRight w:val="0"/>
      <w:marTop w:val="0"/>
      <w:marBottom w:val="0"/>
      <w:divBdr>
        <w:top w:val="none" w:sz="0" w:space="0" w:color="auto"/>
        <w:left w:val="none" w:sz="0" w:space="0" w:color="auto"/>
        <w:bottom w:val="none" w:sz="0" w:space="0" w:color="auto"/>
        <w:right w:val="none" w:sz="0" w:space="0" w:color="auto"/>
      </w:divBdr>
    </w:div>
    <w:div w:id="1160661351">
      <w:bodyDiv w:val="1"/>
      <w:marLeft w:val="0"/>
      <w:marRight w:val="0"/>
      <w:marTop w:val="0"/>
      <w:marBottom w:val="0"/>
      <w:divBdr>
        <w:top w:val="none" w:sz="0" w:space="0" w:color="auto"/>
        <w:left w:val="none" w:sz="0" w:space="0" w:color="auto"/>
        <w:bottom w:val="none" w:sz="0" w:space="0" w:color="auto"/>
        <w:right w:val="none" w:sz="0" w:space="0" w:color="auto"/>
      </w:divBdr>
      <w:divsChild>
        <w:div w:id="1591501168">
          <w:marLeft w:val="533"/>
          <w:marRight w:val="0"/>
          <w:marTop w:val="86"/>
          <w:marBottom w:val="0"/>
          <w:divBdr>
            <w:top w:val="none" w:sz="0" w:space="0" w:color="auto"/>
            <w:left w:val="none" w:sz="0" w:space="0" w:color="auto"/>
            <w:bottom w:val="none" w:sz="0" w:space="0" w:color="auto"/>
            <w:right w:val="none" w:sz="0" w:space="0" w:color="auto"/>
          </w:divBdr>
        </w:div>
        <w:div w:id="1915242891">
          <w:marLeft w:val="533"/>
          <w:marRight w:val="0"/>
          <w:marTop w:val="86"/>
          <w:marBottom w:val="0"/>
          <w:divBdr>
            <w:top w:val="none" w:sz="0" w:space="0" w:color="auto"/>
            <w:left w:val="none" w:sz="0" w:space="0" w:color="auto"/>
            <w:bottom w:val="none" w:sz="0" w:space="0" w:color="auto"/>
            <w:right w:val="none" w:sz="0" w:space="0" w:color="auto"/>
          </w:divBdr>
        </w:div>
        <w:div w:id="770782778">
          <w:marLeft w:val="533"/>
          <w:marRight w:val="0"/>
          <w:marTop w:val="86"/>
          <w:marBottom w:val="0"/>
          <w:divBdr>
            <w:top w:val="none" w:sz="0" w:space="0" w:color="auto"/>
            <w:left w:val="none" w:sz="0" w:space="0" w:color="auto"/>
            <w:bottom w:val="none" w:sz="0" w:space="0" w:color="auto"/>
            <w:right w:val="none" w:sz="0" w:space="0" w:color="auto"/>
          </w:divBdr>
        </w:div>
        <w:div w:id="270862338">
          <w:marLeft w:val="533"/>
          <w:marRight w:val="0"/>
          <w:marTop w:val="86"/>
          <w:marBottom w:val="0"/>
          <w:divBdr>
            <w:top w:val="none" w:sz="0" w:space="0" w:color="auto"/>
            <w:left w:val="none" w:sz="0" w:space="0" w:color="auto"/>
            <w:bottom w:val="none" w:sz="0" w:space="0" w:color="auto"/>
            <w:right w:val="none" w:sz="0" w:space="0" w:color="auto"/>
          </w:divBdr>
        </w:div>
      </w:divsChild>
    </w:div>
    <w:div w:id="1280181061">
      <w:bodyDiv w:val="1"/>
      <w:marLeft w:val="0"/>
      <w:marRight w:val="0"/>
      <w:marTop w:val="0"/>
      <w:marBottom w:val="0"/>
      <w:divBdr>
        <w:top w:val="none" w:sz="0" w:space="0" w:color="auto"/>
        <w:left w:val="none" w:sz="0" w:space="0" w:color="auto"/>
        <w:bottom w:val="none" w:sz="0" w:space="0" w:color="auto"/>
        <w:right w:val="none" w:sz="0" w:space="0" w:color="auto"/>
      </w:divBdr>
      <w:divsChild>
        <w:div w:id="857349744">
          <w:marLeft w:val="533"/>
          <w:marRight w:val="0"/>
          <w:marTop w:val="86"/>
          <w:marBottom w:val="120"/>
          <w:divBdr>
            <w:top w:val="none" w:sz="0" w:space="0" w:color="auto"/>
            <w:left w:val="none" w:sz="0" w:space="0" w:color="auto"/>
            <w:bottom w:val="none" w:sz="0" w:space="0" w:color="auto"/>
            <w:right w:val="none" w:sz="0" w:space="0" w:color="auto"/>
          </w:divBdr>
        </w:div>
      </w:divsChild>
    </w:div>
    <w:div w:id="1282998315">
      <w:bodyDiv w:val="1"/>
      <w:marLeft w:val="0"/>
      <w:marRight w:val="0"/>
      <w:marTop w:val="0"/>
      <w:marBottom w:val="0"/>
      <w:divBdr>
        <w:top w:val="none" w:sz="0" w:space="0" w:color="auto"/>
        <w:left w:val="none" w:sz="0" w:space="0" w:color="auto"/>
        <w:bottom w:val="none" w:sz="0" w:space="0" w:color="auto"/>
        <w:right w:val="none" w:sz="0" w:space="0" w:color="auto"/>
      </w:divBdr>
      <w:divsChild>
        <w:div w:id="2045981631">
          <w:marLeft w:val="533"/>
          <w:marRight w:val="0"/>
          <w:marTop w:val="86"/>
          <w:marBottom w:val="0"/>
          <w:divBdr>
            <w:top w:val="none" w:sz="0" w:space="0" w:color="auto"/>
            <w:left w:val="none" w:sz="0" w:space="0" w:color="auto"/>
            <w:bottom w:val="none" w:sz="0" w:space="0" w:color="auto"/>
            <w:right w:val="none" w:sz="0" w:space="0" w:color="auto"/>
          </w:divBdr>
        </w:div>
        <w:div w:id="385490747">
          <w:marLeft w:val="533"/>
          <w:marRight w:val="0"/>
          <w:marTop w:val="86"/>
          <w:marBottom w:val="0"/>
          <w:divBdr>
            <w:top w:val="none" w:sz="0" w:space="0" w:color="auto"/>
            <w:left w:val="none" w:sz="0" w:space="0" w:color="auto"/>
            <w:bottom w:val="none" w:sz="0" w:space="0" w:color="auto"/>
            <w:right w:val="none" w:sz="0" w:space="0" w:color="auto"/>
          </w:divBdr>
        </w:div>
        <w:div w:id="568467386">
          <w:marLeft w:val="1800"/>
          <w:marRight w:val="0"/>
          <w:marTop w:val="86"/>
          <w:marBottom w:val="0"/>
          <w:divBdr>
            <w:top w:val="none" w:sz="0" w:space="0" w:color="auto"/>
            <w:left w:val="none" w:sz="0" w:space="0" w:color="auto"/>
            <w:bottom w:val="none" w:sz="0" w:space="0" w:color="auto"/>
            <w:right w:val="none" w:sz="0" w:space="0" w:color="auto"/>
          </w:divBdr>
        </w:div>
        <w:div w:id="862280636">
          <w:marLeft w:val="1800"/>
          <w:marRight w:val="0"/>
          <w:marTop w:val="86"/>
          <w:marBottom w:val="0"/>
          <w:divBdr>
            <w:top w:val="none" w:sz="0" w:space="0" w:color="auto"/>
            <w:left w:val="none" w:sz="0" w:space="0" w:color="auto"/>
            <w:bottom w:val="none" w:sz="0" w:space="0" w:color="auto"/>
            <w:right w:val="none" w:sz="0" w:space="0" w:color="auto"/>
          </w:divBdr>
        </w:div>
        <w:div w:id="1649048097">
          <w:marLeft w:val="1800"/>
          <w:marRight w:val="0"/>
          <w:marTop w:val="86"/>
          <w:marBottom w:val="0"/>
          <w:divBdr>
            <w:top w:val="none" w:sz="0" w:space="0" w:color="auto"/>
            <w:left w:val="none" w:sz="0" w:space="0" w:color="auto"/>
            <w:bottom w:val="none" w:sz="0" w:space="0" w:color="auto"/>
            <w:right w:val="none" w:sz="0" w:space="0" w:color="auto"/>
          </w:divBdr>
        </w:div>
        <w:div w:id="618924322">
          <w:marLeft w:val="1800"/>
          <w:marRight w:val="0"/>
          <w:marTop w:val="86"/>
          <w:marBottom w:val="0"/>
          <w:divBdr>
            <w:top w:val="none" w:sz="0" w:space="0" w:color="auto"/>
            <w:left w:val="none" w:sz="0" w:space="0" w:color="auto"/>
            <w:bottom w:val="none" w:sz="0" w:space="0" w:color="auto"/>
            <w:right w:val="none" w:sz="0" w:space="0" w:color="auto"/>
          </w:divBdr>
        </w:div>
        <w:div w:id="966396347">
          <w:marLeft w:val="1800"/>
          <w:marRight w:val="0"/>
          <w:marTop w:val="86"/>
          <w:marBottom w:val="0"/>
          <w:divBdr>
            <w:top w:val="none" w:sz="0" w:space="0" w:color="auto"/>
            <w:left w:val="none" w:sz="0" w:space="0" w:color="auto"/>
            <w:bottom w:val="none" w:sz="0" w:space="0" w:color="auto"/>
            <w:right w:val="none" w:sz="0" w:space="0" w:color="auto"/>
          </w:divBdr>
        </w:div>
      </w:divsChild>
    </w:div>
    <w:div w:id="1305692836">
      <w:bodyDiv w:val="1"/>
      <w:marLeft w:val="0"/>
      <w:marRight w:val="0"/>
      <w:marTop w:val="0"/>
      <w:marBottom w:val="0"/>
      <w:divBdr>
        <w:top w:val="none" w:sz="0" w:space="0" w:color="auto"/>
        <w:left w:val="none" w:sz="0" w:space="0" w:color="auto"/>
        <w:bottom w:val="none" w:sz="0" w:space="0" w:color="auto"/>
        <w:right w:val="none" w:sz="0" w:space="0" w:color="auto"/>
      </w:divBdr>
      <w:divsChild>
        <w:div w:id="1836457514">
          <w:marLeft w:val="533"/>
          <w:marRight w:val="0"/>
          <w:marTop w:val="86"/>
          <w:marBottom w:val="0"/>
          <w:divBdr>
            <w:top w:val="none" w:sz="0" w:space="0" w:color="auto"/>
            <w:left w:val="none" w:sz="0" w:space="0" w:color="auto"/>
            <w:bottom w:val="none" w:sz="0" w:space="0" w:color="auto"/>
            <w:right w:val="none" w:sz="0" w:space="0" w:color="auto"/>
          </w:divBdr>
        </w:div>
      </w:divsChild>
    </w:div>
    <w:div w:id="1308166967">
      <w:bodyDiv w:val="1"/>
      <w:marLeft w:val="0"/>
      <w:marRight w:val="0"/>
      <w:marTop w:val="0"/>
      <w:marBottom w:val="0"/>
      <w:divBdr>
        <w:top w:val="none" w:sz="0" w:space="0" w:color="auto"/>
        <w:left w:val="none" w:sz="0" w:space="0" w:color="auto"/>
        <w:bottom w:val="none" w:sz="0" w:space="0" w:color="auto"/>
        <w:right w:val="none" w:sz="0" w:space="0" w:color="auto"/>
      </w:divBdr>
      <w:divsChild>
        <w:div w:id="987593806">
          <w:marLeft w:val="533"/>
          <w:marRight w:val="0"/>
          <w:marTop w:val="77"/>
          <w:marBottom w:val="0"/>
          <w:divBdr>
            <w:top w:val="none" w:sz="0" w:space="0" w:color="auto"/>
            <w:left w:val="none" w:sz="0" w:space="0" w:color="auto"/>
            <w:bottom w:val="none" w:sz="0" w:space="0" w:color="auto"/>
            <w:right w:val="none" w:sz="0" w:space="0" w:color="auto"/>
          </w:divBdr>
        </w:div>
        <w:div w:id="2023046923">
          <w:marLeft w:val="533"/>
          <w:marRight w:val="0"/>
          <w:marTop w:val="77"/>
          <w:marBottom w:val="0"/>
          <w:divBdr>
            <w:top w:val="none" w:sz="0" w:space="0" w:color="auto"/>
            <w:left w:val="none" w:sz="0" w:space="0" w:color="auto"/>
            <w:bottom w:val="none" w:sz="0" w:space="0" w:color="auto"/>
            <w:right w:val="none" w:sz="0" w:space="0" w:color="auto"/>
          </w:divBdr>
        </w:div>
        <w:div w:id="277178947">
          <w:marLeft w:val="533"/>
          <w:marRight w:val="0"/>
          <w:marTop w:val="77"/>
          <w:marBottom w:val="0"/>
          <w:divBdr>
            <w:top w:val="none" w:sz="0" w:space="0" w:color="auto"/>
            <w:left w:val="none" w:sz="0" w:space="0" w:color="auto"/>
            <w:bottom w:val="none" w:sz="0" w:space="0" w:color="auto"/>
            <w:right w:val="none" w:sz="0" w:space="0" w:color="auto"/>
          </w:divBdr>
        </w:div>
        <w:div w:id="823814437">
          <w:marLeft w:val="1166"/>
          <w:marRight w:val="0"/>
          <w:marTop w:val="77"/>
          <w:marBottom w:val="0"/>
          <w:divBdr>
            <w:top w:val="none" w:sz="0" w:space="0" w:color="auto"/>
            <w:left w:val="none" w:sz="0" w:space="0" w:color="auto"/>
            <w:bottom w:val="none" w:sz="0" w:space="0" w:color="auto"/>
            <w:right w:val="none" w:sz="0" w:space="0" w:color="auto"/>
          </w:divBdr>
        </w:div>
        <w:div w:id="1574268729">
          <w:marLeft w:val="1166"/>
          <w:marRight w:val="0"/>
          <w:marTop w:val="77"/>
          <w:marBottom w:val="0"/>
          <w:divBdr>
            <w:top w:val="none" w:sz="0" w:space="0" w:color="auto"/>
            <w:left w:val="none" w:sz="0" w:space="0" w:color="auto"/>
            <w:bottom w:val="none" w:sz="0" w:space="0" w:color="auto"/>
            <w:right w:val="none" w:sz="0" w:space="0" w:color="auto"/>
          </w:divBdr>
        </w:div>
        <w:div w:id="39208917">
          <w:marLeft w:val="1166"/>
          <w:marRight w:val="0"/>
          <w:marTop w:val="77"/>
          <w:marBottom w:val="0"/>
          <w:divBdr>
            <w:top w:val="none" w:sz="0" w:space="0" w:color="auto"/>
            <w:left w:val="none" w:sz="0" w:space="0" w:color="auto"/>
            <w:bottom w:val="none" w:sz="0" w:space="0" w:color="auto"/>
            <w:right w:val="none" w:sz="0" w:space="0" w:color="auto"/>
          </w:divBdr>
        </w:div>
      </w:divsChild>
    </w:div>
    <w:div w:id="1347369195">
      <w:bodyDiv w:val="1"/>
      <w:marLeft w:val="0"/>
      <w:marRight w:val="0"/>
      <w:marTop w:val="0"/>
      <w:marBottom w:val="0"/>
      <w:divBdr>
        <w:top w:val="none" w:sz="0" w:space="0" w:color="auto"/>
        <w:left w:val="none" w:sz="0" w:space="0" w:color="auto"/>
        <w:bottom w:val="none" w:sz="0" w:space="0" w:color="auto"/>
        <w:right w:val="none" w:sz="0" w:space="0" w:color="auto"/>
      </w:divBdr>
      <w:divsChild>
        <w:div w:id="232592227">
          <w:marLeft w:val="0"/>
          <w:marRight w:val="0"/>
          <w:marTop w:val="0"/>
          <w:marBottom w:val="0"/>
          <w:divBdr>
            <w:top w:val="none" w:sz="0" w:space="0" w:color="auto"/>
            <w:left w:val="none" w:sz="0" w:space="0" w:color="auto"/>
            <w:bottom w:val="none" w:sz="0" w:space="0" w:color="auto"/>
            <w:right w:val="none" w:sz="0" w:space="0" w:color="auto"/>
          </w:divBdr>
        </w:div>
      </w:divsChild>
    </w:div>
    <w:div w:id="1371498029">
      <w:bodyDiv w:val="1"/>
      <w:marLeft w:val="0"/>
      <w:marRight w:val="0"/>
      <w:marTop w:val="0"/>
      <w:marBottom w:val="0"/>
      <w:divBdr>
        <w:top w:val="none" w:sz="0" w:space="0" w:color="auto"/>
        <w:left w:val="none" w:sz="0" w:space="0" w:color="auto"/>
        <w:bottom w:val="none" w:sz="0" w:space="0" w:color="auto"/>
        <w:right w:val="none" w:sz="0" w:space="0" w:color="auto"/>
      </w:divBdr>
      <w:divsChild>
        <w:div w:id="227421928">
          <w:marLeft w:val="533"/>
          <w:marRight w:val="0"/>
          <w:marTop w:val="86"/>
          <w:marBottom w:val="120"/>
          <w:divBdr>
            <w:top w:val="none" w:sz="0" w:space="0" w:color="auto"/>
            <w:left w:val="none" w:sz="0" w:space="0" w:color="auto"/>
            <w:bottom w:val="none" w:sz="0" w:space="0" w:color="auto"/>
            <w:right w:val="none" w:sz="0" w:space="0" w:color="auto"/>
          </w:divBdr>
        </w:div>
        <w:div w:id="775908944">
          <w:marLeft w:val="533"/>
          <w:marRight w:val="0"/>
          <w:marTop w:val="86"/>
          <w:marBottom w:val="120"/>
          <w:divBdr>
            <w:top w:val="none" w:sz="0" w:space="0" w:color="auto"/>
            <w:left w:val="none" w:sz="0" w:space="0" w:color="auto"/>
            <w:bottom w:val="none" w:sz="0" w:space="0" w:color="auto"/>
            <w:right w:val="none" w:sz="0" w:space="0" w:color="auto"/>
          </w:divBdr>
        </w:div>
        <w:div w:id="76707280">
          <w:marLeft w:val="533"/>
          <w:marRight w:val="0"/>
          <w:marTop w:val="86"/>
          <w:marBottom w:val="120"/>
          <w:divBdr>
            <w:top w:val="none" w:sz="0" w:space="0" w:color="auto"/>
            <w:left w:val="none" w:sz="0" w:space="0" w:color="auto"/>
            <w:bottom w:val="none" w:sz="0" w:space="0" w:color="auto"/>
            <w:right w:val="none" w:sz="0" w:space="0" w:color="auto"/>
          </w:divBdr>
        </w:div>
        <w:div w:id="1203515164">
          <w:marLeft w:val="533"/>
          <w:marRight w:val="0"/>
          <w:marTop w:val="86"/>
          <w:marBottom w:val="120"/>
          <w:divBdr>
            <w:top w:val="none" w:sz="0" w:space="0" w:color="auto"/>
            <w:left w:val="none" w:sz="0" w:space="0" w:color="auto"/>
            <w:bottom w:val="none" w:sz="0" w:space="0" w:color="auto"/>
            <w:right w:val="none" w:sz="0" w:space="0" w:color="auto"/>
          </w:divBdr>
        </w:div>
      </w:divsChild>
    </w:div>
    <w:div w:id="1431319931">
      <w:bodyDiv w:val="1"/>
      <w:marLeft w:val="0"/>
      <w:marRight w:val="0"/>
      <w:marTop w:val="0"/>
      <w:marBottom w:val="0"/>
      <w:divBdr>
        <w:top w:val="none" w:sz="0" w:space="0" w:color="auto"/>
        <w:left w:val="none" w:sz="0" w:space="0" w:color="auto"/>
        <w:bottom w:val="none" w:sz="0" w:space="0" w:color="auto"/>
        <w:right w:val="none" w:sz="0" w:space="0" w:color="auto"/>
      </w:divBdr>
      <w:divsChild>
        <w:div w:id="1802721065">
          <w:marLeft w:val="533"/>
          <w:marRight w:val="0"/>
          <w:marTop w:val="86"/>
          <w:marBottom w:val="0"/>
          <w:divBdr>
            <w:top w:val="none" w:sz="0" w:space="0" w:color="auto"/>
            <w:left w:val="none" w:sz="0" w:space="0" w:color="auto"/>
            <w:bottom w:val="none" w:sz="0" w:space="0" w:color="auto"/>
            <w:right w:val="none" w:sz="0" w:space="0" w:color="auto"/>
          </w:divBdr>
        </w:div>
      </w:divsChild>
    </w:div>
    <w:div w:id="1473330372">
      <w:bodyDiv w:val="1"/>
      <w:marLeft w:val="0"/>
      <w:marRight w:val="0"/>
      <w:marTop w:val="0"/>
      <w:marBottom w:val="0"/>
      <w:divBdr>
        <w:top w:val="none" w:sz="0" w:space="0" w:color="auto"/>
        <w:left w:val="none" w:sz="0" w:space="0" w:color="auto"/>
        <w:bottom w:val="none" w:sz="0" w:space="0" w:color="auto"/>
        <w:right w:val="none" w:sz="0" w:space="0" w:color="auto"/>
      </w:divBdr>
    </w:div>
    <w:div w:id="1475027353">
      <w:bodyDiv w:val="1"/>
      <w:marLeft w:val="0"/>
      <w:marRight w:val="0"/>
      <w:marTop w:val="0"/>
      <w:marBottom w:val="0"/>
      <w:divBdr>
        <w:top w:val="none" w:sz="0" w:space="0" w:color="auto"/>
        <w:left w:val="none" w:sz="0" w:space="0" w:color="auto"/>
        <w:bottom w:val="none" w:sz="0" w:space="0" w:color="auto"/>
        <w:right w:val="none" w:sz="0" w:space="0" w:color="auto"/>
      </w:divBdr>
    </w:div>
    <w:div w:id="1505899354">
      <w:bodyDiv w:val="1"/>
      <w:marLeft w:val="0"/>
      <w:marRight w:val="0"/>
      <w:marTop w:val="0"/>
      <w:marBottom w:val="0"/>
      <w:divBdr>
        <w:top w:val="none" w:sz="0" w:space="0" w:color="auto"/>
        <w:left w:val="none" w:sz="0" w:space="0" w:color="auto"/>
        <w:bottom w:val="none" w:sz="0" w:space="0" w:color="auto"/>
        <w:right w:val="none" w:sz="0" w:space="0" w:color="auto"/>
      </w:divBdr>
      <w:divsChild>
        <w:div w:id="307636312">
          <w:marLeft w:val="533"/>
          <w:marRight w:val="0"/>
          <w:marTop w:val="86"/>
          <w:marBottom w:val="0"/>
          <w:divBdr>
            <w:top w:val="none" w:sz="0" w:space="0" w:color="auto"/>
            <w:left w:val="none" w:sz="0" w:space="0" w:color="auto"/>
            <w:bottom w:val="none" w:sz="0" w:space="0" w:color="auto"/>
            <w:right w:val="none" w:sz="0" w:space="0" w:color="auto"/>
          </w:divBdr>
        </w:div>
        <w:div w:id="331759181">
          <w:marLeft w:val="533"/>
          <w:marRight w:val="0"/>
          <w:marTop w:val="86"/>
          <w:marBottom w:val="0"/>
          <w:divBdr>
            <w:top w:val="none" w:sz="0" w:space="0" w:color="auto"/>
            <w:left w:val="none" w:sz="0" w:space="0" w:color="auto"/>
            <w:bottom w:val="none" w:sz="0" w:space="0" w:color="auto"/>
            <w:right w:val="none" w:sz="0" w:space="0" w:color="auto"/>
          </w:divBdr>
        </w:div>
        <w:div w:id="414590627">
          <w:marLeft w:val="533"/>
          <w:marRight w:val="0"/>
          <w:marTop w:val="86"/>
          <w:marBottom w:val="0"/>
          <w:divBdr>
            <w:top w:val="none" w:sz="0" w:space="0" w:color="auto"/>
            <w:left w:val="none" w:sz="0" w:space="0" w:color="auto"/>
            <w:bottom w:val="none" w:sz="0" w:space="0" w:color="auto"/>
            <w:right w:val="none" w:sz="0" w:space="0" w:color="auto"/>
          </w:divBdr>
        </w:div>
        <w:div w:id="1345667262">
          <w:marLeft w:val="533"/>
          <w:marRight w:val="0"/>
          <w:marTop w:val="86"/>
          <w:marBottom w:val="0"/>
          <w:divBdr>
            <w:top w:val="none" w:sz="0" w:space="0" w:color="auto"/>
            <w:left w:val="none" w:sz="0" w:space="0" w:color="auto"/>
            <w:bottom w:val="none" w:sz="0" w:space="0" w:color="auto"/>
            <w:right w:val="none" w:sz="0" w:space="0" w:color="auto"/>
          </w:divBdr>
        </w:div>
      </w:divsChild>
    </w:div>
    <w:div w:id="1520462084">
      <w:bodyDiv w:val="1"/>
      <w:marLeft w:val="0"/>
      <w:marRight w:val="0"/>
      <w:marTop w:val="0"/>
      <w:marBottom w:val="0"/>
      <w:divBdr>
        <w:top w:val="none" w:sz="0" w:space="0" w:color="auto"/>
        <w:left w:val="none" w:sz="0" w:space="0" w:color="auto"/>
        <w:bottom w:val="none" w:sz="0" w:space="0" w:color="auto"/>
        <w:right w:val="none" w:sz="0" w:space="0" w:color="auto"/>
      </w:divBdr>
    </w:div>
    <w:div w:id="1563104985">
      <w:bodyDiv w:val="1"/>
      <w:marLeft w:val="0"/>
      <w:marRight w:val="0"/>
      <w:marTop w:val="0"/>
      <w:marBottom w:val="0"/>
      <w:divBdr>
        <w:top w:val="none" w:sz="0" w:space="0" w:color="auto"/>
        <w:left w:val="none" w:sz="0" w:space="0" w:color="auto"/>
        <w:bottom w:val="none" w:sz="0" w:space="0" w:color="auto"/>
        <w:right w:val="none" w:sz="0" w:space="0" w:color="auto"/>
      </w:divBdr>
    </w:div>
    <w:div w:id="1689598826">
      <w:bodyDiv w:val="1"/>
      <w:marLeft w:val="0"/>
      <w:marRight w:val="0"/>
      <w:marTop w:val="0"/>
      <w:marBottom w:val="0"/>
      <w:divBdr>
        <w:top w:val="none" w:sz="0" w:space="0" w:color="auto"/>
        <w:left w:val="none" w:sz="0" w:space="0" w:color="auto"/>
        <w:bottom w:val="none" w:sz="0" w:space="0" w:color="auto"/>
        <w:right w:val="none" w:sz="0" w:space="0" w:color="auto"/>
      </w:divBdr>
      <w:divsChild>
        <w:div w:id="17509262">
          <w:marLeft w:val="1166"/>
          <w:marRight w:val="0"/>
          <w:marTop w:val="100"/>
          <w:marBottom w:val="0"/>
          <w:divBdr>
            <w:top w:val="none" w:sz="0" w:space="0" w:color="auto"/>
            <w:left w:val="none" w:sz="0" w:space="0" w:color="auto"/>
            <w:bottom w:val="none" w:sz="0" w:space="0" w:color="auto"/>
            <w:right w:val="none" w:sz="0" w:space="0" w:color="auto"/>
          </w:divBdr>
        </w:div>
        <w:div w:id="1568494409">
          <w:marLeft w:val="1166"/>
          <w:marRight w:val="0"/>
          <w:marTop w:val="100"/>
          <w:marBottom w:val="0"/>
          <w:divBdr>
            <w:top w:val="none" w:sz="0" w:space="0" w:color="auto"/>
            <w:left w:val="none" w:sz="0" w:space="0" w:color="auto"/>
            <w:bottom w:val="none" w:sz="0" w:space="0" w:color="auto"/>
            <w:right w:val="none" w:sz="0" w:space="0" w:color="auto"/>
          </w:divBdr>
        </w:div>
        <w:div w:id="100532941">
          <w:marLeft w:val="1166"/>
          <w:marRight w:val="0"/>
          <w:marTop w:val="100"/>
          <w:marBottom w:val="0"/>
          <w:divBdr>
            <w:top w:val="none" w:sz="0" w:space="0" w:color="auto"/>
            <w:left w:val="none" w:sz="0" w:space="0" w:color="auto"/>
            <w:bottom w:val="none" w:sz="0" w:space="0" w:color="auto"/>
            <w:right w:val="none" w:sz="0" w:space="0" w:color="auto"/>
          </w:divBdr>
        </w:div>
        <w:div w:id="1420953233">
          <w:marLeft w:val="1166"/>
          <w:marRight w:val="0"/>
          <w:marTop w:val="100"/>
          <w:marBottom w:val="0"/>
          <w:divBdr>
            <w:top w:val="none" w:sz="0" w:space="0" w:color="auto"/>
            <w:left w:val="none" w:sz="0" w:space="0" w:color="auto"/>
            <w:bottom w:val="none" w:sz="0" w:space="0" w:color="auto"/>
            <w:right w:val="none" w:sz="0" w:space="0" w:color="auto"/>
          </w:divBdr>
        </w:div>
      </w:divsChild>
    </w:div>
    <w:div w:id="1794639603">
      <w:bodyDiv w:val="1"/>
      <w:marLeft w:val="0"/>
      <w:marRight w:val="0"/>
      <w:marTop w:val="0"/>
      <w:marBottom w:val="0"/>
      <w:divBdr>
        <w:top w:val="none" w:sz="0" w:space="0" w:color="auto"/>
        <w:left w:val="none" w:sz="0" w:space="0" w:color="auto"/>
        <w:bottom w:val="none" w:sz="0" w:space="0" w:color="auto"/>
        <w:right w:val="none" w:sz="0" w:space="0" w:color="auto"/>
      </w:divBdr>
    </w:div>
    <w:div w:id="1900479632">
      <w:bodyDiv w:val="1"/>
      <w:marLeft w:val="0"/>
      <w:marRight w:val="0"/>
      <w:marTop w:val="0"/>
      <w:marBottom w:val="0"/>
      <w:divBdr>
        <w:top w:val="none" w:sz="0" w:space="0" w:color="auto"/>
        <w:left w:val="none" w:sz="0" w:space="0" w:color="auto"/>
        <w:bottom w:val="none" w:sz="0" w:space="0" w:color="auto"/>
        <w:right w:val="none" w:sz="0" w:space="0" w:color="auto"/>
      </w:divBdr>
    </w:div>
    <w:div w:id="1982037123">
      <w:bodyDiv w:val="1"/>
      <w:marLeft w:val="0"/>
      <w:marRight w:val="0"/>
      <w:marTop w:val="0"/>
      <w:marBottom w:val="0"/>
      <w:divBdr>
        <w:top w:val="none" w:sz="0" w:space="0" w:color="auto"/>
        <w:left w:val="none" w:sz="0" w:space="0" w:color="auto"/>
        <w:bottom w:val="none" w:sz="0" w:space="0" w:color="auto"/>
        <w:right w:val="none" w:sz="0" w:space="0" w:color="auto"/>
      </w:divBdr>
    </w:div>
    <w:div w:id="2036924992">
      <w:bodyDiv w:val="1"/>
      <w:marLeft w:val="0"/>
      <w:marRight w:val="0"/>
      <w:marTop w:val="0"/>
      <w:marBottom w:val="0"/>
      <w:divBdr>
        <w:top w:val="none" w:sz="0" w:space="0" w:color="auto"/>
        <w:left w:val="none" w:sz="0" w:space="0" w:color="auto"/>
        <w:bottom w:val="none" w:sz="0" w:space="0" w:color="auto"/>
        <w:right w:val="none" w:sz="0" w:space="0" w:color="auto"/>
      </w:divBdr>
      <w:divsChild>
        <w:div w:id="1698459749">
          <w:marLeft w:val="533"/>
          <w:marRight w:val="0"/>
          <w:marTop w:val="82"/>
          <w:marBottom w:val="0"/>
          <w:divBdr>
            <w:top w:val="none" w:sz="0" w:space="0" w:color="auto"/>
            <w:left w:val="none" w:sz="0" w:space="0" w:color="auto"/>
            <w:bottom w:val="none" w:sz="0" w:space="0" w:color="auto"/>
            <w:right w:val="none" w:sz="0" w:space="0" w:color="auto"/>
          </w:divBdr>
        </w:div>
        <w:div w:id="622157154">
          <w:marLeft w:val="533"/>
          <w:marRight w:val="0"/>
          <w:marTop w:val="82"/>
          <w:marBottom w:val="0"/>
          <w:divBdr>
            <w:top w:val="none" w:sz="0" w:space="0" w:color="auto"/>
            <w:left w:val="none" w:sz="0" w:space="0" w:color="auto"/>
            <w:bottom w:val="none" w:sz="0" w:space="0" w:color="auto"/>
            <w:right w:val="none" w:sz="0" w:space="0" w:color="auto"/>
          </w:divBdr>
        </w:div>
        <w:div w:id="1422993038">
          <w:marLeft w:val="533"/>
          <w:marRight w:val="0"/>
          <w:marTop w:val="82"/>
          <w:marBottom w:val="0"/>
          <w:divBdr>
            <w:top w:val="none" w:sz="0" w:space="0" w:color="auto"/>
            <w:left w:val="none" w:sz="0" w:space="0" w:color="auto"/>
            <w:bottom w:val="none" w:sz="0" w:space="0" w:color="auto"/>
            <w:right w:val="none" w:sz="0" w:space="0" w:color="auto"/>
          </w:divBdr>
        </w:div>
        <w:div w:id="475269268">
          <w:marLeft w:val="533"/>
          <w:marRight w:val="0"/>
          <w:marTop w:val="82"/>
          <w:marBottom w:val="0"/>
          <w:divBdr>
            <w:top w:val="none" w:sz="0" w:space="0" w:color="auto"/>
            <w:left w:val="none" w:sz="0" w:space="0" w:color="auto"/>
            <w:bottom w:val="none" w:sz="0" w:space="0" w:color="auto"/>
            <w:right w:val="none" w:sz="0" w:space="0" w:color="auto"/>
          </w:divBdr>
        </w:div>
        <w:div w:id="2142260923">
          <w:marLeft w:val="533"/>
          <w:marRight w:val="0"/>
          <w:marTop w:val="82"/>
          <w:marBottom w:val="0"/>
          <w:divBdr>
            <w:top w:val="none" w:sz="0" w:space="0" w:color="auto"/>
            <w:left w:val="none" w:sz="0" w:space="0" w:color="auto"/>
            <w:bottom w:val="none" w:sz="0" w:space="0" w:color="auto"/>
            <w:right w:val="none" w:sz="0" w:space="0" w:color="auto"/>
          </w:divBdr>
        </w:div>
      </w:divsChild>
    </w:div>
    <w:div w:id="2047869474">
      <w:bodyDiv w:val="1"/>
      <w:marLeft w:val="0"/>
      <w:marRight w:val="0"/>
      <w:marTop w:val="0"/>
      <w:marBottom w:val="0"/>
      <w:divBdr>
        <w:top w:val="none" w:sz="0" w:space="0" w:color="auto"/>
        <w:left w:val="none" w:sz="0" w:space="0" w:color="auto"/>
        <w:bottom w:val="none" w:sz="0" w:space="0" w:color="auto"/>
        <w:right w:val="none" w:sz="0" w:space="0" w:color="auto"/>
      </w:divBdr>
    </w:div>
    <w:div w:id="2145156925">
      <w:bodyDiv w:val="1"/>
      <w:marLeft w:val="0"/>
      <w:marRight w:val="0"/>
      <w:marTop w:val="0"/>
      <w:marBottom w:val="0"/>
      <w:divBdr>
        <w:top w:val="none" w:sz="0" w:space="0" w:color="auto"/>
        <w:left w:val="none" w:sz="0" w:space="0" w:color="auto"/>
        <w:bottom w:val="none" w:sz="0" w:space="0" w:color="auto"/>
        <w:right w:val="none" w:sz="0" w:space="0" w:color="auto"/>
      </w:divBdr>
      <w:divsChild>
        <w:div w:id="1478380071">
          <w:marLeft w:val="360"/>
          <w:marRight w:val="0"/>
          <w:marTop w:val="200"/>
          <w:marBottom w:val="0"/>
          <w:divBdr>
            <w:top w:val="none" w:sz="0" w:space="0" w:color="auto"/>
            <w:left w:val="none" w:sz="0" w:space="0" w:color="auto"/>
            <w:bottom w:val="none" w:sz="0" w:space="0" w:color="auto"/>
            <w:right w:val="none" w:sz="0" w:space="0" w:color="auto"/>
          </w:divBdr>
        </w:div>
        <w:div w:id="1641884505">
          <w:marLeft w:val="360"/>
          <w:marRight w:val="0"/>
          <w:marTop w:val="200"/>
          <w:marBottom w:val="0"/>
          <w:divBdr>
            <w:top w:val="none" w:sz="0" w:space="0" w:color="auto"/>
            <w:left w:val="none" w:sz="0" w:space="0" w:color="auto"/>
            <w:bottom w:val="none" w:sz="0" w:space="0" w:color="auto"/>
            <w:right w:val="none" w:sz="0" w:space="0" w:color="auto"/>
          </w:divBdr>
        </w:div>
        <w:div w:id="1504932639">
          <w:marLeft w:val="360"/>
          <w:marRight w:val="0"/>
          <w:marTop w:val="200"/>
          <w:marBottom w:val="0"/>
          <w:divBdr>
            <w:top w:val="none" w:sz="0" w:space="0" w:color="auto"/>
            <w:left w:val="none" w:sz="0" w:space="0" w:color="auto"/>
            <w:bottom w:val="none" w:sz="0" w:space="0" w:color="auto"/>
            <w:right w:val="none" w:sz="0" w:space="0" w:color="auto"/>
          </w:divBdr>
        </w:div>
        <w:div w:id="143235638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image" Target="media/image17.jpg"/><Relationship Id="rId39" Type="http://schemas.openxmlformats.org/officeDocument/2006/relationships/header" Target="header2.xml"/><Relationship Id="rId21" Type="http://schemas.openxmlformats.org/officeDocument/2006/relationships/image" Target="media/image12.jpg"/><Relationship Id="rId34" Type="http://schemas.openxmlformats.org/officeDocument/2006/relationships/image" Target="media/image25.jpg"/><Relationship Id="rId42" Type="http://schemas.openxmlformats.org/officeDocument/2006/relationships/header" Target="header3.xml"/><Relationship Id="rId47"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jpg"/><Relationship Id="rId29" Type="http://schemas.openxmlformats.org/officeDocument/2006/relationships/image" Target="media/image20.jpg"/><Relationship Id="rId11" Type="http://schemas.openxmlformats.org/officeDocument/2006/relationships/image" Target="media/image2.jpeg"/><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7.jpg"/><Relationship Id="rId40" Type="http://schemas.openxmlformats.org/officeDocument/2006/relationships/footer" Target="footer1.xml"/><Relationship Id="rId45" Type="http://schemas.openxmlformats.org/officeDocument/2006/relationships/chart" Target="charts/chart3.xml"/><Relationship Id="rId5" Type="http://schemas.openxmlformats.org/officeDocument/2006/relationships/numbering" Target="numbering.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chart" Target="charts/chart1.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0.jpg"/><Relationship Id="rId31" Type="http://schemas.openxmlformats.org/officeDocument/2006/relationships/image" Target="media/image22.jpg"/><Relationship Id="rId44" Type="http://schemas.openxmlformats.org/officeDocument/2006/relationships/chart" Target="charts/chart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footer" Target="footer3.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header" Target="header1.xml"/><Relationship Id="rId46" Type="http://schemas.openxmlformats.org/officeDocument/2006/relationships/chart" Target="charts/chart4.xml"/><Relationship Id="rId20" Type="http://schemas.openxmlformats.org/officeDocument/2006/relationships/image" Target="media/image11.jp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N205\OneDrive%20-%20ndis.gov.au\Desktop\School%20Leaver%20Participant%20Survey%20Report%20V1.0_04042022%20.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AU"/>
              <a:t>Open Employment Outcomes</a:t>
            </a:r>
          </a:p>
        </c:rich>
      </c:tx>
      <c:overlay val="0"/>
    </c:title>
    <c:autoTitleDeleted val="0"/>
    <c:plotArea>
      <c:layout/>
      <c:barChart>
        <c:barDir val="col"/>
        <c:grouping val="stacked"/>
        <c:varyColors val="0"/>
        <c:ser>
          <c:idx val="4"/>
          <c:order val="0"/>
          <c:tx>
            <c:strRef>
              <c:f>Outcomes!$E$38</c:f>
              <c:strCache>
                <c:ptCount val="1"/>
                <c:pt idx="0">
                  <c:v>Got paid employment in my area of interest</c:v>
                </c:pt>
              </c:strCache>
            </c:strRef>
          </c:tx>
          <c:spPr>
            <a:solidFill>
              <a:srgbClr val="E4A8B6"/>
            </a:solidFill>
            <a:ln w="9525" cap="flat" cmpd="sng" algn="ctr">
              <a:solidFill>
                <a:srgbClr val="E4A8B6"/>
              </a:solidFill>
              <a:prstDash val="solid"/>
              <a:round/>
              <a:headEnd type="none" w="med" len="med"/>
              <a:tailEnd type="none" w="med" len="med"/>
            </a:ln>
          </c:spPr>
          <c:invertIfNegative val="0"/>
          <c:dLbls>
            <c:spPr>
              <a:noFill/>
              <a:ln>
                <a:noFill/>
              </a:ln>
              <a:effectLst/>
            </c:sp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f>Outcomes!$A$39:$A$43</c:f>
              <c:strCache>
                <c:ptCount val="5"/>
                <c:pt idx="0">
                  <c:v>Very bad</c:v>
                </c:pt>
                <c:pt idx="1">
                  <c:v>Bad</c:v>
                </c:pt>
                <c:pt idx="2">
                  <c:v>Neither good nor bad</c:v>
                </c:pt>
                <c:pt idx="3">
                  <c:v>Good</c:v>
                </c:pt>
                <c:pt idx="4">
                  <c:v>Very good</c:v>
                </c:pt>
              </c:strCache>
            </c:strRef>
          </c:cat>
          <c:val>
            <c:numRef>
              <c:f>Outcomes!$E$39:$E$43</c:f>
              <c:numCache>
                <c:formatCode>0.0%</c:formatCode>
                <c:ptCount val="5"/>
                <c:pt idx="0">
                  <c:v>3.4482758620689703E-2</c:v>
                </c:pt>
                <c:pt idx="1">
                  <c:v>5.4054054054054099E-2</c:v>
                </c:pt>
                <c:pt idx="2">
                  <c:v>3.0303030303030297E-2</c:v>
                </c:pt>
                <c:pt idx="3">
                  <c:v>0.19402985074626902</c:v>
                </c:pt>
                <c:pt idx="4">
                  <c:v>0.31578947368421101</c:v>
                </c:pt>
              </c:numCache>
            </c:numRef>
          </c:val>
          <c:extLst xmlns:c15="http://schemas.microsoft.com/office/drawing/2012/chart">
            <c:ext xmlns:c16="http://schemas.microsoft.com/office/drawing/2014/chart" uri="{C3380CC4-5D6E-409C-BE32-E72D297353CC}">
              <c16:uniqueId val="{00000000-9DFE-45E9-89D9-D8EFE26860C8}"/>
            </c:ext>
          </c:extLst>
        </c:ser>
        <c:ser>
          <c:idx val="8"/>
          <c:order val="1"/>
          <c:tx>
            <c:strRef>
              <c:f>Outcomes!$F$38</c:f>
              <c:strCache>
                <c:ptCount val="1"/>
                <c:pt idx="0">
                  <c:v>Got paid employment not in my area of interest</c:v>
                </c:pt>
              </c:strCache>
            </c:strRef>
          </c:tx>
          <c:spPr>
            <a:solidFill>
              <a:srgbClr val="CFE5AE"/>
            </a:solidFill>
            <a:ln w="9525" cap="flat" cmpd="sng" algn="ctr">
              <a:solidFill>
                <a:srgbClr val="CFE5AE"/>
              </a:solidFill>
              <a:prstDash val="solid"/>
              <a:round/>
              <a:headEnd type="none" w="med" len="med"/>
              <a:tailEnd type="none" w="med" len="med"/>
            </a:ln>
          </c:spPr>
          <c:invertIfNegative val="0"/>
          <c:dLbls>
            <c:dLbl>
              <c:idx val="2"/>
              <c:layout>
                <c:manualLayout>
                  <c:x val="-2.2158209616662972E-3"/>
                  <c:y val="-8.302200083022001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99-4FA6-A094-D255403C043C}"/>
                </c:ext>
              </c:extLst>
            </c:dLbl>
            <c:spPr>
              <a:noFill/>
              <a:ln>
                <a:noFill/>
              </a:ln>
              <a:effectLst/>
            </c:sp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f>Outcomes!$A$39:$A$43</c:f>
              <c:strCache>
                <c:ptCount val="5"/>
                <c:pt idx="0">
                  <c:v>Very bad</c:v>
                </c:pt>
                <c:pt idx="1">
                  <c:v>Bad</c:v>
                </c:pt>
                <c:pt idx="2">
                  <c:v>Neither good nor bad</c:v>
                </c:pt>
                <c:pt idx="3">
                  <c:v>Good</c:v>
                </c:pt>
                <c:pt idx="4">
                  <c:v>Very good</c:v>
                </c:pt>
              </c:strCache>
            </c:strRef>
          </c:cat>
          <c:val>
            <c:numRef>
              <c:f>Outcomes!$F$39:$F$43</c:f>
              <c:numCache>
                <c:formatCode>0.0%</c:formatCode>
                <c:ptCount val="5"/>
                <c:pt idx="0">
                  <c:v>3.4482758620689703E-2</c:v>
                </c:pt>
                <c:pt idx="1">
                  <c:v>0.135135135135135</c:v>
                </c:pt>
                <c:pt idx="2">
                  <c:v>1.5151515151515201E-2</c:v>
                </c:pt>
                <c:pt idx="3">
                  <c:v>5.9701492537313404E-2</c:v>
                </c:pt>
                <c:pt idx="4">
                  <c:v>0</c:v>
                </c:pt>
              </c:numCache>
            </c:numRef>
          </c:val>
          <c:extLst xmlns:c15="http://schemas.microsoft.com/office/drawing/2012/chart">
            <c:ext xmlns:c16="http://schemas.microsoft.com/office/drawing/2014/chart" uri="{C3380CC4-5D6E-409C-BE32-E72D297353CC}">
              <c16:uniqueId val="{00000001-9DFE-45E9-89D9-D8EFE26860C8}"/>
            </c:ext>
          </c:extLst>
        </c:ser>
        <c:ser>
          <c:idx val="6"/>
          <c:order val="2"/>
          <c:tx>
            <c:strRef>
              <c:f>Outcomes!$J$38</c:f>
              <c:strCache>
                <c:ptCount val="1"/>
                <c:pt idx="0">
                  <c:v>Started my own business</c:v>
                </c:pt>
              </c:strCache>
            </c:strRef>
          </c:tx>
          <c:invertIfNegative val="0"/>
          <c:dLbls>
            <c:dLbl>
              <c:idx val="2"/>
              <c:layout>
                <c:manualLayout>
                  <c:x val="2.2158209616662161E-3"/>
                  <c:y val="-3.32088003320879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99-4FA6-A094-D255403C043C}"/>
                </c:ext>
              </c:extLst>
            </c:dLbl>
            <c:dLbl>
              <c:idx val="4"/>
              <c:layout>
                <c:manualLayout>
                  <c:x val="1.0579478202469225E-16"/>
                  <c:y val="-2.907080253727319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DFE-45E9-89D9-D8EFE26860C8}"/>
                </c:ext>
              </c:extLst>
            </c:dLbl>
            <c:spPr>
              <a:noFill/>
              <a:ln>
                <a:noFill/>
              </a:ln>
              <a:effectLst/>
            </c:sp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0"/>
              </c:ext>
            </c:extLst>
          </c:dLbls>
          <c:cat>
            <c:strRef>
              <c:f>Outcomes!$A$39:$A$43</c:f>
              <c:strCache>
                <c:ptCount val="5"/>
                <c:pt idx="0">
                  <c:v>Very bad</c:v>
                </c:pt>
                <c:pt idx="1">
                  <c:v>Bad</c:v>
                </c:pt>
                <c:pt idx="2">
                  <c:v>Neither good nor bad</c:v>
                </c:pt>
                <c:pt idx="3">
                  <c:v>Good</c:v>
                </c:pt>
                <c:pt idx="4">
                  <c:v>Very good</c:v>
                </c:pt>
              </c:strCache>
            </c:strRef>
          </c:cat>
          <c:val>
            <c:numRef>
              <c:f>Outcomes!$J$39:$J$43</c:f>
              <c:numCache>
                <c:formatCode>0.0%</c:formatCode>
                <c:ptCount val="5"/>
                <c:pt idx="0">
                  <c:v>0</c:v>
                </c:pt>
                <c:pt idx="1">
                  <c:v>0</c:v>
                </c:pt>
                <c:pt idx="2">
                  <c:v>0</c:v>
                </c:pt>
                <c:pt idx="3">
                  <c:v>1.49253731343284E-2</c:v>
                </c:pt>
                <c:pt idx="4">
                  <c:v>1.3157894736842099E-2</c:v>
                </c:pt>
              </c:numCache>
            </c:numRef>
          </c:val>
          <c:extLst xmlns:c15="http://schemas.microsoft.com/office/drawing/2012/chart">
            <c:ext xmlns:c16="http://schemas.microsoft.com/office/drawing/2014/chart" uri="{C3380CC4-5D6E-409C-BE32-E72D297353CC}">
              <c16:uniqueId val="{00000003-9DFE-45E9-89D9-D8EFE26860C8}"/>
            </c:ext>
          </c:extLst>
        </c:ser>
        <c:dLbls>
          <c:dLblPos val="ctr"/>
          <c:showLegendKey val="0"/>
          <c:showVal val="1"/>
          <c:showCatName val="0"/>
          <c:showSerName val="0"/>
          <c:showPercent val="0"/>
          <c:showBubbleSize val="0"/>
        </c:dLbls>
        <c:gapWidth val="100"/>
        <c:overlap val="100"/>
        <c:axId val="848278400"/>
        <c:axId val="848276432"/>
        <c:extLst/>
      </c:barChart>
      <c:catAx>
        <c:axId val="848278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848276432"/>
        <c:crosses val="autoZero"/>
        <c:auto val="0"/>
        <c:lblAlgn val="ctr"/>
        <c:lblOffset val="100"/>
        <c:noMultiLvlLbl val="0"/>
      </c:catAx>
      <c:valAx>
        <c:axId val="848276432"/>
        <c:scaling>
          <c:orientation val="minMax"/>
          <c:max val="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vert="horz"/>
          <a:lstStyle/>
          <a:p>
            <a:pPr>
              <a:defRPr/>
            </a:pPr>
            <a:endParaRPr lang="en-US"/>
          </a:p>
        </c:txPr>
        <c:crossAx val="848278400"/>
        <c:crosses val="autoZero"/>
        <c:crossBetween val="between"/>
        <c:minorUnit val="0.1"/>
      </c:valAx>
    </c:plotArea>
    <c:legend>
      <c:legendPos val="b"/>
      <c:overlay val="0"/>
      <c:spPr>
        <a:noFill/>
        <a:ln>
          <a:noFill/>
        </a:ln>
        <a:effectLst/>
      </c:spPr>
      <c:txPr>
        <a:bodyPr rot="0" vert="horz"/>
        <a:lstStyle/>
        <a:p>
          <a:pPr>
            <a:defRPr/>
          </a:pPr>
          <a:endParaRPr lang="en-US"/>
        </a:p>
      </c:txPr>
    </c:legend>
    <c:plotVisOnly val="1"/>
    <c:dispBlanksAs val="gap"/>
    <c:showDLblsOverMax val="0"/>
  </c:chart>
  <c:spPr>
    <a:ln>
      <a:noFill/>
    </a:ln>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'Participant Demographics'!$C$47</c:f>
              <c:strCache>
                <c:ptCount val="1"/>
                <c:pt idx="0">
                  <c:v>Percent</c:v>
                </c:pt>
              </c:strCache>
            </c:strRef>
          </c:tx>
          <c:spPr>
            <a:solidFill>
              <a:srgbClr val="FDC478"/>
            </a:solidFill>
            <a:ln w="9525" cap="flat" cmpd="sng" algn="ctr">
              <a:solidFill>
                <a:srgbClr val="FDC478"/>
              </a:solidFill>
              <a:prstDash val="solid"/>
              <a:round/>
              <a:headEnd type="none" w="med" len="med"/>
              <a:tailEnd type="none" w="med" len="med"/>
            </a:ln>
            <a:effectLst/>
          </c:spPr>
          <c:invertIfNegative val="0"/>
          <c:dLbls>
            <c:numFmt formatCode="0%" sourceLinked="0"/>
            <c:spPr>
              <a:noFill/>
              <a:ln>
                <a:noFill/>
              </a:ln>
              <a:effectLst/>
            </c:spPr>
            <c:txPr>
              <a:bodyPr rot="0" vert="horz"/>
              <a:lstStyle/>
              <a:p>
                <a:pPr>
                  <a:defRPr sz="1100" b="1">
                    <a:solidFill>
                      <a:sysClr val="windowText" lastClr="000000"/>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'Participant Demographics'!$A$48:$A$61</c:f>
              <c:strCache>
                <c:ptCount val="14"/>
                <c:pt idx="0">
                  <c:v>Other</c:v>
                </c:pt>
                <c:pt idx="1">
                  <c:v>Hearing</c:v>
                </c:pt>
                <c:pt idx="2">
                  <c:v>Walking</c:v>
                </c:pt>
                <c:pt idx="3">
                  <c:v>Holding and carrying things</c:v>
                </c:pt>
                <c:pt idx="4">
                  <c:v>Talking</c:v>
                </c:pt>
                <c:pt idx="5">
                  <c:v>Self care</c:v>
                </c:pt>
                <c:pt idx="6">
                  <c:v>Following instructions</c:v>
                </c:pt>
                <c:pt idx="7">
                  <c:v>Remembering things</c:v>
                </c:pt>
                <c:pt idx="8">
                  <c:v>Using public transport</c:v>
                </c:pt>
                <c:pt idx="9">
                  <c:v>Using money</c:v>
                </c:pt>
                <c:pt idx="10">
                  <c:v>Managing my emotions</c:v>
                </c:pt>
                <c:pt idx="11">
                  <c:v>Going out by myself</c:v>
                </c:pt>
                <c:pt idx="12">
                  <c:v>Mixing with people</c:v>
                </c:pt>
                <c:pt idx="13">
                  <c:v>Learning</c:v>
                </c:pt>
              </c:strCache>
            </c:strRef>
          </c:cat>
          <c:val>
            <c:numRef>
              <c:f>'Participant Demographics'!$C$48:$C$61</c:f>
              <c:numCache>
                <c:formatCode>0.0%</c:formatCode>
                <c:ptCount val="14"/>
                <c:pt idx="0">
                  <c:v>5.99078341013825E-2</c:v>
                </c:pt>
                <c:pt idx="1">
                  <c:v>6.7588325652841799E-2</c:v>
                </c:pt>
                <c:pt idx="2">
                  <c:v>8.1413210445468495E-2</c:v>
                </c:pt>
                <c:pt idx="3">
                  <c:v>0.13364055299539199</c:v>
                </c:pt>
                <c:pt idx="4">
                  <c:v>0.31643625192012304</c:v>
                </c:pt>
                <c:pt idx="5">
                  <c:v>0.32411674347158198</c:v>
                </c:pt>
                <c:pt idx="6">
                  <c:v>0.50691244239631406</c:v>
                </c:pt>
                <c:pt idx="7">
                  <c:v>0.52073732718893995</c:v>
                </c:pt>
                <c:pt idx="8">
                  <c:v>0.53149001536098295</c:v>
                </c:pt>
                <c:pt idx="9">
                  <c:v>0.57603686635944695</c:v>
                </c:pt>
                <c:pt idx="10">
                  <c:v>0.58678955453149007</c:v>
                </c:pt>
                <c:pt idx="11">
                  <c:v>0.58986175115207407</c:v>
                </c:pt>
                <c:pt idx="12">
                  <c:v>0.65437788018433196</c:v>
                </c:pt>
                <c:pt idx="13">
                  <c:v>0.67741935483871007</c:v>
                </c:pt>
              </c:numCache>
            </c:numRef>
          </c:val>
          <c:extLst>
            <c:ext xmlns:c16="http://schemas.microsoft.com/office/drawing/2014/chart" uri="{C3380CC4-5D6E-409C-BE32-E72D297353CC}">
              <c16:uniqueId val="{00000000-0D17-4F44-A3DB-1A5BEB758BB0}"/>
            </c:ext>
          </c:extLst>
        </c:ser>
        <c:dLbls>
          <c:dLblPos val="ctr"/>
          <c:showLegendKey val="0"/>
          <c:showVal val="1"/>
          <c:showCatName val="0"/>
          <c:showSerName val="0"/>
          <c:showPercent val="0"/>
          <c:showBubbleSize val="0"/>
        </c:dLbls>
        <c:gapWidth val="100"/>
        <c:axId val="848278400"/>
        <c:axId val="848276432"/>
      </c:barChart>
      <c:catAx>
        <c:axId val="848278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1100"/>
            </a:pPr>
            <a:endParaRPr lang="en-US"/>
          </a:p>
        </c:txPr>
        <c:crossAx val="848276432"/>
        <c:crosses val="autoZero"/>
        <c:auto val="0"/>
        <c:lblAlgn val="ctr"/>
        <c:lblOffset val="100"/>
        <c:noMultiLvlLbl val="0"/>
      </c:catAx>
      <c:valAx>
        <c:axId val="848276432"/>
        <c:scaling>
          <c:orientation val="minMax"/>
          <c:max val="0.8"/>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vert="horz"/>
          <a:lstStyle/>
          <a:p>
            <a:pPr>
              <a:defRPr sz="1100"/>
            </a:pPr>
            <a:endParaRPr lang="en-US"/>
          </a:p>
        </c:txPr>
        <c:crossAx val="848278400"/>
        <c:crosses val="autoZero"/>
        <c:crossBetween val="between"/>
        <c:minorUnit val="0.1"/>
      </c:valAx>
    </c:plotArea>
    <c:plotVisOnly val="1"/>
    <c:dispBlanksAs val="gap"/>
    <c:showDLblsOverMax val="0"/>
  </c:chart>
  <c:spPr>
    <a:ln>
      <a:noFill/>
    </a:ln>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'Provider Performance Feedback'!$C$25</c:f>
              <c:strCache>
                <c:ptCount val="1"/>
                <c:pt idx="0">
                  <c:v>Percent</c:v>
                </c:pt>
              </c:strCache>
            </c:strRef>
          </c:tx>
          <c:spPr>
            <a:solidFill>
              <a:srgbClr val="FDC478"/>
            </a:solidFill>
            <a:ln w="9525" cap="flat" cmpd="sng" algn="ctr">
              <a:solidFill>
                <a:srgbClr val="FDC478"/>
              </a:solidFill>
              <a:prstDash val="solid"/>
              <a:round/>
              <a:headEnd type="none" w="med" len="med"/>
              <a:tailEnd type="none" w="med" len="med"/>
            </a:ln>
            <a:effectLst/>
          </c:spPr>
          <c:invertIfNegative val="0"/>
          <c:dLbls>
            <c:numFmt formatCode="0%" sourceLinked="0"/>
            <c:spPr>
              <a:noFill/>
              <a:ln>
                <a:noFill/>
              </a:ln>
              <a:effectLst/>
            </c:spPr>
            <c:txPr>
              <a:bodyPr rot="0" vert="horz"/>
              <a:lstStyle/>
              <a:p>
                <a:pPr>
                  <a:defRPr sz="1100" b="1" i="0">
                    <a:solidFill>
                      <a:sysClr val="windowText" lastClr="000000"/>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'Provider Performance Feedback'!$A$26:$A$49</c:f>
              <c:strCache>
                <c:ptCount val="24"/>
                <c:pt idx="0">
                  <c:v>Other</c:v>
                </c:pt>
                <c:pt idx="1">
                  <c:v>Preparation for learners driving test</c:v>
                </c:pt>
                <c:pt idx="2">
                  <c:v>Flexibility</c:v>
                </c:pt>
                <c:pt idx="3">
                  <c:v>Computer Literacy</c:v>
                </c:pt>
                <c:pt idx="4">
                  <c:v>Accountability</c:v>
                </c:pt>
                <c:pt idx="5">
                  <c:v>Conflict resolution and negotiation</c:v>
                </c:pt>
                <c:pt idx="6">
                  <c:v>Building resilience</c:v>
                </c:pt>
                <c:pt idx="7">
                  <c:v>Personal hygiene and personal presentation</c:v>
                </c:pt>
                <c:pt idx="8">
                  <c:v>Money management</c:v>
                </c:pt>
                <c:pt idx="9">
                  <c:v>Self motivation and self determination</c:v>
                </c:pt>
                <c:pt idx="10">
                  <c:v>Decision making and problem solving</c:v>
                </c:pt>
                <c:pt idx="11">
                  <c:v>Planning and organising</c:v>
                </c:pt>
                <c:pt idx="12">
                  <c:v>Life skills and personal administration</c:v>
                </c:pt>
                <c:pt idx="13">
                  <c:v>Submitting a job application</c:v>
                </c:pt>
                <c:pt idx="14">
                  <c:v>Time management </c:v>
                </c:pt>
                <c:pt idx="15">
                  <c:v>Social and business communication</c:v>
                </c:pt>
                <c:pt idx="16">
                  <c:v>Working independently</c:v>
                </c:pt>
                <c:pt idx="17">
                  <c:v>Interview preparation</c:v>
                </c:pt>
                <c:pt idx="18">
                  <c:v>Independent travel training</c:v>
                </c:pt>
                <c:pt idx="19">
                  <c:v>How to present myself to an employer</c:v>
                </c:pt>
                <c:pt idx="20">
                  <c:v>Resume preparation and job search strategies</c:v>
                </c:pt>
                <c:pt idx="21">
                  <c:v>Understanding rights and responsibilities in the workplace</c:v>
                </c:pt>
                <c:pt idx="22">
                  <c:v>Teamwork</c:v>
                </c:pt>
                <c:pt idx="23">
                  <c:v>How to behave in a workplace</c:v>
                </c:pt>
              </c:strCache>
            </c:strRef>
          </c:cat>
          <c:val>
            <c:numRef>
              <c:f>'Provider Performance Feedback'!$C$26:$C$49</c:f>
              <c:numCache>
                <c:formatCode>0.0%</c:formatCode>
                <c:ptCount val="24"/>
                <c:pt idx="0">
                  <c:v>9.9792099792099798E-2</c:v>
                </c:pt>
                <c:pt idx="1">
                  <c:v>0.15800415800415801</c:v>
                </c:pt>
                <c:pt idx="2">
                  <c:v>0.191268191268191</c:v>
                </c:pt>
                <c:pt idx="3">
                  <c:v>0.205821205821206</c:v>
                </c:pt>
                <c:pt idx="4">
                  <c:v>0.22869022869022898</c:v>
                </c:pt>
                <c:pt idx="5">
                  <c:v>0.24116424116424098</c:v>
                </c:pt>
                <c:pt idx="6">
                  <c:v>0.245322245322245</c:v>
                </c:pt>
                <c:pt idx="7">
                  <c:v>0.28482328482328501</c:v>
                </c:pt>
                <c:pt idx="8">
                  <c:v>0.29313929313929299</c:v>
                </c:pt>
                <c:pt idx="9">
                  <c:v>0.30769230769230799</c:v>
                </c:pt>
                <c:pt idx="10">
                  <c:v>0.32640332640332703</c:v>
                </c:pt>
                <c:pt idx="11">
                  <c:v>0.32848232848232894</c:v>
                </c:pt>
                <c:pt idx="12">
                  <c:v>0.33471933471933496</c:v>
                </c:pt>
                <c:pt idx="13">
                  <c:v>0.33679833679833698</c:v>
                </c:pt>
                <c:pt idx="14">
                  <c:v>0.35966735966736002</c:v>
                </c:pt>
                <c:pt idx="15">
                  <c:v>0.367983367983368</c:v>
                </c:pt>
                <c:pt idx="16">
                  <c:v>0.40748440748440801</c:v>
                </c:pt>
                <c:pt idx="17">
                  <c:v>0.40956340956341003</c:v>
                </c:pt>
                <c:pt idx="18">
                  <c:v>0.42203742203742201</c:v>
                </c:pt>
                <c:pt idx="19">
                  <c:v>0.43035343035342999</c:v>
                </c:pt>
                <c:pt idx="20">
                  <c:v>0.46153846153846201</c:v>
                </c:pt>
                <c:pt idx="21">
                  <c:v>0.50103950103950101</c:v>
                </c:pt>
                <c:pt idx="22">
                  <c:v>0.50519750519750506</c:v>
                </c:pt>
                <c:pt idx="23">
                  <c:v>0.58212058212058204</c:v>
                </c:pt>
              </c:numCache>
            </c:numRef>
          </c:val>
          <c:extLst>
            <c:ext xmlns:c16="http://schemas.microsoft.com/office/drawing/2014/chart" uri="{C3380CC4-5D6E-409C-BE32-E72D297353CC}">
              <c16:uniqueId val="{00000000-9695-42C3-8F7B-74D8744204FE}"/>
            </c:ext>
          </c:extLst>
        </c:ser>
        <c:dLbls>
          <c:dLblPos val="ctr"/>
          <c:showLegendKey val="0"/>
          <c:showVal val="1"/>
          <c:showCatName val="0"/>
          <c:showSerName val="0"/>
          <c:showPercent val="0"/>
          <c:showBubbleSize val="0"/>
        </c:dLbls>
        <c:gapWidth val="100"/>
        <c:axId val="848278400"/>
        <c:axId val="848276432"/>
      </c:barChart>
      <c:catAx>
        <c:axId val="848278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1100"/>
            </a:pPr>
            <a:endParaRPr lang="en-US"/>
          </a:p>
        </c:txPr>
        <c:crossAx val="848276432"/>
        <c:crosses val="autoZero"/>
        <c:auto val="0"/>
        <c:lblAlgn val="ctr"/>
        <c:lblOffset val="100"/>
        <c:noMultiLvlLbl val="0"/>
      </c:catAx>
      <c:valAx>
        <c:axId val="848276432"/>
        <c:scaling>
          <c:orientation val="minMax"/>
          <c:max val="1"/>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vert="horz"/>
          <a:lstStyle/>
          <a:p>
            <a:pPr>
              <a:defRPr sz="1100"/>
            </a:pPr>
            <a:endParaRPr lang="en-US"/>
          </a:p>
        </c:txPr>
        <c:crossAx val="848278400"/>
        <c:crosses val="autoZero"/>
        <c:crossBetween val="between"/>
        <c:minorUnit val="0.1"/>
      </c:valAx>
    </c:plotArea>
    <c:plotVisOnly val="1"/>
    <c:dispBlanksAs val="gap"/>
    <c:showDLblsOverMax val="0"/>
  </c:chart>
  <c:spPr>
    <a:ln>
      <a:noFill/>
    </a:ln>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AU" sz="1400" b="1"/>
              <a:t>Open Employment Outcomes</a:t>
            </a:r>
          </a:p>
        </c:rich>
      </c:tx>
      <c:overlay val="0"/>
    </c:title>
    <c:autoTitleDeleted val="0"/>
    <c:plotArea>
      <c:layout>
        <c:manualLayout>
          <c:layoutTarget val="inner"/>
          <c:xMode val="edge"/>
          <c:yMode val="edge"/>
          <c:x val="0.42592720226866221"/>
          <c:y val="8.0198159322596926E-2"/>
          <c:w val="0.55005808388758515"/>
          <c:h val="0.78185783908225215"/>
        </c:manualLayout>
      </c:layout>
      <c:barChart>
        <c:barDir val="bar"/>
        <c:grouping val="stacked"/>
        <c:varyColors val="0"/>
        <c:ser>
          <c:idx val="4"/>
          <c:order val="0"/>
          <c:tx>
            <c:strRef>
              <c:f>Outcomes!$E$58</c:f>
              <c:strCache>
                <c:ptCount val="1"/>
                <c:pt idx="0">
                  <c:v>Got paid employment in my area of interest</c:v>
                </c:pt>
              </c:strCache>
            </c:strRef>
          </c:tx>
          <c:spPr>
            <a:solidFill>
              <a:srgbClr val="E4A8B6"/>
            </a:solidFill>
            <a:ln w="9525" cap="flat" cmpd="sng" algn="ctr">
              <a:solidFill>
                <a:srgbClr val="E4A8B6"/>
              </a:solidFill>
              <a:prstDash val="solid"/>
              <a:round/>
              <a:headEnd type="none" w="med" len="med"/>
              <a:tailEnd type="none" w="med" len="med"/>
            </a:ln>
          </c:spPr>
          <c:invertIfNegative val="0"/>
          <c:dLbls>
            <c:spPr>
              <a:noFill/>
              <a:ln>
                <a:noFill/>
              </a:ln>
              <a:effectLst/>
            </c:spPr>
            <c:txPr>
              <a:bodyPr wrap="square" lIns="38100" tIns="19050" rIns="38100" bIns="19050" anchor="ctr">
                <a:spAutoFit/>
              </a:bodyPr>
              <a:lstStyle/>
              <a:p>
                <a:pPr>
                  <a:defRPr b="1"/>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f>Outcomes!$A$59:$A$82</c:f>
              <c:strCache>
                <c:ptCount val="24"/>
                <c:pt idx="0">
                  <c:v>Other</c:v>
                </c:pt>
                <c:pt idx="1">
                  <c:v>Preparation for learners driving test</c:v>
                </c:pt>
                <c:pt idx="2">
                  <c:v>Computer Literacy</c:v>
                </c:pt>
                <c:pt idx="3">
                  <c:v>Money management</c:v>
                </c:pt>
                <c:pt idx="4">
                  <c:v>Social and business communication</c:v>
                </c:pt>
                <c:pt idx="5">
                  <c:v>Personal hygiene and personal presentation</c:v>
                </c:pt>
                <c:pt idx="6">
                  <c:v>Teamwork</c:v>
                </c:pt>
                <c:pt idx="7">
                  <c:v>Conflict resolution and negotiation</c:v>
                </c:pt>
                <c:pt idx="8">
                  <c:v>How to present myself to an employer</c:v>
                </c:pt>
                <c:pt idx="9">
                  <c:v>Independent travel training</c:v>
                </c:pt>
                <c:pt idx="10">
                  <c:v>Time management </c:v>
                </c:pt>
                <c:pt idx="11">
                  <c:v>Life skills and personal administration</c:v>
                </c:pt>
                <c:pt idx="12">
                  <c:v>How to behave in a workplace</c:v>
                </c:pt>
                <c:pt idx="13">
                  <c:v>Decision making and problem solving</c:v>
                </c:pt>
                <c:pt idx="14">
                  <c:v>Self motivation and self determination</c:v>
                </c:pt>
                <c:pt idx="15">
                  <c:v>Understanding rights and responsibilities in the workplace</c:v>
                </c:pt>
                <c:pt idx="16">
                  <c:v>Resume preparation and job search strategies</c:v>
                </c:pt>
                <c:pt idx="17">
                  <c:v>Accountability</c:v>
                </c:pt>
                <c:pt idx="18">
                  <c:v>Working independently</c:v>
                </c:pt>
                <c:pt idx="19">
                  <c:v>Flexibility</c:v>
                </c:pt>
                <c:pt idx="20">
                  <c:v>Interview preparation</c:v>
                </c:pt>
                <c:pt idx="21">
                  <c:v>Planning and organising</c:v>
                </c:pt>
                <c:pt idx="22">
                  <c:v>Submitting a job application</c:v>
                </c:pt>
                <c:pt idx="23">
                  <c:v>Building resilience</c:v>
                </c:pt>
              </c:strCache>
            </c:strRef>
          </c:cat>
          <c:val>
            <c:numRef>
              <c:f>Outcomes!$E$59:$E$82</c:f>
              <c:numCache>
                <c:formatCode>0.0%</c:formatCode>
                <c:ptCount val="24"/>
                <c:pt idx="0">
                  <c:v>2.7777777777777801E-2</c:v>
                </c:pt>
                <c:pt idx="1">
                  <c:v>0.12195121951219499</c:v>
                </c:pt>
                <c:pt idx="2">
                  <c:v>0.14000000000000001</c:v>
                </c:pt>
                <c:pt idx="3">
                  <c:v>0.19480519480519501</c:v>
                </c:pt>
                <c:pt idx="4">
                  <c:v>0.19047619047619102</c:v>
                </c:pt>
                <c:pt idx="5">
                  <c:v>0.22077922077922099</c:v>
                </c:pt>
                <c:pt idx="6">
                  <c:v>0.20168067226890798</c:v>
                </c:pt>
                <c:pt idx="7">
                  <c:v>0.22222222222222199</c:v>
                </c:pt>
                <c:pt idx="8">
                  <c:v>0.18018018018018001</c:v>
                </c:pt>
                <c:pt idx="9">
                  <c:v>0.19298245614035101</c:v>
                </c:pt>
                <c:pt idx="10">
                  <c:v>0.243589743589744</c:v>
                </c:pt>
                <c:pt idx="11">
                  <c:v>0.22077922077922099</c:v>
                </c:pt>
                <c:pt idx="12">
                  <c:v>0.217391304347826</c:v>
                </c:pt>
                <c:pt idx="13">
                  <c:v>0.23611111111111099</c:v>
                </c:pt>
                <c:pt idx="14">
                  <c:v>0.22388059701492502</c:v>
                </c:pt>
                <c:pt idx="15">
                  <c:v>0.22399999999999998</c:v>
                </c:pt>
                <c:pt idx="16">
                  <c:v>0.2</c:v>
                </c:pt>
                <c:pt idx="17">
                  <c:v>0.240740740740741</c:v>
                </c:pt>
                <c:pt idx="18">
                  <c:v>0.25773195876288701</c:v>
                </c:pt>
                <c:pt idx="19">
                  <c:v>0.23913043478260898</c:v>
                </c:pt>
                <c:pt idx="20">
                  <c:v>0.235849056603774</c:v>
                </c:pt>
                <c:pt idx="21">
                  <c:v>0.25974025974025999</c:v>
                </c:pt>
                <c:pt idx="22">
                  <c:v>0.24418604651162798</c:v>
                </c:pt>
                <c:pt idx="23">
                  <c:v>0.27118644067796599</c:v>
                </c:pt>
              </c:numCache>
            </c:numRef>
          </c:val>
          <c:extLst xmlns:c15="http://schemas.microsoft.com/office/drawing/2012/chart">
            <c:ext xmlns:c16="http://schemas.microsoft.com/office/drawing/2014/chart" uri="{C3380CC4-5D6E-409C-BE32-E72D297353CC}">
              <c16:uniqueId val="{00000000-1084-476A-B3AA-A4CE06826BBC}"/>
            </c:ext>
          </c:extLst>
        </c:ser>
        <c:ser>
          <c:idx val="8"/>
          <c:order val="1"/>
          <c:tx>
            <c:strRef>
              <c:f>Outcomes!$F$58</c:f>
              <c:strCache>
                <c:ptCount val="1"/>
                <c:pt idx="0">
                  <c:v>Got paid employment not in my area of interest</c:v>
                </c:pt>
              </c:strCache>
            </c:strRef>
          </c:tx>
          <c:spPr>
            <a:pattFill prst="diagBrick">
              <a:fgClr>
                <a:srgbClr val="8AC640"/>
              </a:fgClr>
              <a:bgClr>
                <a:srgbClr val="FFFFFF"/>
              </a:bgClr>
            </a:pattFill>
            <a:ln w="9525" cap="flat" cmpd="sng" algn="ctr">
              <a:solidFill>
                <a:srgbClr val="8AC640"/>
              </a:solidFill>
              <a:prstDash val="solid"/>
              <a:round/>
              <a:headEnd type="none" w="med" len="med"/>
              <a:tailEnd type="none" w="med" len="med"/>
            </a:ln>
          </c:spPr>
          <c:invertIfNegative val="0"/>
          <c:dLbls>
            <c:spPr>
              <a:noFill/>
              <a:ln>
                <a:noFill/>
              </a:ln>
              <a:effectLst/>
            </c:spPr>
            <c:txPr>
              <a:bodyPr wrap="square" lIns="38100" tIns="19050" rIns="38100" bIns="19050" anchor="ctr">
                <a:spAutoFit/>
              </a:bodyPr>
              <a:lstStyle/>
              <a:p>
                <a:pPr>
                  <a:defRPr b="1"/>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f>Outcomes!$A$59:$A$82</c:f>
              <c:strCache>
                <c:ptCount val="24"/>
                <c:pt idx="0">
                  <c:v>Other</c:v>
                </c:pt>
                <c:pt idx="1">
                  <c:v>Preparation for learners driving test</c:v>
                </c:pt>
                <c:pt idx="2">
                  <c:v>Computer Literacy</c:v>
                </c:pt>
                <c:pt idx="3">
                  <c:v>Money management</c:v>
                </c:pt>
                <c:pt idx="4">
                  <c:v>Social and business communication</c:v>
                </c:pt>
                <c:pt idx="5">
                  <c:v>Personal hygiene and personal presentation</c:v>
                </c:pt>
                <c:pt idx="6">
                  <c:v>Teamwork</c:v>
                </c:pt>
                <c:pt idx="7">
                  <c:v>Conflict resolution and negotiation</c:v>
                </c:pt>
                <c:pt idx="8">
                  <c:v>How to present myself to an employer</c:v>
                </c:pt>
                <c:pt idx="9">
                  <c:v>Independent travel training</c:v>
                </c:pt>
                <c:pt idx="10">
                  <c:v>Time management </c:v>
                </c:pt>
                <c:pt idx="11">
                  <c:v>Life skills and personal administration</c:v>
                </c:pt>
                <c:pt idx="12">
                  <c:v>How to behave in a workplace</c:v>
                </c:pt>
                <c:pt idx="13">
                  <c:v>Decision making and problem solving</c:v>
                </c:pt>
                <c:pt idx="14">
                  <c:v>Self motivation and self determination</c:v>
                </c:pt>
                <c:pt idx="15">
                  <c:v>Understanding rights and responsibilities in the workplace</c:v>
                </c:pt>
                <c:pt idx="16">
                  <c:v>Resume preparation and job search strategies</c:v>
                </c:pt>
                <c:pt idx="17">
                  <c:v>Accountability</c:v>
                </c:pt>
                <c:pt idx="18">
                  <c:v>Working independently</c:v>
                </c:pt>
                <c:pt idx="19">
                  <c:v>Flexibility</c:v>
                </c:pt>
                <c:pt idx="20">
                  <c:v>Interview preparation</c:v>
                </c:pt>
                <c:pt idx="21">
                  <c:v>Planning and organising</c:v>
                </c:pt>
                <c:pt idx="22">
                  <c:v>Submitting a job application</c:v>
                </c:pt>
                <c:pt idx="23">
                  <c:v>Building resilience</c:v>
                </c:pt>
              </c:strCache>
            </c:strRef>
          </c:cat>
          <c:val>
            <c:numRef>
              <c:f>Outcomes!$F$59:$F$82</c:f>
              <c:numCache>
                <c:formatCode>0.0%</c:formatCode>
                <c:ptCount val="24"/>
                <c:pt idx="0">
                  <c:v>2.7777777777777801E-2</c:v>
                </c:pt>
                <c:pt idx="1">
                  <c:v>0</c:v>
                </c:pt>
                <c:pt idx="2">
                  <c:v>0.04</c:v>
                </c:pt>
                <c:pt idx="3">
                  <c:v>0</c:v>
                </c:pt>
                <c:pt idx="4">
                  <c:v>1.1904761904761901E-2</c:v>
                </c:pt>
                <c:pt idx="5">
                  <c:v>1.2987012987013E-2</c:v>
                </c:pt>
                <c:pt idx="6">
                  <c:v>2.5210084033613401E-2</c:v>
                </c:pt>
                <c:pt idx="7">
                  <c:v>1.85185185185185E-2</c:v>
                </c:pt>
                <c:pt idx="8">
                  <c:v>5.4054054054054099E-2</c:v>
                </c:pt>
                <c:pt idx="9">
                  <c:v>4.3859649122807001E-2</c:v>
                </c:pt>
                <c:pt idx="10">
                  <c:v>1.2820512820512799E-2</c:v>
                </c:pt>
                <c:pt idx="11">
                  <c:v>2.5974025974026E-2</c:v>
                </c:pt>
                <c:pt idx="12">
                  <c:v>3.6231884057971002E-2</c:v>
                </c:pt>
                <c:pt idx="13">
                  <c:v>1.38888888888889E-2</c:v>
                </c:pt>
                <c:pt idx="14">
                  <c:v>2.9850746268656702E-2</c:v>
                </c:pt>
                <c:pt idx="15">
                  <c:v>0.04</c:v>
                </c:pt>
                <c:pt idx="16">
                  <c:v>6.4000000000000001E-2</c:v>
                </c:pt>
                <c:pt idx="17">
                  <c:v>3.7037037037037E-2</c:v>
                </c:pt>
                <c:pt idx="18">
                  <c:v>1.03092783505155E-2</c:v>
                </c:pt>
                <c:pt idx="19">
                  <c:v>4.3478260869565195E-2</c:v>
                </c:pt>
                <c:pt idx="20">
                  <c:v>4.71698113207547E-2</c:v>
                </c:pt>
                <c:pt idx="21">
                  <c:v>3.8961038961039002E-2</c:v>
                </c:pt>
                <c:pt idx="22">
                  <c:v>5.8139534883720902E-2</c:v>
                </c:pt>
                <c:pt idx="23">
                  <c:v>3.3898305084745804E-2</c:v>
                </c:pt>
              </c:numCache>
            </c:numRef>
          </c:val>
          <c:extLst xmlns:c15="http://schemas.microsoft.com/office/drawing/2012/chart">
            <c:ext xmlns:c16="http://schemas.microsoft.com/office/drawing/2014/chart" uri="{C3380CC4-5D6E-409C-BE32-E72D297353CC}">
              <c16:uniqueId val="{00000001-1084-476A-B3AA-A4CE06826BBC}"/>
            </c:ext>
          </c:extLst>
        </c:ser>
        <c:ser>
          <c:idx val="6"/>
          <c:order val="2"/>
          <c:tx>
            <c:strRef>
              <c:f>Outcomes!$J$58</c:f>
              <c:strCache>
                <c:ptCount val="1"/>
                <c:pt idx="0">
                  <c:v>Started my own business</c:v>
                </c:pt>
              </c:strCache>
            </c:strRef>
          </c:tx>
          <c:invertIfNegative val="0"/>
          <c:dLbls>
            <c:dLbl>
              <c:idx val="0"/>
              <c:layout>
                <c:manualLayout>
                  <c:x val="2.791831745915312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84-476A-B3AA-A4CE06826BBC}"/>
                </c:ext>
              </c:extLst>
            </c:dLbl>
            <c:dLbl>
              <c:idx val="1"/>
              <c:layout>
                <c:manualLayout>
                  <c:x val="2.7630366367594861E-2"/>
                  <c:y val="3.427462666444030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84-476A-B3AA-A4CE06826BBC}"/>
                </c:ext>
              </c:extLst>
            </c:dLbl>
            <c:dLbl>
              <c:idx val="2"/>
              <c:layout>
                <c:manualLayout>
                  <c:x val="3.673462823572779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84-476A-B3AA-A4CE06826BBC}"/>
                </c:ext>
              </c:extLst>
            </c:dLbl>
            <c:dLbl>
              <c:idx val="3"/>
              <c:layout>
                <c:manualLayout>
                  <c:x val="2.938770258858223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084-476A-B3AA-A4CE06826BBC}"/>
                </c:ext>
              </c:extLst>
            </c:dLbl>
            <c:dLbl>
              <c:idx val="4"/>
              <c:layout>
                <c:manualLayout>
                  <c:x val="2.938770258858223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084-476A-B3AA-A4CE06826BBC}"/>
                </c:ext>
              </c:extLst>
            </c:dLbl>
            <c:dLbl>
              <c:idx val="5"/>
              <c:layout>
                <c:manualLayout>
                  <c:x val="3.3795857976869459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084-476A-B3AA-A4CE06826BBC}"/>
                </c:ext>
              </c:extLst>
            </c:dLbl>
            <c:dLbl>
              <c:idx val="6"/>
              <c:layout>
                <c:manualLayout>
                  <c:x val="3.0857087718011232E-2"/>
                  <c:y val="3.427514412428252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084-476A-B3AA-A4CE06826BBC}"/>
                </c:ext>
              </c:extLst>
            </c:dLbl>
            <c:dLbl>
              <c:idx val="7"/>
              <c:layout>
                <c:manualLayout>
                  <c:x val="3.5265243106298673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084-476A-B3AA-A4CE06826BBC}"/>
                </c:ext>
              </c:extLst>
            </c:dLbl>
            <c:dLbl>
              <c:idx val="10"/>
              <c:layout>
                <c:manualLayout>
                  <c:x val="2.8235995113171767E-2"/>
                  <c:y val="5.1574378985592877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084-476A-B3AA-A4CE06826BBC}"/>
                </c:ext>
              </c:extLst>
            </c:dLbl>
            <c:dLbl>
              <c:idx val="13"/>
              <c:layout>
                <c:manualLayout>
                  <c:x val="2.6824195357513174E-2"/>
                  <c:y val="7.73615684783893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084-476A-B3AA-A4CE06826BBC}"/>
                </c:ext>
              </c:extLst>
            </c:dLbl>
            <c:dLbl>
              <c:idx val="18"/>
              <c:layout>
                <c:manualLayout>
                  <c:x val="1.6941597067903019E-2"/>
                  <c:y val="2.5787189492796438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084-476A-B3AA-A4CE06826BBC}"/>
                </c:ext>
              </c:extLst>
            </c:dLbl>
            <c:spPr>
              <a:noFill/>
              <a:ln>
                <a:noFill/>
              </a:ln>
              <a:effectLst/>
            </c:spPr>
            <c:txPr>
              <a:bodyPr wrap="square" lIns="38100" tIns="19050" rIns="38100" bIns="19050" anchor="ctr">
                <a:spAutoFit/>
              </a:bodyPr>
              <a:lstStyle/>
              <a:p>
                <a:pPr>
                  <a:defRPr b="1"/>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f>Outcomes!$A$59:$A$82</c:f>
              <c:strCache>
                <c:ptCount val="24"/>
                <c:pt idx="0">
                  <c:v>Other</c:v>
                </c:pt>
                <c:pt idx="1">
                  <c:v>Preparation for learners driving test</c:v>
                </c:pt>
                <c:pt idx="2">
                  <c:v>Computer Literacy</c:v>
                </c:pt>
                <c:pt idx="3">
                  <c:v>Money management</c:v>
                </c:pt>
                <c:pt idx="4">
                  <c:v>Social and business communication</c:v>
                </c:pt>
                <c:pt idx="5">
                  <c:v>Personal hygiene and personal presentation</c:v>
                </c:pt>
                <c:pt idx="6">
                  <c:v>Teamwork</c:v>
                </c:pt>
                <c:pt idx="7">
                  <c:v>Conflict resolution and negotiation</c:v>
                </c:pt>
                <c:pt idx="8">
                  <c:v>How to present myself to an employer</c:v>
                </c:pt>
                <c:pt idx="9">
                  <c:v>Independent travel training</c:v>
                </c:pt>
                <c:pt idx="10">
                  <c:v>Time management </c:v>
                </c:pt>
                <c:pt idx="11">
                  <c:v>Life skills and personal administration</c:v>
                </c:pt>
                <c:pt idx="12">
                  <c:v>How to behave in a workplace</c:v>
                </c:pt>
                <c:pt idx="13">
                  <c:v>Decision making and problem solving</c:v>
                </c:pt>
                <c:pt idx="14">
                  <c:v>Self motivation and self determination</c:v>
                </c:pt>
                <c:pt idx="15">
                  <c:v>Understanding rights and responsibilities in the workplace</c:v>
                </c:pt>
                <c:pt idx="16">
                  <c:v>Resume preparation and job search strategies</c:v>
                </c:pt>
                <c:pt idx="17">
                  <c:v>Accountability</c:v>
                </c:pt>
                <c:pt idx="18">
                  <c:v>Working independently</c:v>
                </c:pt>
                <c:pt idx="19">
                  <c:v>Flexibility</c:v>
                </c:pt>
                <c:pt idx="20">
                  <c:v>Interview preparation</c:v>
                </c:pt>
                <c:pt idx="21">
                  <c:v>Planning and organising</c:v>
                </c:pt>
                <c:pt idx="22">
                  <c:v>Submitting a job application</c:v>
                </c:pt>
                <c:pt idx="23">
                  <c:v>Building resilience</c:v>
                </c:pt>
              </c:strCache>
            </c:strRef>
          </c:cat>
          <c:val>
            <c:numRef>
              <c:f>Outcomes!$J$59:$J$82</c:f>
              <c:numCache>
                <c:formatCode>0.0%</c:formatCode>
                <c:ptCount val="24"/>
                <c:pt idx="0">
                  <c:v>0</c:v>
                </c:pt>
                <c:pt idx="1">
                  <c:v>0</c:v>
                </c:pt>
                <c:pt idx="2">
                  <c:v>0</c:v>
                </c:pt>
                <c:pt idx="3">
                  <c:v>0</c:v>
                </c:pt>
                <c:pt idx="4">
                  <c:v>2.3809523809523801E-2</c:v>
                </c:pt>
                <c:pt idx="5">
                  <c:v>0</c:v>
                </c:pt>
                <c:pt idx="6">
                  <c:v>8.4033613445377991E-3</c:v>
                </c:pt>
                <c:pt idx="7">
                  <c:v>0</c:v>
                </c:pt>
                <c:pt idx="8">
                  <c:v>9.0090090090090003E-3</c:v>
                </c:pt>
                <c:pt idx="9">
                  <c:v>8.7719298245613996E-3</c:v>
                </c:pt>
                <c:pt idx="10">
                  <c:v>0</c:v>
                </c:pt>
                <c:pt idx="11">
                  <c:v>1.2987012987013E-2</c:v>
                </c:pt>
                <c:pt idx="12">
                  <c:v>7.2463768115941995E-3</c:v>
                </c:pt>
                <c:pt idx="13">
                  <c:v>1.38888888888889E-2</c:v>
                </c:pt>
                <c:pt idx="14">
                  <c:v>1.49253731343284E-2</c:v>
                </c:pt>
                <c:pt idx="15">
                  <c:v>8.0000000000000002E-3</c:v>
                </c:pt>
                <c:pt idx="16">
                  <c:v>8.0000000000000002E-3</c:v>
                </c:pt>
                <c:pt idx="17">
                  <c:v>0</c:v>
                </c:pt>
                <c:pt idx="18">
                  <c:v>1.03092783505155E-2</c:v>
                </c:pt>
                <c:pt idx="19">
                  <c:v>0</c:v>
                </c:pt>
                <c:pt idx="20">
                  <c:v>9.4339622641508997E-3</c:v>
                </c:pt>
                <c:pt idx="21">
                  <c:v>1.2987012987013E-2</c:v>
                </c:pt>
                <c:pt idx="22">
                  <c:v>1.16279069767442E-2</c:v>
                </c:pt>
                <c:pt idx="23">
                  <c:v>1.6949152542372902E-2</c:v>
                </c:pt>
              </c:numCache>
            </c:numRef>
          </c:val>
          <c:extLst xmlns:c15="http://schemas.microsoft.com/office/drawing/2012/chart">
            <c:ext xmlns:c16="http://schemas.microsoft.com/office/drawing/2014/chart" uri="{C3380CC4-5D6E-409C-BE32-E72D297353CC}">
              <c16:uniqueId val="{0000000D-1084-476A-B3AA-A4CE06826BBC}"/>
            </c:ext>
          </c:extLst>
        </c:ser>
        <c:dLbls>
          <c:dLblPos val="ctr"/>
          <c:showLegendKey val="0"/>
          <c:showVal val="1"/>
          <c:showCatName val="0"/>
          <c:showSerName val="0"/>
          <c:showPercent val="0"/>
          <c:showBubbleSize val="0"/>
        </c:dLbls>
        <c:gapWidth val="100"/>
        <c:overlap val="100"/>
        <c:axId val="848278400"/>
        <c:axId val="848276432"/>
        <c:extLst/>
      </c:barChart>
      <c:catAx>
        <c:axId val="848278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1100"/>
            </a:pPr>
            <a:endParaRPr lang="en-US"/>
          </a:p>
        </c:txPr>
        <c:crossAx val="848276432"/>
        <c:crosses val="autoZero"/>
        <c:auto val="0"/>
        <c:lblAlgn val="ctr"/>
        <c:lblOffset val="100"/>
        <c:noMultiLvlLbl val="0"/>
      </c:catAx>
      <c:valAx>
        <c:axId val="848276432"/>
        <c:scaling>
          <c:orientation val="minMax"/>
          <c:max val="0.35000000000000003"/>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vert="horz"/>
          <a:lstStyle/>
          <a:p>
            <a:pPr>
              <a:defRPr sz="1100"/>
            </a:pPr>
            <a:endParaRPr lang="en-US"/>
          </a:p>
        </c:txPr>
        <c:crossAx val="848278400"/>
        <c:crosses val="autoZero"/>
        <c:crossBetween val="between"/>
        <c:minorUnit val="0.1"/>
      </c:valAx>
    </c:plotArea>
    <c:legend>
      <c:legendPos val="b"/>
      <c:overlay val="0"/>
      <c:spPr>
        <a:noFill/>
        <a:ln>
          <a:noFill/>
        </a:ln>
        <a:effectLst/>
      </c:spPr>
      <c:txPr>
        <a:bodyPr rot="0" vert="horz"/>
        <a:lstStyle/>
        <a:p>
          <a:pPr>
            <a:defRPr/>
          </a:pPr>
          <a:endParaRPr lang="en-US"/>
        </a:p>
      </c:txPr>
    </c:legend>
    <c:plotVisOnly val="1"/>
    <c:dispBlanksAs val="gap"/>
    <c:showDLblsOverMax val="0"/>
  </c:chart>
  <c:spPr>
    <a:ln>
      <a:noFill/>
    </a:ln>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4" ma:contentTypeDescription="Create a new document." ma:contentTypeScope="" ma:versionID="a87d1358adb84b47b4258e3a6f8cdec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a17c4de4e481994ec9d08bbf4eae8ce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5B509-C0DE-43B2-9027-72B43169E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3EE628-6EBB-466C-BF14-8A11F0E1D9A1}">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32699F11-27D2-46FC-9952-9D5A23C54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School Leaver Participant Survey Report V1.0_04042022 .dotx</Template>
  <TotalTime>1</TotalTime>
  <Pages>25</Pages>
  <Words>3760</Words>
  <Characters>21435</Characters>
  <Application>Microsoft Office Word</Application>
  <DocSecurity>4</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25145</CharactersWithSpaces>
  <SharedDoc>false</SharedDoc>
  <HLinks>
    <vt:vector size="60" baseType="variant">
      <vt:variant>
        <vt:i4>1572924</vt:i4>
      </vt:variant>
      <vt:variant>
        <vt:i4>56</vt:i4>
      </vt:variant>
      <vt:variant>
        <vt:i4>0</vt:i4>
      </vt:variant>
      <vt:variant>
        <vt:i4>5</vt:i4>
      </vt:variant>
      <vt:variant>
        <vt:lpwstr/>
      </vt:variant>
      <vt:variant>
        <vt:lpwstr>_Toc438649437</vt:lpwstr>
      </vt:variant>
      <vt:variant>
        <vt:i4>1572924</vt:i4>
      </vt:variant>
      <vt:variant>
        <vt:i4>50</vt:i4>
      </vt:variant>
      <vt:variant>
        <vt:i4>0</vt:i4>
      </vt:variant>
      <vt:variant>
        <vt:i4>5</vt:i4>
      </vt:variant>
      <vt:variant>
        <vt:lpwstr/>
      </vt:variant>
      <vt:variant>
        <vt:lpwstr>_Toc438649436</vt:lpwstr>
      </vt:variant>
      <vt:variant>
        <vt:i4>1572924</vt:i4>
      </vt:variant>
      <vt:variant>
        <vt:i4>44</vt:i4>
      </vt:variant>
      <vt:variant>
        <vt:i4>0</vt:i4>
      </vt:variant>
      <vt:variant>
        <vt:i4>5</vt:i4>
      </vt:variant>
      <vt:variant>
        <vt:lpwstr/>
      </vt:variant>
      <vt:variant>
        <vt:lpwstr>_Toc438649435</vt:lpwstr>
      </vt:variant>
      <vt:variant>
        <vt:i4>1572924</vt:i4>
      </vt:variant>
      <vt:variant>
        <vt:i4>38</vt:i4>
      </vt:variant>
      <vt:variant>
        <vt:i4>0</vt:i4>
      </vt:variant>
      <vt:variant>
        <vt:i4>5</vt:i4>
      </vt:variant>
      <vt:variant>
        <vt:lpwstr/>
      </vt:variant>
      <vt:variant>
        <vt:lpwstr>_Toc438649434</vt:lpwstr>
      </vt:variant>
      <vt:variant>
        <vt:i4>1572924</vt:i4>
      </vt:variant>
      <vt:variant>
        <vt:i4>32</vt:i4>
      </vt:variant>
      <vt:variant>
        <vt:i4>0</vt:i4>
      </vt:variant>
      <vt:variant>
        <vt:i4>5</vt:i4>
      </vt:variant>
      <vt:variant>
        <vt:lpwstr/>
      </vt:variant>
      <vt:variant>
        <vt:lpwstr>_Toc438649433</vt:lpwstr>
      </vt:variant>
      <vt:variant>
        <vt:i4>1572924</vt:i4>
      </vt:variant>
      <vt:variant>
        <vt:i4>26</vt:i4>
      </vt:variant>
      <vt:variant>
        <vt:i4>0</vt:i4>
      </vt:variant>
      <vt:variant>
        <vt:i4>5</vt:i4>
      </vt:variant>
      <vt:variant>
        <vt:lpwstr/>
      </vt:variant>
      <vt:variant>
        <vt:lpwstr>_Toc438649432</vt:lpwstr>
      </vt:variant>
      <vt:variant>
        <vt:i4>1572924</vt:i4>
      </vt:variant>
      <vt:variant>
        <vt:i4>20</vt:i4>
      </vt:variant>
      <vt:variant>
        <vt:i4>0</vt:i4>
      </vt:variant>
      <vt:variant>
        <vt:i4>5</vt:i4>
      </vt:variant>
      <vt:variant>
        <vt:lpwstr/>
      </vt:variant>
      <vt:variant>
        <vt:lpwstr>_Toc438649431</vt:lpwstr>
      </vt:variant>
      <vt:variant>
        <vt:i4>1572924</vt:i4>
      </vt:variant>
      <vt:variant>
        <vt:i4>14</vt:i4>
      </vt:variant>
      <vt:variant>
        <vt:i4>0</vt:i4>
      </vt:variant>
      <vt:variant>
        <vt:i4>5</vt:i4>
      </vt:variant>
      <vt:variant>
        <vt:lpwstr/>
      </vt:variant>
      <vt:variant>
        <vt:lpwstr>_Toc438649430</vt:lpwstr>
      </vt:variant>
      <vt:variant>
        <vt:i4>1638460</vt:i4>
      </vt:variant>
      <vt:variant>
        <vt:i4>8</vt:i4>
      </vt:variant>
      <vt:variant>
        <vt:i4>0</vt:i4>
      </vt:variant>
      <vt:variant>
        <vt:i4>5</vt:i4>
      </vt:variant>
      <vt:variant>
        <vt:lpwstr/>
      </vt:variant>
      <vt:variant>
        <vt:lpwstr>_Toc438649429</vt:lpwstr>
      </vt:variant>
      <vt:variant>
        <vt:i4>1638460</vt:i4>
      </vt:variant>
      <vt:variant>
        <vt:i4>2</vt:i4>
      </vt:variant>
      <vt:variant>
        <vt:i4>0</vt:i4>
      </vt:variant>
      <vt:variant>
        <vt:i4>5</vt:i4>
      </vt:variant>
      <vt:variant>
        <vt:lpwstr/>
      </vt:variant>
      <vt:variant>
        <vt:lpwstr>_Toc438649428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Drimal, Chris</dc:creator>
  <cp:keywords/>
  <dc:description/>
  <cp:lastModifiedBy>Drimal, Chris</cp:lastModifiedBy>
  <cp:revision>2</cp:revision>
  <cp:lastPrinted>2022-09-30T01:05:00Z</cp:lastPrinted>
  <dcterms:created xsi:type="dcterms:W3CDTF">2022-09-30T01:19:00Z</dcterms:created>
  <dcterms:modified xsi:type="dcterms:W3CDTF">2022-09-30T01:19:00Z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DocumentType_1">
    <vt:lpwstr>Template|134e8c49-a2b9-47ae-b156-db0bee5ca248</vt:lpwstr>
  </property>
  <property fmtid="{D5CDD505-2E9C-101B-9397-08002B2CF9AE}" pid="13" name="ApprovedDate">
    <vt:lpwstr/>
  </property>
  <property fmtid="{D5CDD505-2E9C-101B-9397-08002B2CF9AE}" pid="14" name="ReviewDate">
    <vt:lpwstr/>
  </property>
  <property fmtid="{D5CDD505-2E9C-101B-9397-08002B2CF9AE}" pid="15" name="EffectiveDate">
    <vt:lpwstr/>
  </property>
  <property fmtid="{D5CDD505-2E9C-101B-9397-08002B2CF9AE}" pid="16" name="ResponsibleTeam">
    <vt:lpwstr/>
  </property>
  <property fmtid="{D5CDD505-2E9C-101B-9397-08002B2CF9AE}" pid="17" name="DocumentID">
    <vt:lpwstr/>
  </property>
  <property fmtid="{D5CDD505-2E9C-101B-9397-08002B2CF9AE}" pid="18" name="Subject matter">
    <vt:lpwstr/>
  </property>
  <property fmtid="{D5CDD505-2E9C-101B-9397-08002B2CF9AE}" pid="19" name="MSIP_Label_2b83f8d7-e91f-4eee-a336-52a8061c0503_Enabled">
    <vt:lpwstr>true</vt:lpwstr>
  </property>
  <property fmtid="{D5CDD505-2E9C-101B-9397-08002B2CF9AE}" pid="20" name="MSIP_Label_2b83f8d7-e91f-4eee-a336-52a8061c0503_SetDate">
    <vt:lpwstr>2022-04-05T23:00:46Z</vt:lpwstr>
  </property>
  <property fmtid="{D5CDD505-2E9C-101B-9397-08002B2CF9AE}" pid="21" name="MSIP_Label_2b83f8d7-e91f-4eee-a336-52a8061c0503_Method">
    <vt:lpwstr>Privileged</vt:lpwstr>
  </property>
  <property fmtid="{D5CDD505-2E9C-101B-9397-08002B2CF9AE}" pid="22" name="MSIP_Label_2b83f8d7-e91f-4eee-a336-52a8061c0503_Name">
    <vt:lpwstr>OFFICIAL</vt:lpwstr>
  </property>
  <property fmtid="{D5CDD505-2E9C-101B-9397-08002B2CF9AE}" pid="23" name="MSIP_Label_2b83f8d7-e91f-4eee-a336-52a8061c0503_SiteId">
    <vt:lpwstr>cd778b65-752d-454a-87cf-b9990fe58993</vt:lpwstr>
  </property>
  <property fmtid="{D5CDD505-2E9C-101B-9397-08002B2CF9AE}" pid="24" name="MSIP_Label_2b83f8d7-e91f-4eee-a336-52a8061c0503_ActionId">
    <vt:lpwstr>5babc61b-b608-4bf6-a08d-dddf1dc1decb</vt:lpwstr>
  </property>
  <property fmtid="{D5CDD505-2E9C-101B-9397-08002B2CF9AE}" pid="25" name="MSIP_Label_2b83f8d7-e91f-4eee-a336-52a8061c0503_ContentBits">
    <vt:lpwstr>0</vt:lpwstr>
  </property>
  <property fmtid="{D5CDD505-2E9C-101B-9397-08002B2CF9AE}" pid="26" name="MediaServiceImageTags">
    <vt:lpwstr/>
  </property>
</Properties>
</file>