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41F0" w14:textId="77777777" w:rsidR="00FA334F" w:rsidRPr="00AE61B4" w:rsidRDefault="00592195" w:rsidP="00AE61B4">
      <w:pPr>
        <w:pStyle w:val="Heading1"/>
      </w:pPr>
      <w:bookmarkStart w:id="0" w:name="_Toc90543084"/>
      <w:bookmarkStart w:id="1" w:name="_Toc92900638"/>
      <w:bookmarkStart w:id="2" w:name="_Toc104966107"/>
      <w:r>
        <w:t>Self</w:t>
      </w:r>
      <w:r w:rsidR="00060682">
        <w:t>-m</w:t>
      </w:r>
      <w:r>
        <w:t xml:space="preserve">anagement </w:t>
      </w:r>
      <w:r w:rsidR="00E0534F">
        <w:t>Policy</w:t>
      </w:r>
      <w:bookmarkEnd w:id="0"/>
      <w:bookmarkEnd w:id="1"/>
      <w:bookmarkEnd w:id="2"/>
      <w:r w:rsidR="00E0534F">
        <w:t xml:space="preserve"> </w:t>
      </w:r>
    </w:p>
    <w:p w14:paraId="4AF04BC2" w14:textId="77777777" w:rsidR="00971821" w:rsidRDefault="00971821" w:rsidP="00FA334F">
      <w:pPr>
        <w:pStyle w:val="Versionanddate"/>
        <w:spacing w:after="720"/>
        <w:rPr>
          <w:rFonts w:cs="Arial"/>
          <w:sz w:val="36"/>
          <w:szCs w:val="36"/>
        </w:rPr>
      </w:pPr>
      <w:r w:rsidRPr="00971821">
        <w:rPr>
          <w:rFonts w:cs="Arial"/>
          <w:b/>
          <w:bCs/>
          <w:sz w:val="36"/>
          <w:szCs w:val="36"/>
        </w:rPr>
        <w:t>June 2022</w:t>
      </w:r>
      <w:r w:rsidR="00532203" w:rsidRPr="00971821">
        <w:rPr>
          <w:rFonts w:cs="Arial"/>
          <w:sz w:val="36"/>
          <w:szCs w:val="36"/>
        </w:rPr>
        <w:t xml:space="preserve"> </w:t>
      </w:r>
    </w:p>
    <w:p w14:paraId="43355B85" w14:textId="0F5F0284" w:rsidR="00FA334F" w:rsidRDefault="001665A1" w:rsidP="00FA334F">
      <w:pPr>
        <w:pStyle w:val="Versionanddate"/>
        <w:spacing w:after="720"/>
        <w:rPr>
          <w:rStyle w:val="WebsiteChar"/>
        </w:rPr>
      </w:pPr>
      <w:r>
        <w:rPr>
          <w:rFonts w:cs="Arial"/>
        </w:rPr>
        <w:br/>
      </w:r>
      <w:r>
        <w:rPr>
          <w:rFonts w:cs="Arial"/>
          <w:b/>
        </w:rPr>
        <w:br/>
      </w:r>
      <w:r w:rsidRPr="006765FF">
        <w:rPr>
          <w:rStyle w:val="WebsiteChar"/>
        </w:rPr>
        <w:t>ndis.gov.au</w:t>
      </w:r>
    </w:p>
    <w:p w14:paraId="614BF060" w14:textId="41306360" w:rsidR="007219F1" w:rsidRPr="00AB4CC5" w:rsidRDefault="00FA334F" w:rsidP="00243FA7">
      <w:r>
        <w:rPr>
          <w:noProof/>
          <w:lang w:val="en-AU" w:eastAsia="en-AU"/>
        </w:rPr>
        <w:drawing>
          <wp:inline distT="0" distB="0" distL="0" distR="0" wp14:anchorId="5686729A" wp14:editId="0250E92E">
            <wp:extent cx="969645" cy="508729"/>
            <wp:effectExtent l="0" t="0" r="1905" b="5715"/>
            <wp:docPr id="2" name="Picture 2"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007219F1" w:rsidRPr="00B73DA2">
        <w:br w:type="page"/>
      </w:r>
    </w:p>
    <w:p w14:paraId="395177CE" w14:textId="77777777" w:rsidR="007219F1" w:rsidRDefault="007219F1" w:rsidP="000B6743">
      <w:pPr>
        <w:pStyle w:val="Heading2"/>
        <w:numPr>
          <w:ilvl w:val="0"/>
          <w:numId w:val="0"/>
        </w:numPr>
      </w:pPr>
      <w:bookmarkStart w:id="3" w:name="_Toc90543085"/>
      <w:bookmarkStart w:id="4" w:name="_Toc92900639"/>
      <w:bookmarkStart w:id="5" w:name="_Toc104966108"/>
      <w:r w:rsidRPr="004D32B5">
        <w:lastRenderedPageBreak/>
        <w:t>Contents</w:t>
      </w:r>
      <w:bookmarkEnd w:id="3"/>
      <w:bookmarkEnd w:id="4"/>
      <w:bookmarkEnd w:id="5"/>
    </w:p>
    <w:p w14:paraId="472CE3A9" w14:textId="10B2508C" w:rsidR="00971821" w:rsidRDefault="0040062A">
      <w:pPr>
        <w:pStyle w:val="TOC1"/>
        <w:rPr>
          <w:rFonts w:asciiTheme="minorHAnsi" w:hAnsiTheme="minorHAnsi"/>
          <w:noProof/>
          <w:szCs w:val="28"/>
          <w:lang w:val="en-AU" w:eastAsia="zh-CN" w:bidi="th-TH"/>
        </w:rPr>
      </w:pPr>
      <w:r>
        <w:fldChar w:fldCharType="begin"/>
      </w:r>
      <w:r>
        <w:instrText xml:space="preserve"> TOC \o "1-5" \h \z \u </w:instrText>
      </w:r>
      <w:r>
        <w:fldChar w:fldCharType="separate"/>
      </w:r>
      <w:hyperlink w:anchor="_Toc104966107" w:history="1">
        <w:r w:rsidR="00971821" w:rsidRPr="001A5FEC">
          <w:rPr>
            <w:rStyle w:val="Hyperlink"/>
            <w:noProof/>
          </w:rPr>
          <w:t>Self-management Policy</w:t>
        </w:r>
        <w:r w:rsidR="00971821">
          <w:rPr>
            <w:noProof/>
            <w:webHidden/>
          </w:rPr>
          <w:tab/>
        </w:r>
        <w:r w:rsidR="00971821">
          <w:rPr>
            <w:noProof/>
            <w:webHidden/>
          </w:rPr>
          <w:fldChar w:fldCharType="begin"/>
        </w:r>
        <w:r w:rsidR="00971821">
          <w:rPr>
            <w:noProof/>
            <w:webHidden/>
          </w:rPr>
          <w:instrText xml:space="preserve"> PAGEREF _Toc104966107 \h </w:instrText>
        </w:r>
        <w:r w:rsidR="00971821">
          <w:rPr>
            <w:noProof/>
            <w:webHidden/>
          </w:rPr>
        </w:r>
        <w:r w:rsidR="00971821">
          <w:rPr>
            <w:noProof/>
            <w:webHidden/>
          </w:rPr>
          <w:fldChar w:fldCharType="separate"/>
        </w:r>
        <w:r w:rsidR="00971821">
          <w:rPr>
            <w:noProof/>
            <w:webHidden/>
          </w:rPr>
          <w:t>1</w:t>
        </w:r>
        <w:r w:rsidR="00971821">
          <w:rPr>
            <w:noProof/>
            <w:webHidden/>
          </w:rPr>
          <w:fldChar w:fldCharType="end"/>
        </w:r>
      </w:hyperlink>
    </w:p>
    <w:p w14:paraId="202696C0" w14:textId="08CC1D0B" w:rsidR="00971821" w:rsidRDefault="00D322D2">
      <w:pPr>
        <w:pStyle w:val="TOC2"/>
        <w:rPr>
          <w:rFonts w:asciiTheme="minorHAnsi" w:hAnsiTheme="minorHAnsi"/>
          <w:noProof/>
          <w:szCs w:val="28"/>
          <w:lang w:val="en-AU" w:eastAsia="zh-CN" w:bidi="th-TH"/>
        </w:rPr>
      </w:pPr>
      <w:hyperlink w:anchor="_Toc104966108" w:history="1">
        <w:r w:rsidR="00971821" w:rsidRPr="001A5FEC">
          <w:rPr>
            <w:rStyle w:val="Hyperlink"/>
            <w:noProof/>
          </w:rPr>
          <w:t>Contents</w:t>
        </w:r>
        <w:r w:rsidR="00971821">
          <w:rPr>
            <w:noProof/>
            <w:webHidden/>
          </w:rPr>
          <w:tab/>
        </w:r>
        <w:r w:rsidR="00971821">
          <w:rPr>
            <w:noProof/>
            <w:webHidden/>
          </w:rPr>
          <w:fldChar w:fldCharType="begin"/>
        </w:r>
        <w:r w:rsidR="00971821">
          <w:rPr>
            <w:noProof/>
            <w:webHidden/>
          </w:rPr>
          <w:instrText xml:space="preserve"> PAGEREF _Toc104966108 \h </w:instrText>
        </w:r>
        <w:r w:rsidR="00971821">
          <w:rPr>
            <w:noProof/>
            <w:webHidden/>
          </w:rPr>
        </w:r>
        <w:r w:rsidR="00971821">
          <w:rPr>
            <w:noProof/>
            <w:webHidden/>
          </w:rPr>
          <w:fldChar w:fldCharType="separate"/>
        </w:r>
        <w:r w:rsidR="00971821">
          <w:rPr>
            <w:noProof/>
            <w:webHidden/>
          </w:rPr>
          <w:t>2</w:t>
        </w:r>
        <w:r w:rsidR="00971821">
          <w:rPr>
            <w:noProof/>
            <w:webHidden/>
          </w:rPr>
          <w:fldChar w:fldCharType="end"/>
        </w:r>
      </w:hyperlink>
    </w:p>
    <w:p w14:paraId="0371FAC0" w14:textId="5C1A710F" w:rsidR="00971821" w:rsidRDefault="00D322D2">
      <w:pPr>
        <w:pStyle w:val="TOC2"/>
        <w:rPr>
          <w:rFonts w:asciiTheme="minorHAnsi" w:hAnsiTheme="minorHAnsi"/>
          <w:noProof/>
          <w:szCs w:val="28"/>
          <w:lang w:val="en-AU" w:eastAsia="zh-CN" w:bidi="th-TH"/>
        </w:rPr>
      </w:pPr>
      <w:hyperlink w:anchor="_Toc104966109" w:history="1">
        <w:r w:rsidR="00971821" w:rsidRPr="001A5FEC">
          <w:rPr>
            <w:rStyle w:val="Hyperlink"/>
            <w:noProof/>
          </w:rPr>
          <w:t>1.</w:t>
        </w:r>
        <w:r w:rsidR="00971821">
          <w:rPr>
            <w:rFonts w:asciiTheme="minorHAnsi" w:hAnsiTheme="minorHAnsi"/>
            <w:noProof/>
            <w:szCs w:val="28"/>
            <w:lang w:val="en-AU" w:eastAsia="zh-CN" w:bidi="th-TH"/>
          </w:rPr>
          <w:tab/>
        </w:r>
        <w:r w:rsidR="00971821" w:rsidRPr="001A5FEC">
          <w:rPr>
            <w:rStyle w:val="Hyperlink"/>
            <w:noProof/>
          </w:rPr>
          <w:t>Introduction</w:t>
        </w:r>
        <w:r w:rsidR="00971821">
          <w:rPr>
            <w:noProof/>
            <w:webHidden/>
          </w:rPr>
          <w:tab/>
        </w:r>
        <w:r w:rsidR="00971821">
          <w:rPr>
            <w:noProof/>
            <w:webHidden/>
          </w:rPr>
          <w:fldChar w:fldCharType="begin"/>
        </w:r>
        <w:r w:rsidR="00971821">
          <w:rPr>
            <w:noProof/>
            <w:webHidden/>
          </w:rPr>
          <w:instrText xml:space="preserve"> PAGEREF _Toc104966109 \h </w:instrText>
        </w:r>
        <w:r w:rsidR="00971821">
          <w:rPr>
            <w:noProof/>
            <w:webHidden/>
          </w:rPr>
        </w:r>
        <w:r w:rsidR="00971821">
          <w:rPr>
            <w:noProof/>
            <w:webHidden/>
          </w:rPr>
          <w:fldChar w:fldCharType="separate"/>
        </w:r>
        <w:r w:rsidR="00971821">
          <w:rPr>
            <w:noProof/>
            <w:webHidden/>
          </w:rPr>
          <w:t>3</w:t>
        </w:r>
        <w:r w:rsidR="00971821">
          <w:rPr>
            <w:noProof/>
            <w:webHidden/>
          </w:rPr>
          <w:fldChar w:fldCharType="end"/>
        </w:r>
      </w:hyperlink>
    </w:p>
    <w:p w14:paraId="46AD57AA" w14:textId="1F937106" w:rsidR="00971821" w:rsidRDefault="00D322D2">
      <w:pPr>
        <w:pStyle w:val="TOC2"/>
        <w:rPr>
          <w:rFonts w:asciiTheme="minorHAnsi" w:hAnsiTheme="minorHAnsi"/>
          <w:noProof/>
          <w:szCs w:val="28"/>
          <w:lang w:val="en-AU" w:eastAsia="zh-CN" w:bidi="th-TH"/>
        </w:rPr>
      </w:pPr>
      <w:hyperlink w:anchor="_Toc104966110" w:history="1">
        <w:r w:rsidR="00971821" w:rsidRPr="001A5FEC">
          <w:rPr>
            <w:rStyle w:val="Hyperlink"/>
            <w:noProof/>
          </w:rPr>
          <w:t>2.</w:t>
        </w:r>
        <w:r w:rsidR="00971821">
          <w:rPr>
            <w:rFonts w:asciiTheme="minorHAnsi" w:hAnsiTheme="minorHAnsi"/>
            <w:noProof/>
            <w:szCs w:val="28"/>
            <w:lang w:val="en-AU" w:eastAsia="zh-CN" w:bidi="th-TH"/>
          </w:rPr>
          <w:tab/>
        </w:r>
        <w:r w:rsidR="00971821" w:rsidRPr="001A5FEC">
          <w:rPr>
            <w:rStyle w:val="Hyperlink"/>
            <w:noProof/>
          </w:rPr>
          <w:t>Policy Purpose</w:t>
        </w:r>
        <w:r w:rsidR="00971821">
          <w:rPr>
            <w:noProof/>
            <w:webHidden/>
          </w:rPr>
          <w:tab/>
        </w:r>
        <w:r w:rsidR="00971821">
          <w:rPr>
            <w:noProof/>
            <w:webHidden/>
          </w:rPr>
          <w:fldChar w:fldCharType="begin"/>
        </w:r>
        <w:r w:rsidR="00971821">
          <w:rPr>
            <w:noProof/>
            <w:webHidden/>
          </w:rPr>
          <w:instrText xml:space="preserve"> PAGEREF _Toc104966110 \h </w:instrText>
        </w:r>
        <w:r w:rsidR="00971821">
          <w:rPr>
            <w:noProof/>
            <w:webHidden/>
          </w:rPr>
        </w:r>
        <w:r w:rsidR="00971821">
          <w:rPr>
            <w:noProof/>
            <w:webHidden/>
          </w:rPr>
          <w:fldChar w:fldCharType="separate"/>
        </w:r>
        <w:r w:rsidR="00971821">
          <w:rPr>
            <w:noProof/>
            <w:webHidden/>
          </w:rPr>
          <w:t>3</w:t>
        </w:r>
        <w:r w:rsidR="00971821">
          <w:rPr>
            <w:noProof/>
            <w:webHidden/>
          </w:rPr>
          <w:fldChar w:fldCharType="end"/>
        </w:r>
      </w:hyperlink>
    </w:p>
    <w:p w14:paraId="0308EC47" w14:textId="02C54F97" w:rsidR="00971821" w:rsidRDefault="00D322D2">
      <w:pPr>
        <w:pStyle w:val="TOC2"/>
        <w:rPr>
          <w:rFonts w:asciiTheme="minorHAnsi" w:hAnsiTheme="minorHAnsi"/>
          <w:noProof/>
          <w:szCs w:val="28"/>
          <w:lang w:val="en-AU" w:eastAsia="zh-CN" w:bidi="th-TH"/>
        </w:rPr>
      </w:pPr>
      <w:hyperlink w:anchor="_Toc104966111" w:history="1">
        <w:r w:rsidR="00971821" w:rsidRPr="001A5FEC">
          <w:rPr>
            <w:rStyle w:val="Hyperlink"/>
            <w:noProof/>
          </w:rPr>
          <w:t>3.</w:t>
        </w:r>
        <w:r w:rsidR="00971821">
          <w:rPr>
            <w:rFonts w:asciiTheme="minorHAnsi" w:hAnsiTheme="minorHAnsi"/>
            <w:noProof/>
            <w:szCs w:val="28"/>
            <w:lang w:val="en-AU" w:eastAsia="zh-CN" w:bidi="th-TH"/>
          </w:rPr>
          <w:tab/>
        </w:r>
        <w:r w:rsidR="00971821" w:rsidRPr="001A5FEC">
          <w:rPr>
            <w:rStyle w:val="Hyperlink"/>
            <w:noProof/>
          </w:rPr>
          <w:t>Policy objectives</w:t>
        </w:r>
        <w:r w:rsidR="00971821">
          <w:rPr>
            <w:noProof/>
            <w:webHidden/>
          </w:rPr>
          <w:tab/>
        </w:r>
        <w:r w:rsidR="00971821">
          <w:rPr>
            <w:noProof/>
            <w:webHidden/>
          </w:rPr>
          <w:fldChar w:fldCharType="begin"/>
        </w:r>
        <w:r w:rsidR="00971821">
          <w:rPr>
            <w:noProof/>
            <w:webHidden/>
          </w:rPr>
          <w:instrText xml:space="preserve"> PAGEREF _Toc104966111 \h </w:instrText>
        </w:r>
        <w:r w:rsidR="00971821">
          <w:rPr>
            <w:noProof/>
            <w:webHidden/>
          </w:rPr>
        </w:r>
        <w:r w:rsidR="00971821">
          <w:rPr>
            <w:noProof/>
            <w:webHidden/>
          </w:rPr>
          <w:fldChar w:fldCharType="separate"/>
        </w:r>
        <w:r w:rsidR="00971821">
          <w:rPr>
            <w:noProof/>
            <w:webHidden/>
          </w:rPr>
          <w:t>3</w:t>
        </w:r>
        <w:r w:rsidR="00971821">
          <w:rPr>
            <w:noProof/>
            <w:webHidden/>
          </w:rPr>
          <w:fldChar w:fldCharType="end"/>
        </w:r>
      </w:hyperlink>
    </w:p>
    <w:p w14:paraId="085D1944" w14:textId="013A2D7E" w:rsidR="00971821" w:rsidRDefault="00D322D2">
      <w:pPr>
        <w:pStyle w:val="TOC2"/>
        <w:rPr>
          <w:rFonts w:asciiTheme="minorHAnsi" w:hAnsiTheme="minorHAnsi"/>
          <w:noProof/>
          <w:szCs w:val="28"/>
          <w:lang w:val="en-AU" w:eastAsia="zh-CN" w:bidi="th-TH"/>
        </w:rPr>
      </w:pPr>
      <w:hyperlink w:anchor="_Toc104966112" w:history="1">
        <w:r w:rsidR="00971821" w:rsidRPr="001A5FEC">
          <w:rPr>
            <w:rStyle w:val="Hyperlink"/>
            <w:noProof/>
          </w:rPr>
          <w:t>4.</w:t>
        </w:r>
        <w:r w:rsidR="00971821">
          <w:rPr>
            <w:rFonts w:asciiTheme="minorHAnsi" w:hAnsiTheme="minorHAnsi"/>
            <w:noProof/>
            <w:szCs w:val="28"/>
            <w:lang w:val="en-AU" w:eastAsia="zh-CN" w:bidi="th-TH"/>
          </w:rPr>
          <w:tab/>
        </w:r>
        <w:r w:rsidR="00971821" w:rsidRPr="001A5FEC">
          <w:rPr>
            <w:rStyle w:val="Hyperlink"/>
            <w:noProof/>
          </w:rPr>
          <w:t>Scope</w:t>
        </w:r>
        <w:r w:rsidR="00971821">
          <w:rPr>
            <w:noProof/>
            <w:webHidden/>
          </w:rPr>
          <w:tab/>
        </w:r>
        <w:r w:rsidR="00971821">
          <w:rPr>
            <w:noProof/>
            <w:webHidden/>
          </w:rPr>
          <w:fldChar w:fldCharType="begin"/>
        </w:r>
        <w:r w:rsidR="00971821">
          <w:rPr>
            <w:noProof/>
            <w:webHidden/>
          </w:rPr>
          <w:instrText xml:space="preserve"> PAGEREF _Toc104966112 \h </w:instrText>
        </w:r>
        <w:r w:rsidR="00971821">
          <w:rPr>
            <w:noProof/>
            <w:webHidden/>
          </w:rPr>
        </w:r>
        <w:r w:rsidR="00971821">
          <w:rPr>
            <w:noProof/>
            <w:webHidden/>
          </w:rPr>
          <w:fldChar w:fldCharType="separate"/>
        </w:r>
        <w:r w:rsidR="00971821">
          <w:rPr>
            <w:noProof/>
            <w:webHidden/>
          </w:rPr>
          <w:t>3</w:t>
        </w:r>
        <w:r w:rsidR="00971821">
          <w:rPr>
            <w:noProof/>
            <w:webHidden/>
          </w:rPr>
          <w:fldChar w:fldCharType="end"/>
        </w:r>
      </w:hyperlink>
    </w:p>
    <w:p w14:paraId="769F0564" w14:textId="0583244F" w:rsidR="00971821" w:rsidRDefault="00D322D2">
      <w:pPr>
        <w:pStyle w:val="TOC2"/>
        <w:rPr>
          <w:rFonts w:asciiTheme="minorHAnsi" w:hAnsiTheme="minorHAnsi"/>
          <w:noProof/>
          <w:szCs w:val="28"/>
          <w:lang w:val="en-AU" w:eastAsia="zh-CN" w:bidi="th-TH"/>
        </w:rPr>
      </w:pPr>
      <w:hyperlink w:anchor="_Toc104966113" w:history="1">
        <w:r w:rsidR="00971821" w:rsidRPr="001A5FEC">
          <w:rPr>
            <w:rStyle w:val="Hyperlink"/>
            <w:noProof/>
          </w:rPr>
          <w:t>5.</w:t>
        </w:r>
        <w:r w:rsidR="00971821">
          <w:rPr>
            <w:rFonts w:asciiTheme="minorHAnsi" w:hAnsiTheme="minorHAnsi"/>
            <w:noProof/>
            <w:szCs w:val="28"/>
            <w:lang w:val="en-AU" w:eastAsia="zh-CN" w:bidi="th-TH"/>
          </w:rPr>
          <w:tab/>
        </w:r>
        <w:r w:rsidR="00971821" w:rsidRPr="001A5FEC">
          <w:rPr>
            <w:rStyle w:val="Hyperlink"/>
            <w:noProof/>
          </w:rPr>
          <w:t>Principles</w:t>
        </w:r>
        <w:r w:rsidR="00971821">
          <w:rPr>
            <w:noProof/>
            <w:webHidden/>
          </w:rPr>
          <w:tab/>
        </w:r>
        <w:r w:rsidR="00971821">
          <w:rPr>
            <w:noProof/>
            <w:webHidden/>
          </w:rPr>
          <w:fldChar w:fldCharType="begin"/>
        </w:r>
        <w:r w:rsidR="00971821">
          <w:rPr>
            <w:noProof/>
            <w:webHidden/>
          </w:rPr>
          <w:instrText xml:space="preserve"> PAGEREF _Toc104966113 \h </w:instrText>
        </w:r>
        <w:r w:rsidR="00971821">
          <w:rPr>
            <w:noProof/>
            <w:webHidden/>
          </w:rPr>
        </w:r>
        <w:r w:rsidR="00971821">
          <w:rPr>
            <w:noProof/>
            <w:webHidden/>
          </w:rPr>
          <w:fldChar w:fldCharType="separate"/>
        </w:r>
        <w:r w:rsidR="00971821">
          <w:rPr>
            <w:noProof/>
            <w:webHidden/>
          </w:rPr>
          <w:t>4</w:t>
        </w:r>
        <w:r w:rsidR="00971821">
          <w:rPr>
            <w:noProof/>
            <w:webHidden/>
          </w:rPr>
          <w:fldChar w:fldCharType="end"/>
        </w:r>
      </w:hyperlink>
    </w:p>
    <w:p w14:paraId="4D9ECD4C" w14:textId="271270C3" w:rsidR="00971821" w:rsidRDefault="00D322D2" w:rsidP="0007328F">
      <w:pPr>
        <w:pStyle w:val="TOC2"/>
        <w:ind w:left="660" w:hanging="440"/>
        <w:rPr>
          <w:rFonts w:asciiTheme="minorHAnsi" w:hAnsiTheme="minorHAnsi"/>
          <w:noProof/>
          <w:szCs w:val="28"/>
          <w:lang w:val="en-AU" w:eastAsia="zh-CN" w:bidi="th-TH"/>
        </w:rPr>
      </w:pPr>
      <w:hyperlink w:anchor="_Toc104966114" w:history="1">
        <w:r w:rsidR="00971821" w:rsidRPr="001A5FEC">
          <w:rPr>
            <w:rStyle w:val="Hyperlink"/>
            <w:noProof/>
          </w:rPr>
          <w:t>6.</w:t>
        </w:r>
        <w:r w:rsidR="00971821">
          <w:rPr>
            <w:rFonts w:asciiTheme="minorHAnsi" w:hAnsiTheme="minorHAnsi"/>
            <w:noProof/>
            <w:szCs w:val="28"/>
            <w:lang w:val="en-AU" w:eastAsia="zh-CN" w:bidi="th-TH"/>
          </w:rPr>
          <w:tab/>
        </w:r>
        <w:r w:rsidR="00971821" w:rsidRPr="001A5FEC">
          <w:rPr>
            <w:rStyle w:val="Hyperlink"/>
            <w:noProof/>
          </w:rPr>
          <w:t>Learning about the NDIS - options for managing the funding for supports under participants’ plans</w:t>
        </w:r>
        <w:r w:rsidR="00971821">
          <w:rPr>
            <w:noProof/>
            <w:webHidden/>
          </w:rPr>
          <w:tab/>
        </w:r>
        <w:r w:rsidR="00971821">
          <w:rPr>
            <w:noProof/>
            <w:webHidden/>
          </w:rPr>
          <w:fldChar w:fldCharType="begin"/>
        </w:r>
        <w:r w:rsidR="00971821">
          <w:rPr>
            <w:noProof/>
            <w:webHidden/>
          </w:rPr>
          <w:instrText xml:space="preserve"> PAGEREF _Toc104966114 \h </w:instrText>
        </w:r>
        <w:r w:rsidR="00971821">
          <w:rPr>
            <w:noProof/>
            <w:webHidden/>
          </w:rPr>
        </w:r>
        <w:r w:rsidR="00971821">
          <w:rPr>
            <w:noProof/>
            <w:webHidden/>
          </w:rPr>
          <w:fldChar w:fldCharType="separate"/>
        </w:r>
        <w:r w:rsidR="00971821">
          <w:rPr>
            <w:noProof/>
            <w:webHidden/>
          </w:rPr>
          <w:t>5</w:t>
        </w:r>
        <w:r w:rsidR="00971821">
          <w:rPr>
            <w:noProof/>
            <w:webHidden/>
          </w:rPr>
          <w:fldChar w:fldCharType="end"/>
        </w:r>
      </w:hyperlink>
    </w:p>
    <w:p w14:paraId="6036B09A" w14:textId="2411D5D5" w:rsidR="00971821" w:rsidRDefault="00D322D2">
      <w:pPr>
        <w:pStyle w:val="TOC2"/>
        <w:rPr>
          <w:rFonts w:asciiTheme="minorHAnsi" w:hAnsiTheme="minorHAnsi"/>
          <w:noProof/>
          <w:szCs w:val="28"/>
          <w:lang w:val="en-AU" w:eastAsia="zh-CN" w:bidi="th-TH"/>
        </w:rPr>
      </w:pPr>
      <w:hyperlink w:anchor="_Toc104966115" w:history="1">
        <w:r w:rsidR="00971821" w:rsidRPr="001A5FEC">
          <w:rPr>
            <w:rStyle w:val="Hyperlink"/>
            <w:noProof/>
          </w:rPr>
          <w:t>7.</w:t>
        </w:r>
        <w:r w:rsidR="00971821">
          <w:rPr>
            <w:rFonts w:asciiTheme="minorHAnsi" w:hAnsiTheme="minorHAnsi"/>
            <w:noProof/>
            <w:szCs w:val="28"/>
            <w:lang w:val="en-AU" w:eastAsia="zh-CN" w:bidi="th-TH"/>
          </w:rPr>
          <w:tab/>
        </w:r>
        <w:r w:rsidR="00971821" w:rsidRPr="001A5FEC">
          <w:rPr>
            <w:rStyle w:val="Hyperlink"/>
            <w:noProof/>
          </w:rPr>
          <w:t>Preparing participants’ plans – the plan management decision</w:t>
        </w:r>
        <w:r w:rsidR="00971821">
          <w:rPr>
            <w:noProof/>
            <w:webHidden/>
          </w:rPr>
          <w:tab/>
        </w:r>
        <w:r w:rsidR="00971821">
          <w:rPr>
            <w:noProof/>
            <w:webHidden/>
          </w:rPr>
          <w:fldChar w:fldCharType="begin"/>
        </w:r>
        <w:r w:rsidR="00971821">
          <w:rPr>
            <w:noProof/>
            <w:webHidden/>
          </w:rPr>
          <w:instrText xml:space="preserve"> PAGEREF _Toc104966115 \h </w:instrText>
        </w:r>
        <w:r w:rsidR="00971821">
          <w:rPr>
            <w:noProof/>
            <w:webHidden/>
          </w:rPr>
        </w:r>
        <w:r w:rsidR="00971821">
          <w:rPr>
            <w:noProof/>
            <w:webHidden/>
          </w:rPr>
          <w:fldChar w:fldCharType="separate"/>
        </w:r>
        <w:r w:rsidR="00971821">
          <w:rPr>
            <w:noProof/>
            <w:webHidden/>
          </w:rPr>
          <w:t>5</w:t>
        </w:r>
        <w:r w:rsidR="00971821">
          <w:rPr>
            <w:noProof/>
            <w:webHidden/>
          </w:rPr>
          <w:fldChar w:fldCharType="end"/>
        </w:r>
      </w:hyperlink>
    </w:p>
    <w:p w14:paraId="2D21F58A" w14:textId="08D1E2DF" w:rsidR="00971821" w:rsidRDefault="00D322D2">
      <w:pPr>
        <w:pStyle w:val="TOC2"/>
        <w:rPr>
          <w:rFonts w:asciiTheme="minorHAnsi" w:hAnsiTheme="minorHAnsi"/>
          <w:noProof/>
          <w:szCs w:val="28"/>
          <w:lang w:val="en-AU" w:eastAsia="zh-CN" w:bidi="th-TH"/>
        </w:rPr>
      </w:pPr>
      <w:hyperlink w:anchor="_Toc104966116" w:history="1">
        <w:r w:rsidR="00971821" w:rsidRPr="001A5FEC">
          <w:rPr>
            <w:rStyle w:val="Hyperlink"/>
            <w:noProof/>
            <w:lang w:val="en-AU"/>
          </w:rPr>
          <w:t>8.</w:t>
        </w:r>
        <w:r w:rsidR="00971821">
          <w:rPr>
            <w:rFonts w:asciiTheme="minorHAnsi" w:hAnsiTheme="minorHAnsi"/>
            <w:noProof/>
            <w:szCs w:val="28"/>
            <w:lang w:val="en-AU" w:eastAsia="zh-CN" w:bidi="th-TH"/>
          </w:rPr>
          <w:tab/>
        </w:r>
        <w:r w:rsidR="00971821" w:rsidRPr="001A5FEC">
          <w:rPr>
            <w:rStyle w:val="Hyperlink"/>
            <w:noProof/>
          </w:rPr>
          <w:t>Implementation of the plan</w:t>
        </w:r>
        <w:r w:rsidR="00971821">
          <w:rPr>
            <w:noProof/>
            <w:webHidden/>
          </w:rPr>
          <w:tab/>
        </w:r>
        <w:r w:rsidR="00971821">
          <w:rPr>
            <w:noProof/>
            <w:webHidden/>
          </w:rPr>
          <w:fldChar w:fldCharType="begin"/>
        </w:r>
        <w:r w:rsidR="00971821">
          <w:rPr>
            <w:noProof/>
            <w:webHidden/>
          </w:rPr>
          <w:instrText xml:space="preserve"> PAGEREF _Toc104966116 \h </w:instrText>
        </w:r>
        <w:r w:rsidR="00971821">
          <w:rPr>
            <w:noProof/>
            <w:webHidden/>
          </w:rPr>
        </w:r>
        <w:r w:rsidR="00971821">
          <w:rPr>
            <w:noProof/>
            <w:webHidden/>
          </w:rPr>
          <w:fldChar w:fldCharType="separate"/>
        </w:r>
        <w:r w:rsidR="00971821">
          <w:rPr>
            <w:noProof/>
            <w:webHidden/>
          </w:rPr>
          <w:t>14</w:t>
        </w:r>
        <w:r w:rsidR="00971821">
          <w:rPr>
            <w:noProof/>
            <w:webHidden/>
          </w:rPr>
          <w:fldChar w:fldCharType="end"/>
        </w:r>
      </w:hyperlink>
    </w:p>
    <w:p w14:paraId="0AD570B3" w14:textId="29563EBD" w:rsidR="00971821" w:rsidRDefault="00D322D2">
      <w:pPr>
        <w:pStyle w:val="TOC2"/>
        <w:rPr>
          <w:rFonts w:asciiTheme="minorHAnsi" w:hAnsiTheme="minorHAnsi"/>
          <w:noProof/>
          <w:szCs w:val="28"/>
          <w:lang w:val="en-AU" w:eastAsia="zh-CN" w:bidi="th-TH"/>
        </w:rPr>
      </w:pPr>
      <w:hyperlink w:anchor="_Toc104966117" w:history="1">
        <w:r w:rsidR="00971821" w:rsidRPr="001A5FEC">
          <w:rPr>
            <w:rStyle w:val="Hyperlink"/>
            <w:noProof/>
          </w:rPr>
          <w:t>9.</w:t>
        </w:r>
        <w:r w:rsidR="00971821">
          <w:rPr>
            <w:rFonts w:asciiTheme="minorHAnsi" w:hAnsiTheme="minorHAnsi"/>
            <w:noProof/>
            <w:szCs w:val="28"/>
            <w:lang w:val="en-AU" w:eastAsia="zh-CN" w:bidi="th-TH"/>
          </w:rPr>
          <w:tab/>
        </w:r>
        <w:r w:rsidR="00971821" w:rsidRPr="001A5FEC">
          <w:rPr>
            <w:rStyle w:val="Hyperlink"/>
            <w:noProof/>
          </w:rPr>
          <w:t>Paying for supports and services</w:t>
        </w:r>
        <w:r w:rsidR="00971821">
          <w:rPr>
            <w:noProof/>
            <w:webHidden/>
          </w:rPr>
          <w:tab/>
        </w:r>
        <w:r w:rsidR="00971821">
          <w:rPr>
            <w:noProof/>
            <w:webHidden/>
          </w:rPr>
          <w:fldChar w:fldCharType="begin"/>
        </w:r>
        <w:r w:rsidR="00971821">
          <w:rPr>
            <w:noProof/>
            <w:webHidden/>
          </w:rPr>
          <w:instrText xml:space="preserve"> PAGEREF _Toc104966117 \h </w:instrText>
        </w:r>
        <w:r w:rsidR="00971821">
          <w:rPr>
            <w:noProof/>
            <w:webHidden/>
          </w:rPr>
        </w:r>
        <w:r w:rsidR="00971821">
          <w:rPr>
            <w:noProof/>
            <w:webHidden/>
          </w:rPr>
          <w:fldChar w:fldCharType="separate"/>
        </w:r>
        <w:r w:rsidR="00971821">
          <w:rPr>
            <w:noProof/>
            <w:webHidden/>
          </w:rPr>
          <w:t>17</w:t>
        </w:r>
        <w:r w:rsidR="00971821">
          <w:rPr>
            <w:noProof/>
            <w:webHidden/>
          </w:rPr>
          <w:fldChar w:fldCharType="end"/>
        </w:r>
      </w:hyperlink>
    </w:p>
    <w:p w14:paraId="39513408" w14:textId="31B73AEC" w:rsidR="00971821" w:rsidRDefault="00D322D2">
      <w:pPr>
        <w:pStyle w:val="TOC2"/>
        <w:rPr>
          <w:rFonts w:asciiTheme="minorHAnsi" w:hAnsiTheme="minorHAnsi"/>
          <w:noProof/>
          <w:szCs w:val="28"/>
          <w:lang w:val="en-AU" w:eastAsia="zh-CN" w:bidi="th-TH"/>
        </w:rPr>
      </w:pPr>
      <w:hyperlink w:anchor="_Toc104966118" w:history="1">
        <w:r w:rsidR="00971821" w:rsidRPr="001A5FEC">
          <w:rPr>
            <w:rStyle w:val="Hyperlink"/>
            <w:noProof/>
          </w:rPr>
          <w:t>10.</w:t>
        </w:r>
        <w:r w:rsidR="00971821">
          <w:rPr>
            <w:rFonts w:asciiTheme="minorHAnsi" w:hAnsiTheme="minorHAnsi"/>
            <w:noProof/>
            <w:szCs w:val="28"/>
            <w:lang w:val="en-AU" w:eastAsia="zh-CN" w:bidi="th-TH"/>
          </w:rPr>
          <w:tab/>
        </w:r>
        <w:r w:rsidR="00971821" w:rsidRPr="001A5FEC">
          <w:rPr>
            <w:rStyle w:val="Hyperlink"/>
            <w:noProof/>
          </w:rPr>
          <w:t>Plan monitoring</w:t>
        </w:r>
        <w:r w:rsidR="00971821">
          <w:rPr>
            <w:noProof/>
            <w:webHidden/>
          </w:rPr>
          <w:tab/>
        </w:r>
        <w:r w:rsidR="00971821">
          <w:rPr>
            <w:noProof/>
            <w:webHidden/>
          </w:rPr>
          <w:fldChar w:fldCharType="begin"/>
        </w:r>
        <w:r w:rsidR="00971821">
          <w:rPr>
            <w:noProof/>
            <w:webHidden/>
          </w:rPr>
          <w:instrText xml:space="preserve"> PAGEREF _Toc104966118 \h </w:instrText>
        </w:r>
        <w:r w:rsidR="00971821">
          <w:rPr>
            <w:noProof/>
            <w:webHidden/>
          </w:rPr>
        </w:r>
        <w:r w:rsidR="00971821">
          <w:rPr>
            <w:noProof/>
            <w:webHidden/>
          </w:rPr>
          <w:fldChar w:fldCharType="separate"/>
        </w:r>
        <w:r w:rsidR="00971821">
          <w:rPr>
            <w:noProof/>
            <w:webHidden/>
          </w:rPr>
          <w:t>18</w:t>
        </w:r>
        <w:r w:rsidR="00971821">
          <w:rPr>
            <w:noProof/>
            <w:webHidden/>
          </w:rPr>
          <w:fldChar w:fldCharType="end"/>
        </w:r>
      </w:hyperlink>
    </w:p>
    <w:p w14:paraId="7B45E8CD" w14:textId="3575A95A" w:rsidR="00971821" w:rsidRDefault="00D322D2">
      <w:pPr>
        <w:pStyle w:val="TOC2"/>
        <w:rPr>
          <w:rFonts w:asciiTheme="minorHAnsi" w:hAnsiTheme="minorHAnsi"/>
          <w:noProof/>
          <w:szCs w:val="28"/>
          <w:lang w:val="en-AU" w:eastAsia="zh-CN" w:bidi="th-TH"/>
        </w:rPr>
      </w:pPr>
      <w:hyperlink w:anchor="_Toc104966119" w:history="1">
        <w:r w:rsidR="00971821" w:rsidRPr="001A5FEC">
          <w:rPr>
            <w:rStyle w:val="Hyperlink"/>
            <w:noProof/>
          </w:rPr>
          <w:t>11.</w:t>
        </w:r>
        <w:r w:rsidR="00971821">
          <w:rPr>
            <w:rFonts w:asciiTheme="minorHAnsi" w:hAnsiTheme="minorHAnsi"/>
            <w:noProof/>
            <w:szCs w:val="28"/>
            <w:lang w:val="en-AU" w:eastAsia="zh-CN" w:bidi="th-TH"/>
          </w:rPr>
          <w:tab/>
        </w:r>
        <w:r w:rsidR="00971821" w:rsidRPr="001A5FEC">
          <w:rPr>
            <w:rStyle w:val="Hyperlink"/>
            <w:noProof/>
          </w:rPr>
          <w:t>Compliance and enforcement</w:t>
        </w:r>
        <w:r w:rsidR="00971821">
          <w:rPr>
            <w:noProof/>
            <w:webHidden/>
          </w:rPr>
          <w:tab/>
        </w:r>
        <w:r w:rsidR="00971821">
          <w:rPr>
            <w:noProof/>
            <w:webHidden/>
          </w:rPr>
          <w:fldChar w:fldCharType="begin"/>
        </w:r>
        <w:r w:rsidR="00971821">
          <w:rPr>
            <w:noProof/>
            <w:webHidden/>
          </w:rPr>
          <w:instrText xml:space="preserve"> PAGEREF _Toc104966119 \h </w:instrText>
        </w:r>
        <w:r w:rsidR="00971821">
          <w:rPr>
            <w:noProof/>
            <w:webHidden/>
          </w:rPr>
        </w:r>
        <w:r w:rsidR="00971821">
          <w:rPr>
            <w:noProof/>
            <w:webHidden/>
          </w:rPr>
          <w:fldChar w:fldCharType="separate"/>
        </w:r>
        <w:r w:rsidR="00971821">
          <w:rPr>
            <w:noProof/>
            <w:webHidden/>
          </w:rPr>
          <w:t>19</w:t>
        </w:r>
        <w:r w:rsidR="00971821">
          <w:rPr>
            <w:noProof/>
            <w:webHidden/>
          </w:rPr>
          <w:fldChar w:fldCharType="end"/>
        </w:r>
      </w:hyperlink>
    </w:p>
    <w:p w14:paraId="4400EEC4" w14:textId="162953E7" w:rsidR="00971821" w:rsidRDefault="00D322D2">
      <w:pPr>
        <w:pStyle w:val="TOC2"/>
        <w:rPr>
          <w:rFonts w:asciiTheme="minorHAnsi" w:hAnsiTheme="minorHAnsi"/>
          <w:noProof/>
          <w:szCs w:val="28"/>
          <w:lang w:val="en-AU" w:eastAsia="zh-CN" w:bidi="th-TH"/>
        </w:rPr>
      </w:pPr>
      <w:hyperlink w:anchor="_Toc104966120" w:history="1">
        <w:r w:rsidR="00971821" w:rsidRPr="001A5FEC">
          <w:rPr>
            <w:rStyle w:val="Hyperlink"/>
            <w:noProof/>
          </w:rPr>
          <w:t>12.</w:t>
        </w:r>
        <w:r w:rsidR="00971821">
          <w:rPr>
            <w:rFonts w:asciiTheme="minorHAnsi" w:hAnsiTheme="minorHAnsi"/>
            <w:noProof/>
            <w:szCs w:val="28"/>
            <w:lang w:val="en-AU" w:eastAsia="zh-CN" w:bidi="th-TH"/>
          </w:rPr>
          <w:tab/>
        </w:r>
        <w:r w:rsidR="00971821" w:rsidRPr="001A5FEC">
          <w:rPr>
            <w:rStyle w:val="Hyperlink"/>
            <w:noProof/>
          </w:rPr>
          <w:t>Evaluation monitoring and reporting</w:t>
        </w:r>
        <w:r w:rsidR="00971821">
          <w:rPr>
            <w:noProof/>
            <w:webHidden/>
          </w:rPr>
          <w:tab/>
        </w:r>
        <w:r w:rsidR="00971821">
          <w:rPr>
            <w:noProof/>
            <w:webHidden/>
          </w:rPr>
          <w:fldChar w:fldCharType="begin"/>
        </w:r>
        <w:r w:rsidR="00971821">
          <w:rPr>
            <w:noProof/>
            <w:webHidden/>
          </w:rPr>
          <w:instrText xml:space="preserve"> PAGEREF _Toc104966120 \h </w:instrText>
        </w:r>
        <w:r w:rsidR="00971821">
          <w:rPr>
            <w:noProof/>
            <w:webHidden/>
          </w:rPr>
        </w:r>
        <w:r w:rsidR="00971821">
          <w:rPr>
            <w:noProof/>
            <w:webHidden/>
          </w:rPr>
          <w:fldChar w:fldCharType="separate"/>
        </w:r>
        <w:r w:rsidR="00971821">
          <w:rPr>
            <w:noProof/>
            <w:webHidden/>
          </w:rPr>
          <w:t>20</w:t>
        </w:r>
        <w:r w:rsidR="00971821">
          <w:rPr>
            <w:noProof/>
            <w:webHidden/>
          </w:rPr>
          <w:fldChar w:fldCharType="end"/>
        </w:r>
      </w:hyperlink>
    </w:p>
    <w:p w14:paraId="72D4BD6D" w14:textId="52DAF070" w:rsidR="00971821" w:rsidRDefault="00D322D2">
      <w:pPr>
        <w:pStyle w:val="TOC2"/>
        <w:rPr>
          <w:rFonts w:asciiTheme="minorHAnsi" w:hAnsiTheme="minorHAnsi"/>
          <w:noProof/>
          <w:szCs w:val="28"/>
          <w:lang w:val="en-AU" w:eastAsia="zh-CN" w:bidi="th-TH"/>
        </w:rPr>
      </w:pPr>
      <w:hyperlink w:anchor="_Toc104966121" w:history="1">
        <w:r w:rsidR="00971821" w:rsidRPr="001A5FEC">
          <w:rPr>
            <w:rStyle w:val="Hyperlink"/>
            <w:noProof/>
          </w:rPr>
          <w:t>13.</w:t>
        </w:r>
        <w:r w:rsidR="00971821">
          <w:rPr>
            <w:rFonts w:asciiTheme="minorHAnsi" w:hAnsiTheme="minorHAnsi"/>
            <w:noProof/>
            <w:szCs w:val="28"/>
            <w:lang w:val="en-AU" w:eastAsia="zh-CN" w:bidi="th-TH"/>
          </w:rPr>
          <w:tab/>
        </w:r>
        <w:r w:rsidR="00971821" w:rsidRPr="001A5FEC">
          <w:rPr>
            <w:rStyle w:val="Hyperlink"/>
            <w:noProof/>
          </w:rPr>
          <w:t>Definitions</w:t>
        </w:r>
        <w:r w:rsidR="00971821">
          <w:rPr>
            <w:noProof/>
            <w:webHidden/>
          </w:rPr>
          <w:tab/>
        </w:r>
        <w:r w:rsidR="00971821">
          <w:rPr>
            <w:noProof/>
            <w:webHidden/>
          </w:rPr>
          <w:fldChar w:fldCharType="begin"/>
        </w:r>
        <w:r w:rsidR="00971821">
          <w:rPr>
            <w:noProof/>
            <w:webHidden/>
          </w:rPr>
          <w:instrText xml:space="preserve"> PAGEREF _Toc104966121 \h </w:instrText>
        </w:r>
        <w:r w:rsidR="00971821">
          <w:rPr>
            <w:noProof/>
            <w:webHidden/>
          </w:rPr>
        </w:r>
        <w:r w:rsidR="00971821">
          <w:rPr>
            <w:noProof/>
            <w:webHidden/>
          </w:rPr>
          <w:fldChar w:fldCharType="separate"/>
        </w:r>
        <w:r w:rsidR="00971821">
          <w:rPr>
            <w:noProof/>
            <w:webHidden/>
          </w:rPr>
          <w:t>20</w:t>
        </w:r>
        <w:r w:rsidR="00971821">
          <w:rPr>
            <w:noProof/>
            <w:webHidden/>
          </w:rPr>
          <w:fldChar w:fldCharType="end"/>
        </w:r>
      </w:hyperlink>
    </w:p>
    <w:p w14:paraId="7D8B3307" w14:textId="6673F1D6" w:rsidR="004D32B5" w:rsidRDefault="0040062A" w:rsidP="004D32B5">
      <w:r>
        <w:fldChar w:fldCharType="end"/>
      </w:r>
    </w:p>
    <w:p w14:paraId="603194F1" w14:textId="77777777" w:rsidR="004D32B5" w:rsidRDefault="004D32B5">
      <w:pPr>
        <w:spacing w:line="276" w:lineRule="auto"/>
      </w:pPr>
      <w:r>
        <w:br w:type="page"/>
      </w:r>
    </w:p>
    <w:p w14:paraId="692BD610" w14:textId="77777777" w:rsidR="00284EAB" w:rsidRDefault="00820DCA" w:rsidP="000B6743">
      <w:pPr>
        <w:pStyle w:val="Heading2"/>
      </w:pPr>
      <w:bookmarkStart w:id="6" w:name="_Toc104966109"/>
      <w:bookmarkStart w:id="7" w:name="_Toc90543086"/>
      <w:r>
        <w:lastRenderedPageBreak/>
        <w:t>Introduction</w:t>
      </w:r>
      <w:bookmarkEnd w:id="6"/>
    </w:p>
    <w:p w14:paraId="51C00EF6" w14:textId="77777777" w:rsidR="00284EAB" w:rsidRDefault="00284EAB" w:rsidP="00284EAB">
      <w:r>
        <w:t xml:space="preserve">This policy is designed to improve self-management as </w:t>
      </w:r>
      <w:r w:rsidR="00FD0930">
        <w:t>one of the</w:t>
      </w:r>
      <w:r w:rsidR="00F01111">
        <w:t xml:space="preserve"> </w:t>
      </w:r>
      <w:r w:rsidR="00FD0930">
        <w:t>options for</w:t>
      </w:r>
      <w:r w:rsidR="00587AFE">
        <w:t xml:space="preserve"> </w:t>
      </w:r>
      <w:r w:rsidR="00FD0930">
        <w:t>managing</w:t>
      </w:r>
      <w:r w:rsidR="00587AFE">
        <w:t xml:space="preserve"> the funding for supports</w:t>
      </w:r>
      <w:r w:rsidR="00FD0930">
        <w:t xml:space="preserve"> under participants’ plans</w:t>
      </w:r>
      <w:r>
        <w:t xml:space="preserve"> for participants</w:t>
      </w:r>
      <w:r w:rsidR="00AC5F17">
        <w:t>,</w:t>
      </w:r>
      <w:r>
        <w:t xml:space="preserve"> </w:t>
      </w:r>
      <w:r w:rsidR="004C796F">
        <w:t>child</w:t>
      </w:r>
      <w:r w:rsidR="00AC5F17">
        <w:t xml:space="preserve"> representative</w:t>
      </w:r>
      <w:r w:rsidR="004C796F">
        <w:t>s</w:t>
      </w:r>
      <w:r w:rsidR="00AC5F17">
        <w:t xml:space="preserve"> </w:t>
      </w:r>
      <w:r>
        <w:t>and their nominees.</w:t>
      </w:r>
    </w:p>
    <w:p w14:paraId="500AC377" w14:textId="77777777" w:rsidR="00284EAB" w:rsidRDefault="00284EAB" w:rsidP="00284EAB">
      <w:r>
        <w:t>Self-management is when a participant</w:t>
      </w:r>
      <w:r w:rsidR="00755588">
        <w:t>, child representative or nominee</w:t>
      </w:r>
      <w:r>
        <w:t xml:space="preserve"> manage</w:t>
      </w:r>
      <w:r w:rsidR="00600911">
        <w:t>s</w:t>
      </w:r>
      <w:r>
        <w:t xml:space="preserve"> </w:t>
      </w:r>
      <w:r w:rsidR="00755588">
        <w:t>the</w:t>
      </w:r>
      <w:r w:rsidR="00587AFE">
        <w:t xml:space="preserve"> funding for supports under a participant’s</w:t>
      </w:r>
      <w:r w:rsidR="00820DCA">
        <w:t xml:space="preserve"> </w:t>
      </w:r>
      <w:r w:rsidR="00755588">
        <w:t xml:space="preserve">plan </w:t>
      </w:r>
      <w:r>
        <w:t xml:space="preserve">rather than having the </w:t>
      </w:r>
      <w:r w:rsidR="00D864AB">
        <w:t xml:space="preserve">National Disability Insurance Agency (NDIA) </w:t>
      </w:r>
      <w:r w:rsidR="00B45C1A">
        <w:t xml:space="preserve">(Agency managed) </w:t>
      </w:r>
      <w:r>
        <w:t xml:space="preserve">or a </w:t>
      </w:r>
      <w:r w:rsidR="00AC5F17">
        <w:t xml:space="preserve">registered </w:t>
      </w:r>
      <w:r w:rsidR="008B3431">
        <w:t>P</w:t>
      </w:r>
      <w:r w:rsidR="00AC5F17">
        <w:t xml:space="preserve">lan </w:t>
      </w:r>
      <w:r w:rsidR="008B3431">
        <w:t>M</w:t>
      </w:r>
      <w:r w:rsidR="00AC5F17">
        <w:t>anagement provider (PM Provider)</w:t>
      </w:r>
      <w:r>
        <w:t xml:space="preserve"> ma</w:t>
      </w:r>
      <w:r w:rsidR="008B3431">
        <w:t>nage the funding</w:t>
      </w:r>
      <w:r>
        <w:t xml:space="preserve"> </w:t>
      </w:r>
      <w:r w:rsidR="00587AFE">
        <w:t xml:space="preserve">for supports </w:t>
      </w:r>
      <w:r>
        <w:t>on their behalf.</w:t>
      </w:r>
      <w:r w:rsidR="007A2B68">
        <w:t xml:space="preserve"> </w:t>
      </w:r>
      <w:r>
        <w:t>They may self-manage all</w:t>
      </w:r>
      <w:r w:rsidR="00820DCA">
        <w:t xml:space="preserve"> or part of their</w:t>
      </w:r>
      <w:r w:rsidR="00755588">
        <w:t xml:space="preserve"> plan funding</w:t>
      </w:r>
      <w:r>
        <w:t>.</w:t>
      </w:r>
    </w:p>
    <w:p w14:paraId="47F98CBD" w14:textId="77777777" w:rsidR="00284EAB" w:rsidRDefault="00284EAB" w:rsidP="00284EAB">
      <w:r>
        <w:t xml:space="preserve">Self-management is a cornerstone of the </w:t>
      </w:r>
      <w:r w:rsidR="005847DF">
        <w:t>National Disabi</w:t>
      </w:r>
      <w:r w:rsidR="000603CC">
        <w:t>li</w:t>
      </w:r>
      <w:r w:rsidR="005847DF">
        <w:t>ty Insurance Scheme (</w:t>
      </w:r>
      <w:r w:rsidR="00820DCA">
        <w:t>NDIS</w:t>
      </w:r>
      <w:r w:rsidR="005847DF">
        <w:t>)</w:t>
      </w:r>
      <w:r>
        <w:t xml:space="preserve"> and</w:t>
      </w:r>
      <w:r w:rsidR="00BB39CD">
        <w:t xml:space="preserve"> </w:t>
      </w:r>
      <w:r>
        <w:t xml:space="preserve">is enabled under the </w:t>
      </w:r>
      <w:r w:rsidR="00820DCA" w:rsidRPr="002E5416">
        <w:rPr>
          <w:iCs/>
        </w:rPr>
        <w:t>National Disability Insurance Scheme Act 2013</w:t>
      </w:r>
      <w:r w:rsidR="00820DCA">
        <w:rPr>
          <w:i/>
        </w:rPr>
        <w:t xml:space="preserve"> </w:t>
      </w:r>
      <w:r w:rsidR="00820DCA">
        <w:t>(</w:t>
      </w:r>
      <w:hyperlink r:id="rId9" w:history="1">
        <w:r w:rsidR="002251B1" w:rsidRPr="002A335C">
          <w:rPr>
            <w:rStyle w:val="Hyperlink"/>
            <w:szCs w:val="22"/>
          </w:rPr>
          <w:t>NDIS Act</w:t>
        </w:r>
        <w:r w:rsidR="00820DCA">
          <w:rPr>
            <w:rStyle w:val="Hyperlink"/>
            <w:szCs w:val="22"/>
          </w:rPr>
          <w:t>)</w:t>
        </w:r>
      </w:hyperlink>
      <w:r w:rsidR="003A0382">
        <w:t xml:space="preserve"> </w:t>
      </w:r>
      <w:r>
        <w:t xml:space="preserve">and </w:t>
      </w:r>
      <w:hyperlink r:id="rId10" w:anchor=":~:text=National%20Disability%20Insurance%20Scheme%20%28Plan%20Management%29%20Rules%202013,and%2046%20of%20the%20Act.%20Compilation%20No.%201" w:history="1">
        <w:r w:rsidR="002251B1" w:rsidRPr="00406447">
          <w:rPr>
            <w:rStyle w:val="Hyperlink"/>
            <w:szCs w:val="22"/>
          </w:rPr>
          <w:t>NDIS Plan Management Rules 2013</w:t>
        </w:r>
      </w:hyperlink>
      <w:r w:rsidR="00AC5F17">
        <w:t>.</w:t>
      </w:r>
      <w:r w:rsidR="007A2B68">
        <w:t xml:space="preserve"> </w:t>
      </w:r>
      <w:r w:rsidR="00AC5F17">
        <w:t xml:space="preserve">Self-management supports </w:t>
      </w:r>
      <w:r w:rsidR="003A0382">
        <w:t xml:space="preserve">key objectives of the </w:t>
      </w:r>
      <w:r w:rsidR="00820DCA">
        <w:t xml:space="preserve">NDIS </w:t>
      </w:r>
      <w:r w:rsidR="003A0382">
        <w:t xml:space="preserve">Act </w:t>
      </w:r>
      <w:r w:rsidR="005A4D52">
        <w:t>and</w:t>
      </w:r>
      <w:r w:rsidR="00187176">
        <w:t xml:space="preserve"> NDIS Participant Service Improvement P</w:t>
      </w:r>
      <w:r w:rsidR="005A4D52">
        <w:t>lan promoting</w:t>
      </w:r>
      <w:r w:rsidR="00187176">
        <w:t xml:space="preserve"> the independence and social and economic </w:t>
      </w:r>
      <w:r w:rsidR="00874A86">
        <w:t>participation</w:t>
      </w:r>
      <w:r w:rsidR="00187176">
        <w:t xml:space="preserve"> </w:t>
      </w:r>
      <w:r w:rsidR="005A4D52">
        <w:t xml:space="preserve">of </w:t>
      </w:r>
      <w:r w:rsidR="00187176">
        <w:t xml:space="preserve">people with a disability. </w:t>
      </w:r>
    </w:p>
    <w:p w14:paraId="4B9906B3" w14:textId="77777777" w:rsidR="00813980" w:rsidRPr="00C85D76" w:rsidRDefault="00820DCA" w:rsidP="000B6743">
      <w:pPr>
        <w:pStyle w:val="Heading2"/>
      </w:pPr>
      <w:bookmarkStart w:id="8" w:name="_Toc92900640"/>
      <w:bookmarkStart w:id="9" w:name="_Toc104966110"/>
      <w:r>
        <w:t xml:space="preserve">Policy </w:t>
      </w:r>
      <w:r w:rsidR="001230FD" w:rsidRPr="00C85D76">
        <w:t>Purpose</w:t>
      </w:r>
      <w:bookmarkEnd w:id="7"/>
      <w:bookmarkEnd w:id="8"/>
      <w:bookmarkEnd w:id="9"/>
    </w:p>
    <w:p w14:paraId="48A2EB47" w14:textId="59C4FCAE" w:rsidR="00D30E8D" w:rsidRPr="00F413BD" w:rsidRDefault="001230FD" w:rsidP="00F413BD">
      <w:pPr>
        <w:rPr>
          <w:b/>
          <w:i/>
        </w:rPr>
      </w:pPr>
      <w:r>
        <w:t xml:space="preserve">To promote a simple, </w:t>
      </w:r>
      <w:r w:rsidR="00857709">
        <w:t>effective,</w:t>
      </w:r>
      <w:r>
        <w:t xml:space="preserve"> and consistent approach to </w:t>
      </w:r>
      <w:r w:rsidR="005A4D52">
        <w:t>the</w:t>
      </w:r>
      <w:r>
        <w:t xml:space="preserve"> self-management </w:t>
      </w:r>
      <w:r w:rsidR="00FA21AA">
        <w:t>of</w:t>
      </w:r>
      <w:r w:rsidR="00587AFE">
        <w:t xml:space="preserve"> funding for supports under</w:t>
      </w:r>
      <w:r w:rsidR="00FA21AA">
        <w:t xml:space="preserve"> </w:t>
      </w:r>
      <w:r w:rsidR="00820DCA">
        <w:t>NDIS plans</w:t>
      </w:r>
      <w:r w:rsidR="00FA21AA">
        <w:t xml:space="preserve"> </w:t>
      </w:r>
      <w:r w:rsidR="00AC5F17">
        <w:t xml:space="preserve">to </w:t>
      </w:r>
      <w:r w:rsidR="00920871">
        <w:t>improve</w:t>
      </w:r>
      <w:r w:rsidR="00B45C1A">
        <w:t xml:space="preserve"> </w:t>
      </w:r>
      <w:r>
        <w:t xml:space="preserve">outcomes for participants and their experience with the </w:t>
      </w:r>
      <w:r w:rsidR="0060161E">
        <w:t>NDIS</w:t>
      </w:r>
      <w:r w:rsidR="00690EAB">
        <w:t>.</w:t>
      </w:r>
      <w:r>
        <w:t xml:space="preserve"> </w:t>
      </w:r>
      <w:bookmarkStart w:id="10" w:name="_Toc94167218"/>
    </w:p>
    <w:p w14:paraId="2D28CC00" w14:textId="77777777" w:rsidR="004D32B5" w:rsidRPr="00D8280E" w:rsidRDefault="001230FD" w:rsidP="000B6743">
      <w:pPr>
        <w:pStyle w:val="Heading2"/>
      </w:pPr>
      <w:bookmarkStart w:id="11" w:name="_Toc90016826"/>
      <w:bookmarkStart w:id="12" w:name="_Toc90543087"/>
      <w:bookmarkStart w:id="13" w:name="_Toc92900641"/>
      <w:bookmarkStart w:id="14" w:name="_Toc104966111"/>
      <w:bookmarkEnd w:id="10"/>
      <w:bookmarkEnd w:id="11"/>
      <w:r w:rsidRPr="00D8280E">
        <w:t xml:space="preserve">Policy </w:t>
      </w:r>
      <w:bookmarkEnd w:id="12"/>
      <w:bookmarkEnd w:id="13"/>
      <w:r w:rsidR="00D332E9">
        <w:t>o</w:t>
      </w:r>
      <w:r w:rsidR="00D332E9" w:rsidRPr="00D8280E">
        <w:t>bjectives</w:t>
      </w:r>
      <w:bookmarkEnd w:id="14"/>
    </w:p>
    <w:p w14:paraId="1126E13D" w14:textId="77777777" w:rsidR="00AE28D5" w:rsidRPr="00D8280E" w:rsidRDefault="00644C4B" w:rsidP="00F413BD">
      <w:pPr>
        <w:pStyle w:val="ListParagraph"/>
        <w:numPr>
          <w:ilvl w:val="1"/>
          <w:numId w:val="6"/>
        </w:numPr>
        <w:spacing w:after="160" w:line="240" w:lineRule="auto"/>
        <w:ind w:left="567" w:hanging="567"/>
        <w:contextualSpacing w:val="0"/>
        <w:rPr>
          <w:szCs w:val="22"/>
        </w:rPr>
      </w:pPr>
      <w:r w:rsidRPr="00D8280E">
        <w:rPr>
          <w:szCs w:val="22"/>
        </w:rPr>
        <w:t>Self-management</w:t>
      </w:r>
      <w:r w:rsidR="00AE28D5" w:rsidRPr="00D8280E">
        <w:rPr>
          <w:szCs w:val="22"/>
        </w:rPr>
        <w:t xml:space="preserve"> </w:t>
      </w:r>
      <w:r w:rsidR="00FA21AA">
        <w:rPr>
          <w:szCs w:val="22"/>
        </w:rPr>
        <w:t xml:space="preserve">of </w:t>
      </w:r>
      <w:r w:rsidR="00587AFE">
        <w:rPr>
          <w:szCs w:val="22"/>
        </w:rPr>
        <w:t xml:space="preserve">the funding for supports </w:t>
      </w:r>
      <w:r w:rsidR="00AE28D5" w:rsidRPr="00D8280E">
        <w:rPr>
          <w:szCs w:val="22"/>
        </w:rPr>
        <w:t>is a positive and viable choice for participants</w:t>
      </w:r>
      <w:r w:rsidR="00C73C45">
        <w:rPr>
          <w:szCs w:val="22"/>
        </w:rPr>
        <w:t>, child representatives and nominees</w:t>
      </w:r>
      <w:r w:rsidR="00AE28D5" w:rsidRPr="00D8280E">
        <w:rPr>
          <w:szCs w:val="22"/>
        </w:rPr>
        <w:t xml:space="preserve"> </w:t>
      </w:r>
      <w:r w:rsidR="0011123A">
        <w:rPr>
          <w:szCs w:val="22"/>
        </w:rPr>
        <w:t>within</w:t>
      </w:r>
      <w:r w:rsidR="0022186D">
        <w:rPr>
          <w:szCs w:val="22"/>
        </w:rPr>
        <w:t xml:space="preserve"> the </w:t>
      </w:r>
      <w:r w:rsidR="001076D6">
        <w:rPr>
          <w:szCs w:val="22"/>
        </w:rPr>
        <w:t>range</w:t>
      </w:r>
      <w:r w:rsidR="00920871">
        <w:rPr>
          <w:szCs w:val="22"/>
        </w:rPr>
        <w:t xml:space="preserve"> of </w:t>
      </w:r>
      <w:r w:rsidR="00AE28D5" w:rsidRPr="00D8280E">
        <w:rPr>
          <w:szCs w:val="22"/>
        </w:rPr>
        <w:t>options</w:t>
      </w:r>
      <w:r w:rsidR="0011123A">
        <w:rPr>
          <w:szCs w:val="22"/>
        </w:rPr>
        <w:t xml:space="preserve"> available</w:t>
      </w:r>
      <w:r w:rsidR="00AE28D5" w:rsidRPr="00D8280E">
        <w:rPr>
          <w:szCs w:val="22"/>
        </w:rPr>
        <w:t>.</w:t>
      </w:r>
    </w:p>
    <w:p w14:paraId="1B9B8E58" w14:textId="1C88690D" w:rsidR="00AE28D5" w:rsidRPr="00D8280E" w:rsidRDefault="00AE28D5" w:rsidP="00F413BD">
      <w:pPr>
        <w:pStyle w:val="ListParagraph"/>
        <w:numPr>
          <w:ilvl w:val="1"/>
          <w:numId w:val="6"/>
        </w:numPr>
        <w:spacing w:after="160" w:line="240" w:lineRule="auto"/>
        <w:ind w:left="567" w:hanging="567"/>
        <w:contextualSpacing w:val="0"/>
        <w:rPr>
          <w:szCs w:val="22"/>
        </w:rPr>
      </w:pPr>
      <w:r w:rsidRPr="00D8280E">
        <w:rPr>
          <w:szCs w:val="22"/>
        </w:rPr>
        <w:t>Participants are supported to make an informed choice about the option</w:t>
      </w:r>
      <w:r w:rsidR="00587AFE">
        <w:rPr>
          <w:szCs w:val="22"/>
        </w:rPr>
        <w:t xml:space="preserve"> for managing the funding for supports</w:t>
      </w:r>
      <w:r w:rsidRPr="00D8280E">
        <w:rPr>
          <w:szCs w:val="22"/>
        </w:rPr>
        <w:t xml:space="preserve"> that is right</w:t>
      </w:r>
      <w:r w:rsidR="00ED7D72">
        <w:rPr>
          <w:szCs w:val="22"/>
        </w:rPr>
        <w:t xml:space="preserve"> for them</w:t>
      </w:r>
      <w:r w:rsidR="00857709" w:rsidRPr="00D8280E">
        <w:rPr>
          <w:szCs w:val="22"/>
        </w:rPr>
        <w:t>.</w:t>
      </w:r>
      <w:r w:rsidR="00857709">
        <w:rPr>
          <w:szCs w:val="22"/>
        </w:rPr>
        <w:t xml:space="preserve"> </w:t>
      </w:r>
    </w:p>
    <w:p w14:paraId="39B08DC0" w14:textId="2104E09A" w:rsidR="003868BD" w:rsidRPr="00CA33B0" w:rsidRDefault="004F4B04" w:rsidP="00F413BD">
      <w:pPr>
        <w:pStyle w:val="ListParagraph"/>
        <w:numPr>
          <w:ilvl w:val="1"/>
          <w:numId w:val="6"/>
        </w:numPr>
        <w:spacing w:after="160" w:line="240" w:lineRule="auto"/>
        <w:ind w:left="567" w:hanging="567"/>
        <w:contextualSpacing w:val="0"/>
        <w:rPr>
          <w:szCs w:val="22"/>
        </w:rPr>
      </w:pPr>
      <w:r w:rsidRPr="00D8280E">
        <w:rPr>
          <w:szCs w:val="22"/>
        </w:rPr>
        <w:t>Participants</w:t>
      </w:r>
      <w:r w:rsidR="00282CF6" w:rsidRPr="00D8280E">
        <w:rPr>
          <w:szCs w:val="22"/>
        </w:rPr>
        <w:t xml:space="preserve">, </w:t>
      </w:r>
      <w:r w:rsidR="0022186D">
        <w:rPr>
          <w:szCs w:val="22"/>
        </w:rPr>
        <w:t xml:space="preserve">child representatives, nominees, </w:t>
      </w:r>
      <w:r w:rsidR="00D864AB">
        <w:rPr>
          <w:szCs w:val="22"/>
        </w:rPr>
        <w:t>NDIA</w:t>
      </w:r>
      <w:r w:rsidR="00D864AB" w:rsidRPr="00D8280E">
        <w:rPr>
          <w:szCs w:val="22"/>
        </w:rPr>
        <w:t xml:space="preserve"> </w:t>
      </w:r>
      <w:r w:rsidR="00AE28D5" w:rsidRPr="00D8280E">
        <w:rPr>
          <w:szCs w:val="22"/>
        </w:rPr>
        <w:t xml:space="preserve">staff </w:t>
      </w:r>
      <w:r w:rsidR="00282CF6" w:rsidRPr="00D8280E">
        <w:rPr>
          <w:szCs w:val="22"/>
        </w:rPr>
        <w:t xml:space="preserve">and </w:t>
      </w:r>
      <w:r w:rsidR="00FA21AA">
        <w:rPr>
          <w:szCs w:val="22"/>
        </w:rPr>
        <w:t>Partners in the Community (P</w:t>
      </w:r>
      <w:r w:rsidR="00282CF6" w:rsidRPr="00D8280E">
        <w:rPr>
          <w:szCs w:val="22"/>
        </w:rPr>
        <w:t>artners</w:t>
      </w:r>
      <w:r w:rsidR="00FA21AA">
        <w:rPr>
          <w:szCs w:val="22"/>
        </w:rPr>
        <w:t>)</w:t>
      </w:r>
      <w:r w:rsidR="00282CF6" w:rsidRPr="00D8280E">
        <w:rPr>
          <w:szCs w:val="22"/>
        </w:rPr>
        <w:t xml:space="preserve"> </w:t>
      </w:r>
      <w:r w:rsidRPr="00D8280E">
        <w:rPr>
          <w:szCs w:val="22"/>
        </w:rPr>
        <w:t>understand the benefits</w:t>
      </w:r>
      <w:r w:rsidR="00AE28D5" w:rsidRPr="00D8280E">
        <w:rPr>
          <w:szCs w:val="22"/>
        </w:rPr>
        <w:t xml:space="preserve">, </w:t>
      </w:r>
      <w:r w:rsidR="0022186D">
        <w:rPr>
          <w:szCs w:val="22"/>
        </w:rPr>
        <w:t xml:space="preserve">responsibilities, </w:t>
      </w:r>
      <w:r w:rsidR="00857709" w:rsidRPr="00D8280E">
        <w:rPr>
          <w:szCs w:val="22"/>
        </w:rPr>
        <w:t>risks,</w:t>
      </w:r>
      <w:r w:rsidR="0022186D">
        <w:rPr>
          <w:szCs w:val="22"/>
        </w:rPr>
        <w:t xml:space="preserve"> and</w:t>
      </w:r>
      <w:r w:rsidR="00AE28D5" w:rsidRPr="00D8280E">
        <w:rPr>
          <w:szCs w:val="22"/>
        </w:rPr>
        <w:t xml:space="preserve"> safeguards</w:t>
      </w:r>
      <w:r w:rsidRPr="00D8280E">
        <w:rPr>
          <w:szCs w:val="22"/>
        </w:rPr>
        <w:t xml:space="preserve"> </w:t>
      </w:r>
      <w:r w:rsidR="006F6714" w:rsidRPr="00D8280E">
        <w:rPr>
          <w:szCs w:val="22"/>
        </w:rPr>
        <w:t>linked to</w:t>
      </w:r>
      <w:r w:rsidRPr="00D8280E">
        <w:rPr>
          <w:szCs w:val="22"/>
        </w:rPr>
        <w:t xml:space="preserve"> </w:t>
      </w:r>
      <w:r w:rsidR="0022186D">
        <w:rPr>
          <w:szCs w:val="22"/>
        </w:rPr>
        <w:t xml:space="preserve">the </w:t>
      </w:r>
      <w:r w:rsidRPr="00D8280E">
        <w:rPr>
          <w:szCs w:val="22"/>
        </w:rPr>
        <w:t>self-management</w:t>
      </w:r>
      <w:r w:rsidR="00FA21AA">
        <w:rPr>
          <w:szCs w:val="22"/>
        </w:rPr>
        <w:t xml:space="preserve"> of </w:t>
      </w:r>
      <w:r w:rsidR="00587AFE">
        <w:rPr>
          <w:szCs w:val="22"/>
        </w:rPr>
        <w:t>the funding for supports in the participant’s plan</w:t>
      </w:r>
      <w:r w:rsidR="00AE28D5" w:rsidRPr="00D8280E">
        <w:rPr>
          <w:szCs w:val="22"/>
        </w:rPr>
        <w:t>.</w:t>
      </w:r>
    </w:p>
    <w:p w14:paraId="453AD90A" w14:textId="77777777" w:rsidR="004F4B04" w:rsidRPr="00690FDA" w:rsidRDefault="002B2BAA" w:rsidP="00F413BD">
      <w:pPr>
        <w:pStyle w:val="ListParagraph"/>
        <w:numPr>
          <w:ilvl w:val="1"/>
          <w:numId w:val="6"/>
        </w:numPr>
        <w:spacing w:after="160" w:line="240" w:lineRule="auto"/>
        <w:ind w:left="567" w:hanging="567"/>
        <w:contextualSpacing w:val="0"/>
        <w:rPr>
          <w:szCs w:val="22"/>
        </w:rPr>
      </w:pPr>
      <w:r w:rsidRPr="00690FDA">
        <w:rPr>
          <w:szCs w:val="22"/>
        </w:rPr>
        <w:t>P</w:t>
      </w:r>
      <w:r w:rsidR="001230FD" w:rsidRPr="00690FDA">
        <w:rPr>
          <w:szCs w:val="22"/>
        </w:rPr>
        <w:t>articipant</w:t>
      </w:r>
      <w:r w:rsidR="0060161E" w:rsidRPr="00690FDA">
        <w:rPr>
          <w:szCs w:val="22"/>
        </w:rPr>
        <w:t>s</w:t>
      </w:r>
      <w:r w:rsidR="00FA21AA">
        <w:rPr>
          <w:szCs w:val="22"/>
        </w:rPr>
        <w:t xml:space="preserve">, </w:t>
      </w:r>
      <w:r w:rsidR="00690EAB">
        <w:rPr>
          <w:szCs w:val="22"/>
        </w:rPr>
        <w:t>child</w:t>
      </w:r>
      <w:r w:rsidR="00FA21AA">
        <w:rPr>
          <w:szCs w:val="22"/>
        </w:rPr>
        <w:t xml:space="preserve"> representatives</w:t>
      </w:r>
      <w:r w:rsidR="001230FD" w:rsidRPr="00690FDA">
        <w:rPr>
          <w:szCs w:val="22"/>
        </w:rPr>
        <w:t xml:space="preserve"> </w:t>
      </w:r>
      <w:r w:rsidR="001D7877" w:rsidRPr="00690FDA">
        <w:rPr>
          <w:szCs w:val="22"/>
        </w:rPr>
        <w:t xml:space="preserve">and nominees </w:t>
      </w:r>
      <w:r w:rsidRPr="00690FDA">
        <w:rPr>
          <w:szCs w:val="22"/>
        </w:rPr>
        <w:t xml:space="preserve">are </w:t>
      </w:r>
      <w:r w:rsidR="001230FD" w:rsidRPr="00690FDA">
        <w:rPr>
          <w:szCs w:val="22"/>
        </w:rPr>
        <w:t xml:space="preserve">supported to </w:t>
      </w:r>
      <w:r w:rsidR="004F4B04" w:rsidRPr="00690FDA">
        <w:rPr>
          <w:szCs w:val="22"/>
        </w:rPr>
        <w:t>self-manage effec</w:t>
      </w:r>
      <w:r w:rsidR="00FC10AB" w:rsidRPr="00690FDA">
        <w:rPr>
          <w:szCs w:val="22"/>
        </w:rPr>
        <w:t>tively and get the best possible</w:t>
      </w:r>
      <w:r w:rsidR="004F4B04" w:rsidRPr="00690FDA">
        <w:rPr>
          <w:szCs w:val="22"/>
        </w:rPr>
        <w:t xml:space="preserve"> outcomes from their NDIS Plan. </w:t>
      </w:r>
    </w:p>
    <w:p w14:paraId="7DA529BF" w14:textId="77777777" w:rsidR="00002D10" w:rsidRPr="00501F1F" w:rsidRDefault="001D7877" w:rsidP="00F413BD">
      <w:pPr>
        <w:pStyle w:val="ListParagraph"/>
        <w:numPr>
          <w:ilvl w:val="1"/>
          <w:numId w:val="6"/>
        </w:numPr>
        <w:spacing w:after="160" w:line="240" w:lineRule="auto"/>
        <w:ind w:left="567" w:hanging="567"/>
        <w:contextualSpacing w:val="0"/>
      </w:pPr>
      <w:r w:rsidRPr="00974E03">
        <w:rPr>
          <w:szCs w:val="22"/>
        </w:rPr>
        <w:t xml:space="preserve">The </w:t>
      </w:r>
      <w:r w:rsidR="00D864AB">
        <w:rPr>
          <w:szCs w:val="22"/>
        </w:rPr>
        <w:t>NDIA</w:t>
      </w:r>
      <w:r w:rsidR="00D864AB" w:rsidRPr="00974E03">
        <w:rPr>
          <w:szCs w:val="22"/>
        </w:rPr>
        <w:t xml:space="preserve"> </w:t>
      </w:r>
      <w:r w:rsidRPr="00974E03">
        <w:rPr>
          <w:szCs w:val="22"/>
        </w:rPr>
        <w:t xml:space="preserve">has appropriate </w:t>
      </w:r>
      <w:r w:rsidR="00690EAB" w:rsidRPr="00974E03">
        <w:rPr>
          <w:szCs w:val="22"/>
        </w:rPr>
        <w:t>supports</w:t>
      </w:r>
      <w:r w:rsidR="00690EAB" w:rsidRPr="00950D3F">
        <w:t xml:space="preserve"> </w:t>
      </w:r>
      <w:r w:rsidRPr="00950D3F">
        <w:t xml:space="preserve">and </w:t>
      </w:r>
      <w:r w:rsidR="001076D6" w:rsidRPr="00E17841">
        <w:t xml:space="preserve">safeguards </w:t>
      </w:r>
      <w:r w:rsidRPr="00E17841">
        <w:t>in</w:t>
      </w:r>
      <w:r w:rsidRPr="00974E03">
        <w:rPr>
          <w:szCs w:val="22"/>
        </w:rPr>
        <w:t xml:space="preserve"> </w:t>
      </w:r>
      <w:r w:rsidR="00D514D4" w:rsidRPr="00974E03">
        <w:rPr>
          <w:szCs w:val="22"/>
        </w:rPr>
        <w:t>place to</w:t>
      </w:r>
      <w:r w:rsidRPr="00974E03">
        <w:rPr>
          <w:szCs w:val="22"/>
        </w:rPr>
        <w:t xml:space="preserve"> </w:t>
      </w:r>
      <w:r w:rsidR="0011123A">
        <w:rPr>
          <w:szCs w:val="22"/>
        </w:rPr>
        <w:t>promote</w:t>
      </w:r>
      <w:r w:rsidRPr="00974E03">
        <w:rPr>
          <w:szCs w:val="22"/>
        </w:rPr>
        <w:t xml:space="preserve"> participant</w:t>
      </w:r>
      <w:r w:rsidRPr="00690FDA">
        <w:rPr>
          <w:rFonts w:eastAsia="Arial"/>
        </w:rPr>
        <w:t xml:space="preserve"> safety, scheme integrity and sustainability. </w:t>
      </w:r>
      <w:bookmarkStart w:id="15" w:name="_Toc90543088"/>
    </w:p>
    <w:p w14:paraId="443F91C7" w14:textId="77777777" w:rsidR="00E0534F" w:rsidRPr="00C85D76" w:rsidRDefault="009F0A2B" w:rsidP="000B6743">
      <w:pPr>
        <w:pStyle w:val="Heading2"/>
      </w:pPr>
      <w:bookmarkStart w:id="16" w:name="_Toc92900642"/>
      <w:bookmarkStart w:id="17" w:name="_Toc104966112"/>
      <w:r w:rsidRPr="00C85D76">
        <w:t>Scope</w:t>
      </w:r>
      <w:bookmarkEnd w:id="15"/>
      <w:bookmarkEnd w:id="16"/>
      <w:bookmarkEnd w:id="17"/>
    </w:p>
    <w:p w14:paraId="55C84FD7" w14:textId="77777777" w:rsidR="00910A9A" w:rsidRDefault="009F0A2B" w:rsidP="00F413BD">
      <w:pPr>
        <w:pStyle w:val="ListParagraph"/>
        <w:numPr>
          <w:ilvl w:val="1"/>
          <w:numId w:val="6"/>
        </w:numPr>
        <w:spacing w:after="160" w:line="240" w:lineRule="auto"/>
        <w:ind w:left="567" w:hanging="567"/>
        <w:contextualSpacing w:val="0"/>
        <w:rPr>
          <w:szCs w:val="22"/>
        </w:rPr>
      </w:pPr>
      <w:r w:rsidRPr="008A17CB">
        <w:rPr>
          <w:szCs w:val="22"/>
        </w:rPr>
        <w:t>In scope</w:t>
      </w:r>
      <w:r w:rsidR="00537483" w:rsidRPr="008A17CB">
        <w:rPr>
          <w:szCs w:val="22"/>
        </w:rPr>
        <w:t>:</w:t>
      </w:r>
    </w:p>
    <w:p w14:paraId="00ABCF10" w14:textId="00BB37FE" w:rsidR="001B307F" w:rsidRDefault="00E21462" w:rsidP="00F413BD">
      <w:pPr>
        <w:pStyle w:val="CEOBrief-Paragraph1"/>
        <w:numPr>
          <w:ilvl w:val="2"/>
          <w:numId w:val="6"/>
        </w:numPr>
        <w:tabs>
          <w:tab w:val="left" w:pos="1560"/>
        </w:tabs>
        <w:spacing w:before="0" w:after="160"/>
        <w:ind w:left="1560" w:hanging="993"/>
      </w:pPr>
      <w:r>
        <w:t xml:space="preserve">How the </w:t>
      </w:r>
      <w:r w:rsidR="00D864AB">
        <w:t xml:space="preserve">NDIA </w:t>
      </w:r>
      <w:r>
        <w:t>support</w:t>
      </w:r>
      <w:r w:rsidR="00565D8C">
        <w:t>s</w:t>
      </w:r>
      <w:r>
        <w:t xml:space="preserve"> participants</w:t>
      </w:r>
      <w:r w:rsidR="00ED7D72">
        <w:t>, chi</w:t>
      </w:r>
      <w:r w:rsidR="0055539A">
        <w:t>l</w:t>
      </w:r>
      <w:r w:rsidR="00ED7D72">
        <w:t>d representative</w:t>
      </w:r>
      <w:r w:rsidR="0011123A">
        <w:t>s and nominees</w:t>
      </w:r>
      <w:r w:rsidR="00ED7D72">
        <w:t xml:space="preserve"> to under</w:t>
      </w:r>
      <w:r w:rsidR="0055539A">
        <w:t>s</w:t>
      </w:r>
      <w:r w:rsidR="00ED7D72">
        <w:t xml:space="preserve">tand </w:t>
      </w:r>
      <w:r w:rsidR="0055539A">
        <w:t xml:space="preserve">the </w:t>
      </w:r>
      <w:r w:rsidR="001076D6">
        <w:t>range</w:t>
      </w:r>
      <w:r w:rsidR="0055539A">
        <w:t xml:space="preserve"> of </w:t>
      </w:r>
      <w:r w:rsidR="00ED7D72">
        <w:t>options</w:t>
      </w:r>
      <w:r w:rsidR="00565D8C">
        <w:t xml:space="preserve"> </w:t>
      </w:r>
      <w:r w:rsidR="003E03A0">
        <w:t xml:space="preserve">for managing the funding for supports under participants’ plans </w:t>
      </w:r>
      <w:r w:rsidR="00565D8C">
        <w:t>and</w:t>
      </w:r>
      <w:r w:rsidR="001520FD" w:rsidRPr="00D8280E">
        <w:t xml:space="preserve"> </w:t>
      </w:r>
      <w:r w:rsidR="0011123A">
        <w:t xml:space="preserve">the </w:t>
      </w:r>
      <w:r w:rsidR="001520FD" w:rsidRPr="00D8280E">
        <w:t>benefits</w:t>
      </w:r>
      <w:r w:rsidR="001520FD">
        <w:t>,</w:t>
      </w:r>
      <w:r w:rsidR="001520FD" w:rsidRPr="00D8280E">
        <w:t xml:space="preserve"> responsibilities</w:t>
      </w:r>
      <w:r w:rsidR="0011123A">
        <w:t>,</w:t>
      </w:r>
      <w:r w:rsidR="001520FD">
        <w:t xml:space="preserve"> </w:t>
      </w:r>
      <w:r w:rsidR="00857709">
        <w:t>risks,</w:t>
      </w:r>
      <w:r w:rsidR="00565D8C">
        <w:t xml:space="preserve"> </w:t>
      </w:r>
      <w:r w:rsidR="0011123A">
        <w:t>and safeguards</w:t>
      </w:r>
      <w:r w:rsidR="00565D8C">
        <w:t xml:space="preserve"> </w:t>
      </w:r>
      <w:r w:rsidR="001B307F">
        <w:t xml:space="preserve">associated </w:t>
      </w:r>
      <w:r w:rsidR="00565D8C">
        <w:t>with each option</w:t>
      </w:r>
      <w:r w:rsidR="009324FB">
        <w:t xml:space="preserve"> so they can make an informed plan management request</w:t>
      </w:r>
      <w:r w:rsidR="001520FD">
        <w:t>.</w:t>
      </w:r>
      <w:r w:rsidR="00565D8C">
        <w:t xml:space="preserve"> </w:t>
      </w:r>
    </w:p>
    <w:p w14:paraId="5A335820" w14:textId="77777777" w:rsidR="00AC5F17" w:rsidRPr="00D8280E" w:rsidRDefault="00AC5F17" w:rsidP="003E3FF7">
      <w:pPr>
        <w:pStyle w:val="CEOBrief-Paragraph1"/>
        <w:numPr>
          <w:ilvl w:val="2"/>
          <w:numId w:val="6"/>
        </w:numPr>
        <w:tabs>
          <w:tab w:val="left" w:pos="1560"/>
        </w:tabs>
        <w:spacing w:before="0" w:after="160"/>
        <w:ind w:left="1560" w:hanging="993"/>
      </w:pPr>
      <w:r>
        <w:t>How</w:t>
      </w:r>
      <w:r w:rsidRPr="00A85AA7">
        <w:t xml:space="preserve"> </w:t>
      </w:r>
      <w:r>
        <w:t xml:space="preserve">the </w:t>
      </w:r>
      <w:r w:rsidR="00D864AB">
        <w:t xml:space="preserve">NDIA </w:t>
      </w:r>
      <w:r w:rsidR="002E700B">
        <w:t>determi</w:t>
      </w:r>
      <w:r w:rsidR="009324FB">
        <w:t>n</w:t>
      </w:r>
      <w:r w:rsidR="002E700B">
        <w:t xml:space="preserve">es whether a participant, child representative or nominee </w:t>
      </w:r>
      <w:r w:rsidR="00C73C45">
        <w:t xml:space="preserve">is </w:t>
      </w:r>
      <w:r w:rsidR="002E700B">
        <w:t xml:space="preserve">prevented from self-managing all or part of the funding in the participant’s plan, including how </w:t>
      </w:r>
      <w:r w:rsidR="009324FB">
        <w:t>the NDIA</w:t>
      </w:r>
      <w:r w:rsidR="002E700B">
        <w:t xml:space="preserve"> </w:t>
      </w:r>
      <w:r w:rsidR="003E03A0">
        <w:t>identifies and responds</w:t>
      </w:r>
      <w:r w:rsidR="004A2186">
        <w:t xml:space="preserve"> </w:t>
      </w:r>
      <w:r w:rsidR="004A2186">
        <w:lastRenderedPageBreak/>
        <w:t>proportionally</w:t>
      </w:r>
      <w:r w:rsidR="003E03A0">
        <w:t xml:space="preserve"> to</w:t>
      </w:r>
      <w:r>
        <w:t xml:space="preserve"> risks associated with </w:t>
      </w:r>
      <w:r w:rsidR="009324FB">
        <w:t>self-</w:t>
      </w:r>
      <w:r w:rsidR="003E03A0">
        <w:t xml:space="preserve">managing the funding for supports under </w:t>
      </w:r>
      <w:r w:rsidR="00C73C45">
        <w:t xml:space="preserve">a </w:t>
      </w:r>
      <w:r w:rsidR="003E03A0">
        <w:t>participants’ plan</w:t>
      </w:r>
      <w:r w:rsidR="00696736">
        <w:t xml:space="preserve"> through supports, capacity building and/or safeguards</w:t>
      </w:r>
      <w:r>
        <w:t>.</w:t>
      </w:r>
    </w:p>
    <w:p w14:paraId="7EC8B01E" w14:textId="77777777" w:rsidR="001B307F" w:rsidRDefault="001B307F" w:rsidP="00F413BD">
      <w:pPr>
        <w:pStyle w:val="CEOBrief-Paragraph1"/>
        <w:numPr>
          <w:ilvl w:val="2"/>
          <w:numId w:val="6"/>
        </w:numPr>
        <w:tabs>
          <w:tab w:val="left" w:pos="1560"/>
        </w:tabs>
        <w:spacing w:before="0" w:after="160"/>
        <w:ind w:left="1560" w:hanging="993"/>
        <w:rPr>
          <w:rFonts w:eastAsia="Arial"/>
        </w:rPr>
      </w:pPr>
      <w:r>
        <w:rPr>
          <w:rFonts w:eastAsia="Arial"/>
        </w:rPr>
        <w:t>H</w:t>
      </w:r>
      <w:r w:rsidRPr="00974E03">
        <w:rPr>
          <w:rFonts w:eastAsia="Arial"/>
        </w:rPr>
        <w:t>ow transition</w:t>
      </w:r>
      <w:r w:rsidR="004A2186">
        <w:rPr>
          <w:rFonts w:eastAsia="Arial"/>
        </w:rPr>
        <w:t>s</w:t>
      </w:r>
      <w:r w:rsidRPr="00974E03">
        <w:rPr>
          <w:rFonts w:eastAsia="Arial"/>
        </w:rPr>
        <w:t xml:space="preserve"> between </w:t>
      </w:r>
      <w:r w:rsidR="004A2186">
        <w:rPr>
          <w:rFonts w:eastAsia="Arial"/>
        </w:rPr>
        <w:t>different</w:t>
      </w:r>
      <w:r w:rsidRPr="00974E03">
        <w:rPr>
          <w:rFonts w:eastAsia="Arial"/>
        </w:rPr>
        <w:t xml:space="preserve"> options</w:t>
      </w:r>
      <w:r w:rsidR="004A2186">
        <w:rPr>
          <w:rFonts w:eastAsia="Arial"/>
        </w:rPr>
        <w:t xml:space="preserve"> to manage the funding for supports </w:t>
      </w:r>
      <w:r w:rsidR="002E700B">
        <w:rPr>
          <w:rFonts w:eastAsia="Arial"/>
        </w:rPr>
        <w:t xml:space="preserve">under a participant’s plan </w:t>
      </w:r>
      <w:r w:rsidR="004A2186">
        <w:rPr>
          <w:rFonts w:eastAsia="Arial"/>
        </w:rPr>
        <w:t xml:space="preserve">can be </w:t>
      </w:r>
      <w:r w:rsidR="002E700B">
        <w:rPr>
          <w:rFonts w:eastAsia="Arial"/>
        </w:rPr>
        <w:t>enabled</w:t>
      </w:r>
      <w:r w:rsidR="004A2186">
        <w:rPr>
          <w:rFonts w:eastAsia="Arial"/>
        </w:rPr>
        <w:t>,</w:t>
      </w:r>
      <w:r w:rsidRPr="00974E03">
        <w:rPr>
          <w:rFonts w:eastAsia="Arial"/>
        </w:rPr>
        <w:t xml:space="preserve"> including transition from </w:t>
      </w:r>
      <w:r w:rsidR="001076D6">
        <w:rPr>
          <w:rFonts w:eastAsia="Arial"/>
        </w:rPr>
        <w:t xml:space="preserve">a </w:t>
      </w:r>
      <w:r w:rsidR="004C796F">
        <w:rPr>
          <w:rFonts w:eastAsia="Arial"/>
        </w:rPr>
        <w:t>child</w:t>
      </w:r>
      <w:r w:rsidR="00AC5F17">
        <w:rPr>
          <w:rFonts w:eastAsia="Arial"/>
        </w:rPr>
        <w:t xml:space="preserve"> </w:t>
      </w:r>
      <w:r w:rsidR="00AC5F17" w:rsidRPr="00974E03">
        <w:rPr>
          <w:rFonts w:eastAsia="Arial"/>
        </w:rPr>
        <w:t xml:space="preserve">representative </w:t>
      </w:r>
      <w:r w:rsidR="00AC5F17">
        <w:rPr>
          <w:rFonts w:eastAsia="Arial"/>
        </w:rPr>
        <w:t xml:space="preserve">or </w:t>
      </w:r>
      <w:r w:rsidRPr="00974E03">
        <w:rPr>
          <w:rFonts w:eastAsia="Arial"/>
        </w:rPr>
        <w:t xml:space="preserve">nominee </w:t>
      </w:r>
      <w:r w:rsidR="001076D6">
        <w:rPr>
          <w:rFonts w:eastAsia="Arial"/>
        </w:rPr>
        <w:t xml:space="preserve">managing a plan </w:t>
      </w:r>
      <w:r>
        <w:rPr>
          <w:rFonts w:eastAsia="Arial"/>
        </w:rPr>
        <w:t xml:space="preserve">to </w:t>
      </w:r>
      <w:r w:rsidR="001076D6">
        <w:rPr>
          <w:rFonts w:eastAsia="Arial"/>
        </w:rPr>
        <w:t xml:space="preserve">a </w:t>
      </w:r>
      <w:r>
        <w:rPr>
          <w:rFonts w:eastAsia="Arial"/>
        </w:rPr>
        <w:t xml:space="preserve">participant </w:t>
      </w:r>
      <w:r w:rsidRPr="00974E03">
        <w:rPr>
          <w:rFonts w:eastAsia="Arial"/>
        </w:rPr>
        <w:t>self-managing</w:t>
      </w:r>
      <w:r w:rsidR="001076D6">
        <w:rPr>
          <w:rFonts w:eastAsia="Arial"/>
        </w:rPr>
        <w:t xml:space="preserve"> their plan</w:t>
      </w:r>
      <w:r>
        <w:rPr>
          <w:rFonts w:eastAsia="Arial"/>
        </w:rPr>
        <w:t>.</w:t>
      </w:r>
      <w:r w:rsidRPr="00974E03">
        <w:rPr>
          <w:rFonts w:eastAsia="Arial"/>
        </w:rPr>
        <w:t xml:space="preserve"> </w:t>
      </w:r>
    </w:p>
    <w:p w14:paraId="74197B29" w14:textId="77777777" w:rsidR="001B307F" w:rsidRPr="00BA2BE8" w:rsidRDefault="00BA2BE8" w:rsidP="003E3FF7">
      <w:pPr>
        <w:pStyle w:val="CEOBrief-Paragraph1"/>
        <w:numPr>
          <w:ilvl w:val="2"/>
          <w:numId w:val="6"/>
        </w:numPr>
        <w:tabs>
          <w:tab w:val="left" w:pos="1560"/>
        </w:tabs>
        <w:spacing w:before="0" w:after="160"/>
        <w:ind w:left="1560" w:hanging="993"/>
        <w:rPr>
          <w:rFonts w:eastAsia="Arial"/>
        </w:rPr>
      </w:pPr>
      <w:r>
        <w:t>The responsibilities for participants, child representative and nominees in self-managing the funding for supports in a participant’s plan and h</w:t>
      </w:r>
      <w:r w:rsidR="00696736">
        <w:t xml:space="preserve">ow the NDIA </w:t>
      </w:r>
      <w:r>
        <w:t xml:space="preserve">provides </w:t>
      </w:r>
      <w:r w:rsidR="00696736">
        <w:t>support</w:t>
      </w:r>
      <w:r>
        <w:t xml:space="preserve"> and guidance to assist in meeting these requirements.</w:t>
      </w:r>
      <w:r w:rsidR="001B307F" w:rsidRPr="00D8280E">
        <w:t xml:space="preserve"> </w:t>
      </w:r>
    </w:p>
    <w:p w14:paraId="1096D54D" w14:textId="77777777" w:rsidR="001B307F" w:rsidRPr="00AC5F17" w:rsidRDefault="001B307F" w:rsidP="00F413BD">
      <w:pPr>
        <w:pStyle w:val="CEOBrief-Paragraph1"/>
        <w:numPr>
          <w:ilvl w:val="2"/>
          <w:numId w:val="6"/>
        </w:numPr>
        <w:tabs>
          <w:tab w:val="left" w:pos="1560"/>
        </w:tabs>
        <w:spacing w:before="0" w:after="160"/>
        <w:ind w:left="1560" w:hanging="993"/>
        <w:rPr>
          <w:rFonts w:eastAsia="Arial"/>
        </w:rPr>
      </w:pPr>
      <w:r>
        <w:rPr>
          <w:rFonts w:eastAsia="Arial"/>
        </w:rPr>
        <w:t>H</w:t>
      </w:r>
      <w:r w:rsidRPr="007057C1">
        <w:rPr>
          <w:rFonts w:eastAsia="Arial"/>
        </w:rPr>
        <w:t>ow non-compl</w:t>
      </w:r>
      <w:r w:rsidR="00AC5F17">
        <w:rPr>
          <w:rFonts w:eastAsia="Arial"/>
        </w:rPr>
        <w:t xml:space="preserve">iance is identified and treated </w:t>
      </w:r>
      <w:r w:rsidR="007D2ADE">
        <w:rPr>
          <w:rFonts w:eastAsia="Arial"/>
        </w:rPr>
        <w:t xml:space="preserve">proportionally </w:t>
      </w:r>
      <w:r w:rsidR="00AC5F17">
        <w:rPr>
          <w:rFonts w:eastAsia="Arial"/>
        </w:rPr>
        <w:t>to m</w:t>
      </w:r>
      <w:r w:rsidRPr="00AC5F17">
        <w:rPr>
          <w:rFonts w:eastAsia="Arial"/>
        </w:rPr>
        <w:t>aintain</w:t>
      </w:r>
      <w:r w:rsidRPr="001B307F">
        <w:t xml:space="preserve"> </w:t>
      </w:r>
      <w:r w:rsidRPr="00D8280E">
        <w:t xml:space="preserve">the integrity of the </w:t>
      </w:r>
      <w:r w:rsidR="00696736">
        <w:t>NDIS</w:t>
      </w:r>
      <w:r w:rsidRPr="00D8280E">
        <w:t>.</w:t>
      </w:r>
    </w:p>
    <w:p w14:paraId="058192C3" w14:textId="77777777" w:rsidR="009F0A2B" w:rsidRPr="00D8280E" w:rsidRDefault="009F0A2B" w:rsidP="00F413BD">
      <w:pPr>
        <w:pStyle w:val="ListParagraph"/>
        <w:numPr>
          <w:ilvl w:val="1"/>
          <w:numId w:val="6"/>
        </w:numPr>
        <w:spacing w:before="240" w:after="160" w:line="240" w:lineRule="auto"/>
        <w:ind w:left="567" w:hanging="567"/>
        <w:contextualSpacing w:val="0"/>
        <w:rPr>
          <w:rFonts w:eastAsia="Arial"/>
          <w:szCs w:val="22"/>
        </w:rPr>
      </w:pPr>
      <w:r w:rsidRPr="00D8280E">
        <w:rPr>
          <w:szCs w:val="22"/>
        </w:rPr>
        <w:t>Out</w:t>
      </w:r>
      <w:r w:rsidRPr="00D8280E">
        <w:rPr>
          <w:rFonts w:eastAsia="Arial"/>
          <w:bCs/>
          <w:szCs w:val="22"/>
        </w:rPr>
        <w:t xml:space="preserve"> </w:t>
      </w:r>
      <w:r w:rsidRPr="00974E03">
        <w:rPr>
          <w:szCs w:val="22"/>
        </w:rPr>
        <w:t>of</w:t>
      </w:r>
      <w:r w:rsidRPr="00D8280E">
        <w:rPr>
          <w:rFonts w:eastAsia="Arial"/>
          <w:bCs/>
          <w:szCs w:val="22"/>
        </w:rPr>
        <w:t xml:space="preserve"> scope:</w:t>
      </w:r>
    </w:p>
    <w:p w14:paraId="56E8079F" w14:textId="77777777" w:rsidR="009F0A2B" w:rsidRPr="00D8280E" w:rsidRDefault="00711487" w:rsidP="00F413BD">
      <w:pPr>
        <w:pStyle w:val="CEOBrief-Paragraph1"/>
        <w:numPr>
          <w:ilvl w:val="2"/>
          <w:numId w:val="6"/>
        </w:numPr>
        <w:tabs>
          <w:tab w:val="left" w:pos="1560"/>
        </w:tabs>
        <w:spacing w:before="0" w:after="160"/>
        <w:ind w:left="1560" w:hanging="993"/>
        <w:rPr>
          <w:rFonts w:eastAsia="Arial"/>
        </w:rPr>
      </w:pPr>
      <w:r>
        <w:rPr>
          <w:rFonts w:eastAsia="Arial"/>
        </w:rPr>
        <w:t>How</w:t>
      </w:r>
      <w:r w:rsidR="00F65F34">
        <w:rPr>
          <w:rFonts w:eastAsia="Arial"/>
        </w:rPr>
        <w:t xml:space="preserve"> </w:t>
      </w:r>
      <w:r w:rsidR="00A85AA7">
        <w:rPr>
          <w:rFonts w:eastAsia="Arial"/>
        </w:rPr>
        <w:t xml:space="preserve">a </w:t>
      </w:r>
      <w:r w:rsidR="009F0A2B" w:rsidRPr="00D8280E">
        <w:rPr>
          <w:rFonts w:eastAsia="Arial"/>
        </w:rPr>
        <w:t xml:space="preserve">participant’s </w:t>
      </w:r>
      <w:r w:rsidR="000603CC" w:rsidRPr="00D8280E">
        <w:rPr>
          <w:rFonts w:eastAsia="Arial"/>
        </w:rPr>
        <w:t>reasona</w:t>
      </w:r>
      <w:r w:rsidR="000603CC">
        <w:rPr>
          <w:rFonts w:eastAsia="Arial"/>
        </w:rPr>
        <w:t>b</w:t>
      </w:r>
      <w:r w:rsidR="000603CC" w:rsidRPr="00D8280E">
        <w:rPr>
          <w:rFonts w:eastAsia="Arial"/>
        </w:rPr>
        <w:t>le</w:t>
      </w:r>
      <w:r w:rsidR="009F0A2B" w:rsidRPr="00D8280E">
        <w:rPr>
          <w:rFonts w:eastAsia="Arial"/>
        </w:rPr>
        <w:t xml:space="preserve"> and necessary </w:t>
      </w:r>
      <w:r w:rsidR="001076D6">
        <w:rPr>
          <w:rFonts w:eastAsia="Arial"/>
        </w:rPr>
        <w:t>supports are</w:t>
      </w:r>
      <w:r>
        <w:rPr>
          <w:rFonts w:eastAsia="Arial"/>
        </w:rPr>
        <w:t xml:space="preserve"> determined</w:t>
      </w:r>
      <w:r w:rsidR="009F0A2B" w:rsidRPr="00D8280E">
        <w:rPr>
          <w:rFonts w:eastAsia="Arial"/>
        </w:rPr>
        <w:t>.</w:t>
      </w:r>
    </w:p>
    <w:p w14:paraId="1E79553A" w14:textId="77777777" w:rsidR="009F0A2B" w:rsidRPr="00690FDA" w:rsidRDefault="00F65F34" w:rsidP="003E3FF7">
      <w:pPr>
        <w:pStyle w:val="CEOBrief-Paragraph1"/>
        <w:numPr>
          <w:ilvl w:val="2"/>
          <w:numId w:val="6"/>
        </w:numPr>
        <w:tabs>
          <w:tab w:val="left" w:pos="1560"/>
        </w:tabs>
        <w:spacing w:before="0" w:after="160"/>
        <w:ind w:left="1560" w:hanging="993"/>
        <w:rPr>
          <w:rFonts w:eastAsia="Arial"/>
        </w:rPr>
      </w:pPr>
      <w:r>
        <w:rPr>
          <w:rFonts w:eastAsia="Arial"/>
        </w:rPr>
        <w:t>NDIA</w:t>
      </w:r>
      <w:r w:rsidR="00711487">
        <w:rPr>
          <w:rFonts w:eastAsia="Arial"/>
        </w:rPr>
        <w:t xml:space="preserve"> policy </w:t>
      </w:r>
      <w:r w:rsidR="009F0A2B" w:rsidRPr="00690FDA">
        <w:rPr>
          <w:rFonts w:eastAsia="Arial"/>
        </w:rPr>
        <w:t>related to</w:t>
      </w:r>
      <w:r w:rsidR="007D669E">
        <w:rPr>
          <w:rFonts w:eastAsia="Arial"/>
        </w:rPr>
        <w:t xml:space="preserve"> </w:t>
      </w:r>
      <w:r w:rsidR="00EC3F07">
        <w:rPr>
          <w:rFonts w:eastAsia="Arial"/>
        </w:rPr>
        <w:t>other options</w:t>
      </w:r>
      <w:r w:rsidR="004A2186">
        <w:rPr>
          <w:rFonts w:eastAsia="Arial"/>
        </w:rPr>
        <w:t xml:space="preserve"> for managing the funding for supports under participants’ plans</w:t>
      </w:r>
      <w:r w:rsidR="00EC3F07">
        <w:rPr>
          <w:rFonts w:eastAsia="Arial"/>
        </w:rPr>
        <w:t xml:space="preserve"> (</w:t>
      </w:r>
      <w:r w:rsidR="001C2AF0">
        <w:rPr>
          <w:rFonts w:eastAsia="Arial"/>
        </w:rPr>
        <w:t xml:space="preserve">PM Provider </w:t>
      </w:r>
      <w:r w:rsidR="00EC3F07">
        <w:rPr>
          <w:rFonts w:eastAsia="Arial"/>
        </w:rPr>
        <w:t xml:space="preserve">and </w:t>
      </w:r>
      <w:r w:rsidR="00D11B44">
        <w:rPr>
          <w:rFonts w:eastAsia="Arial"/>
        </w:rPr>
        <w:t>A</w:t>
      </w:r>
      <w:r w:rsidR="00D11B44" w:rsidRPr="00690FDA">
        <w:rPr>
          <w:rFonts w:eastAsia="Arial"/>
        </w:rPr>
        <w:t xml:space="preserve">gency </w:t>
      </w:r>
      <w:r w:rsidR="009F0A2B" w:rsidRPr="00690FDA">
        <w:rPr>
          <w:rFonts w:eastAsia="Arial"/>
        </w:rPr>
        <w:t>managed</w:t>
      </w:r>
      <w:r w:rsidR="00EC3F07">
        <w:rPr>
          <w:rFonts w:eastAsia="Arial"/>
        </w:rPr>
        <w:t>)</w:t>
      </w:r>
      <w:r w:rsidR="009F0A2B" w:rsidRPr="00690FDA">
        <w:rPr>
          <w:rFonts w:eastAsia="Arial"/>
        </w:rPr>
        <w:t>.</w:t>
      </w:r>
    </w:p>
    <w:p w14:paraId="2FC74C37" w14:textId="77777777" w:rsidR="009F0A2B" w:rsidRPr="00690FDA" w:rsidRDefault="00F65F34" w:rsidP="00F413BD">
      <w:pPr>
        <w:pStyle w:val="CEOBrief-Paragraph1"/>
        <w:numPr>
          <w:ilvl w:val="2"/>
          <w:numId w:val="6"/>
        </w:numPr>
        <w:tabs>
          <w:tab w:val="left" w:pos="1560"/>
        </w:tabs>
        <w:spacing w:before="0" w:after="160"/>
        <w:ind w:left="1560" w:hanging="993"/>
        <w:rPr>
          <w:rFonts w:eastAsia="Arial"/>
        </w:rPr>
      </w:pPr>
      <w:r>
        <w:rPr>
          <w:rFonts w:eastAsia="Arial"/>
        </w:rPr>
        <w:t>NDIA</w:t>
      </w:r>
      <w:r w:rsidR="00711487">
        <w:rPr>
          <w:rFonts w:eastAsia="Arial"/>
        </w:rPr>
        <w:t xml:space="preserve"> policy </w:t>
      </w:r>
      <w:r w:rsidR="001076D6">
        <w:rPr>
          <w:rFonts w:eastAsia="Arial"/>
        </w:rPr>
        <w:t>related to</w:t>
      </w:r>
      <w:r w:rsidR="00711487">
        <w:rPr>
          <w:rFonts w:eastAsia="Arial"/>
        </w:rPr>
        <w:t xml:space="preserve"> the </w:t>
      </w:r>
      <w:r w:rsidR="00837A2B">
        <w:rPr>
          <w:rFonts w:eastAsia="Arial"/>
        </w:rPr>
        <w:t xml:space="preserve">implementation of </w:t>
      </w:r>
      <w:r w:rsidR="00711487">
        <w:rPr>
          <w:rFonts w:eastAsia="Arial"/>
        </w:rPr>
        <w:t>direct employment of staff</w:t>
      </w:r>
      <w:r w:rsidR="001E3760">
        <w:rPr>
          <w:rFonts w:eastAsia="Arial"/>
        </w:rPr>
        <w:t>, including family members</w:t>
      </w:r>
      <w:r w:rsidR="001C2AF0">
        <w:rPr>
          <w:rFonts w:eastAsia="Arial"/>
        </w:rPr>
        <w:t>.</w:t>
      </w:r>
    </w:p>
    <w:p w14:paraId="0BC3B206" w14:textId="77777777" w:rsidR="00B21940" w:rsidRPr="00974E03" w:rsidRDefault="0090069B" w:rsidP="00F413BD">
      <w:pPr>
        <w:pStyle w:val="CEOBrief-Paragraph1"/>
        <w:numPr>
          <w:ilvl w:val="2"/>
          <w:numId w:val="6"/>
        </w:numPr>
        <w:tabs>
          <w:tab w:val="left" w:pos="1560"/>
        </w:tabs>
        <w:spacing w:before="0" w:after="160"/>
        <w:ind w:left="1559" w:hanging="992"/>
        <w:rPr>
          <w:rFonts w:eastAsia="Arial"/>
        </w:rPr>
      </w:pPr>
      <w:r>
        <w:rPr>
          <w:rFonts w:eastAsia="Arial"/>
        </w:rPr>
        <w:t xml:space="preserve">How the </w:t>
      </w:r>
      <w:r w:rsidR="001E3760">
        <w:rPr>
          <w:rFonts w:eastAsia="Arial"/>
        </w:rPr>
        <w:t>NDIA</w:t>
      </w:r>
      <w:r>
        <w:rPr>
          <w:rFonts w:eastAsia="Arial"/>
        </w:rPr>
        <w:t xml:space="preserve"> responds to</w:t>
      </w:r>
      <w:r w:rsidR="009F0A2B" w:rsidRPr="00690FDA">
        <w:rPr>
          <w:rFonts w:eastAsia="Arial"/>
        </w:rPr>
        <w:t xml:space="preserve"> thin markets and market failure.</w:t>
      </w:r>
      <w:bookmarkStart w:id="18" w:name="_Toc90543089"/>
    </w:p>
    <w:p w14:paraId="6D915410" w14:textId="77777777" w:rsidR="000B492F" w:rsidRPr="00BD1B11" w:rsidRDefault="000B492F" w:rsidP="00F413BD">
      <w:pPr>
        <w:pStyle w:val="ListParagraph"/>
        <w:numPr>
          <w:ilvl w:val="1"/>
          <w:numId w:val="6"/>
        </w:numPr>
        <w:spacing w:before="240" w:after="160" w:line="240" w:lineRule="auto"/>
        <w:ind w:left="567" w:hanging="567"/>
        <w:contextualSpacing w:val="0"/>
      </w:pPr>
      <w:r w:rsidRPr="00AC5F17">
        <w:rPr>
          <w:szCs w:val="22"/>
        </w:rPr>
        <w:t>If there are</w:t>
      </w:r>
      <w:r w:rsidRPr="00BD1B11">
        <w:rPr>
          <w:szCs w:val="22"/>
        </w:rPr>
        <w:t xml:space="preserve"> conflicts between this policy and any Commonwealth, State or Territory legislation, that legislation shall prevail.</w:t>
      </w:r>
    </w:p>
    <w:p w14:paraId="7B52D961" w14:textId="77777777" w:rsidR="009F0A2B" w:rsidRPr="00C85D76" w:rsidRDefault="009F0A2B" w:rsidP="000B6743">
      <w:pPr>
        <w:pStyle w:val="Heading2"/>
      </w:pPr>
      <w:bookmarkStart w:id="19" w:name="_Toc92900643"/>
      <w:bookmarkStart w:id="20" w:name="_Toc104966113"/>
      <w:r w:rsidRPr="00C85D76">
        <w:t>Principles</w:t>
      </w:r>
      <w:bookmarkEnd w:id="18"/>
      <w:bookmarkEnd w:id="19"/>
      <w:bookmarkEnd w:id="20"/>
    </w:p>
    <w:p w14:paraId="346A49E9" w14:textId="77777777" w:rsidR="009F0A2B" w:rsidRPr="00D8280E" w:rsidRDefault="009F0A2B" w:rsidP="00F413BD">
      <w:pPr>
        <w:spacing w:after="160" w:line="240" w:lineRule="auto"/>
        <w:rPr>
          <w:rFonts w:eastAsia="Arial"/>
          <w:bCs/>
          <w:szCs w:val="22"/>
        </w:rPr>
      </w:pPr>
      <w:r w:rsidRPr="00D8280E">
        <w:rPr>
          <w:rFonts w:eastAsia="Arial"/>
          <w:bCs/>
          <w:szCs w:val="22"/>
        </w:rPr>
        <w:t xml:space="preserve">The principles underpinning this policy are </w:t>
      </w:r>
      <w:r w:rsidR="00EF6016">
        <w:rPr>
          <w:rFonts w:eastAsia="Arial"/>
          <w:bCs/>
          <w:szCs w:val="22"/>
        </w:rPr>
        <w:t xml:space="preserve">that </w:t>
      </w:r>
      <w:r w:rsidR="0079463F" w:rsidRPr="00D8280E">
        <w:rPr>
          <w:rFonts w:eastAsia="Arial"/>
          <w:bCs/>
          <w:szCs w:val="22"/>
        </w:rPr>
        <w:t>the policy</w:t>
      </w:r>
      <w:r w:rsidRPr="00D8280E">
        <w:rPr>
          <w:rFonts w:eastAsia="Arial"/>
          <w:bCs/>
          <w:szCs w:val="22"/>
        </w:rPr>
        <w:t>:</w:t>
      </w:r>
    </w:p>
    <w:p w14:paraId="6CA24A3B" w14:textId="72AA8497" w:rsidR="009F0A2B" w:rsidRDefault="00171ACC" w:rsidP="00F413BD">
      <w:pPr>
        <w:pStyle w:val="ListParagraph"/>
        <w:numPr>
          <w:ilvl w:val="1"/>
          <w:numId w:val="6"/>
        </w:numPr>
        <w:spacing w:after="160" w:line="240" w:lineRule="auto"/>
        <w:ind w:left="567" w:hanging="567"/>
        <w:contextualSpacing w:val="0"/>
        <w:rPr>
          <w:szCs w:val="22"/>
        </w:rPr>
      </w:pPr>
      <w:r w:rsidRPr="00326D8C">
        <w:rPr>
          <w:szCs w:val="22"/>
        </w:rPr>
        <w:t>u</w:t>
      </w:r>
      <w:r w:rsidR="009F0A2B" w:rsidRPr="00326D8C">
        <w:rPr>
          <w:szCs w:val="22"/>
        </w:rPr>
        <w:t xml:space="preserve">pholds the </w:t>
      </w:r>
      <w:r w:rsidR="000B492F">
        <w:rPr>
          <w:szCs w:val="22"/>
        </w:rPr>
        <w:t>o</w:t>
      </w:r>
      <w:r w:rsidR="000B492F" w:rsidRPr="00326D8C">
        <w:rPr>
          <w:szCs w:val="22"/>
        </w:rPr>
        <w:t xml:space="preserve">bjects and principles </w:t>
      </w:r>
      <w:r w:rsidR="009F0A2B" w:rsidRPr="00326D8C">
        <w:rPr>
          <w:szCs w:val="22"/>
        </w:rPr>
        <w:t xml:space="preserve">of the </w:t>
      </w:r>
      <w:hyperlink r:id="rId11" w:history="1">
        <w:r w:rsidR="00AC1F3F">
          <w:rPr>
            <w:rStyle w:val="Hyperlink"/>
            <w:szCs w:val="22"/>
          </w:rPr>
          <w:t>NDIS Act</w:t>
        </w:r>
      </w:hyperlink>
      <w:r w:rsidR="007812A7" w:rsidRPr="00326D8C">
        <w:rPr>
          <w:szCs w:val="22"/>
        </w:rPr>
        <w:t xml:space="preserve">, </w:t>
      </w:r>
      <w:hyperlink r:id="rId12" w:anchor=":~:text=National%20Disability%20Insurance%20Scheme%20%28Plan%20Management%29%20Rules%202013,and%2046%20of%20the%20Act.%20Compilation%20No.%201" w:history="1">
        <w:r w:rsidR="00872E2F" w:rsidRPr="00406447">
          <w:rPr>
            <w:rStyle w:val="Hyperlink"/>
            <w:szCs w:val="22"/>
          </w:rPr>
          <w:t>NDIS Plan Management Rules 2013</w:t>
        </w:r>
      </w:hyperlink>
      <w:r w:rsidR="00872E2F">
        <w:rPr>
          <w:szCs w:val="22"/>
        </w:rPr>
        <w:t xml:space="preserve">, </w:t>
      </w:r>
      <w:r w:rsidR="009F0A2B" w:rsidRPr="00326D8C">
        <w:rPr>
          <w:szCs w:val="22"/>
        </w:rPr>
        <w:t xml:space="preserve">and associated </w:t>
      </w:r>
      <w:hyperlink r:id="rId13" w:history="1">
        <w:r w:rsidR="009F0A2B" w:rsidRPr="002A335C">
          <w:rPr>
            <w:rStyle w:val="Hyperlink"/>
            <w:szCs w:val="22"/>
          </w:rPr>
          <w:t>United Nations Convention on the Rights of Persons with Disabilities</w:t>
        </w:r>
      </w:hyperlink>
      <w:r w:rsidR="000B5AC9">
        <w:rPr>
          <w:szCs w:val="22"/>
        </w:rPr>
        <w:t>;</w:t>
      </w:r>
    </w:p>
    <w:p w14:paraId="2906AA6D" w14:textId="3916CCB0" w:rsidR="00B34C80" w:rsidRPr="00F413BD" w:rsidRDefault="00B34C80" w:rsidP="00F413BD">
      <w:pPr>
        <w:pStyle w:val="ListParagraph"/>
        <w:numPr>
          <w:ilvl w:val="1"/>
          <w:numId w:val="6"/>
        </w:numPr>
        <w:spacing w:after="160" w:line="240" w:lineRule="auto"/>
        <w:ind w:left="567" w:hanging="567"/>
        <w:contextualSpacing w:val="0"/>
      </w:pPr>
      <w:r w:rsidRPr="00F647D0">
        <w:t xml:space="preserve">is </w:t>
      </w:r>
      <w:r w:rsidR="004A2186" w:rsidRPr="00F647D0">
        <w:t xml:space="preserve">evidence </w:t>
      </w:r>
      <w:r w:rsidRPr="00F647D0">
        <w:t xml:space="preserve">informed </w:t>
      </w:r>
      <w:r w:rsidR="002F245E">
        <w:t>through</w:t>
      </w:r>
      <w:r w:rsidRPr="00F647D0">
        <w:t xml:space="preserve"> research </w:t>
      </w:r>
      <w:r>
        <w:t xml:space="preserve">on current literature and comparable schemes with similar individualised </w:t>
      </w:r>
      <w:r w:rsidR="00E05E3B">
        <w:t xml:space="preserve">funding </w:t>
      </w:r>
      <w:r>
        <w:t xml:space="preserve">or </w:t>
      </w:r>
      <w:r w:rsidR="00E05E3B">
        <w:t xml:space="preserve">funds </w:t>
      </w:r>
      <w:r>
        <w:t>management options and mechanisms</w:t>
      </w:r>
      <w:r w:rsidR="000B5AC9">
        <w:t>;</w:t>
      </w:r>
      <w:r>
        <w:t xml:space="preserve"> </w:t>
      </w:r>
    </w:p>
    <w:p w14:paraId="7FC4EE23" w14:textId="25BC0E52" w:rsidR="009A1918" w:rsidRPr="007057C1" w:rsidRDefault="009A1918" w:rsidP="00F413BD">
      <w:pPr>
        <w:pStyle w:val="ListParagraph"/>
        <w:numPr>
          <w:ilvl w:val="1"/>
          <w:numId w:val="6"/>
        </w:numPr>
        <w:spacing w:after="160" w:line="240" w:lineRule="auto"/>
        <w:ind w:left="567" w:hanging="567"/>
        <w:contextualSpacing w:val="0"/>
      </w:pPr>
      <w:r w:rsidRPr="007057C1">
        <w:t>recognises participants as experts in their own lives</w:t>
      </w:r>
      <w:r w:rsidR="006A74C1">
        <w:t>, con</w:t>
      </w:r>
      <w:r w:rsidR="00B34C80">
        <w:t>siders</w:t>
      </w:r>
      <w:r w:rsidRPr="007057C1">
        <w:t xml:space="preserve"> the participant’s </w:t>
      </w:r>
      <w:r w:rsidR="006A74C1">
        <w:t>preferences</w:t>
      </w:r>
      <w:r w:rsidRPr="007057C1">
        <w:t xml:space="preserve"> and maximise</w:t>
      </w:r>
      <w:r w:rsidR="0090069B">
        <w:t>s</w:t>
      </w:r>
      <w:r w:rsidRPr="007057C1">
        <w:t xml:space="preserve"> the</w:t>
      </w:r>
      <w:r w:rsidR="0090069B">
        <w:t>ir</w:t>
      </w:r>
      <w:r w:rsidRPr="007057C1">
        <w:t xml:space="preserve"> </w:t>
      </w:r>
      <w:r w:rsidR="00BD1B11">
        <w:t>opportunities</w:t>
      </w:r>
      <w:r w:rsidR="00EF6016">
        <w:t xml:space="preserve"> to </w:t>
      </w:r>
      <w:r w:rsidR="00BD1B11">
        <w:t>self-</w:t>
      </w:r>
      <w:r w:rsidR="00837A2B">
        <w:t>manage</w:t>
      </w:r>
      <w:r w:rsidR="0083695E">
        <w:t xml:space="preserve"> </w:t>
      </w:r>
      <w:r w:rsidR="004A2186">
        <w:t xml:space="preserve">the funding for supports </w:t>
      </w:r>
      <w:r w:rsidR="00E05E3B">
        <w:t>under</w:t>
      </w:r>
      <w:r w:rsidR="004A2186">
        <w:t xml:space="preserve"> their plan </w:t>
      </w:r>
      <w:r w:rsidR="0083695E">
        <w:t>to the greatest extent possible</w:t>
      </w:r>
      <w:r w:rsidR="000B5AC9">
        <w:t>;</w:t>
      </w:r>
      <w:r w:rsidRPr="007057C1">
        <w:t xml:space="preserve"> </w:t>
      </w:r>
    </w:p>
    <w:p w14:paraId="40F0AD0D" w14:textId="7088DEB5" w:rsidR="000A2A59" w:rsidRDefault="00AC5F17" w:rsidP="003E3FF7">
      <w:pPr>
        <w:pStyle w:val="ListParagraph"/>
        <w:numPr>
          <w:ilvl w:val="1"/>
          <w:numId w:val="6"/>
        </w:numPr>
        <w:spacing w:after="160" w:line="240" w:lineRule="auto"/>
        <w:ind w:left="567" w:hanging="567"/>
        <w:contextualSpacing w:val="0"/>
      </w:pPr>
      <w:r>
        <w:t>r</w:t>
      </w:r>
      <w:r w:rsidR="00BD1B11">
        <w:t>ecognises</w:t>
      </w:r>
      <w:r w:rsidR="00DF3770">
        <w:t xml:space="preserve"> </w:t>
      </w:r>
      <w:r w:rsidR="00BD1B11">
        <w:t>participants</w:t>
      </w:r>
      <w:r w:rsidR="00983624">
        <w:t xml:space="preserve">, </w:t>
      </w:r>
      <w:r w:rsidR="004C796F">
        <w:t>child</w:t>
      </w:r>
      <w:r w:rsidR="00983624">
        <w:t xml:space="preserve"> representatives and nominees</w:t>
      </w:r>
      <w:r w:rsidR="00EF6016">
        <w:t xml:space="preserve"> </w:t>
      </w:r>
      <w:r w:rsidR="0083695E">
        <w:t>should</w:t>
      </w:r>
      <w:r w:rsidR="00EF6016">
        <w:t xml:space="preserve"> be </w:t>
      </w:r>
      <w:r w:rsidR="00DF3770">
        <w:t>given</w:t>
      </w:r>
      <w:r w:rsidR="000A2A59">
        <w:t xml:space="preserve"> </w:t>
      </w:r>
      <w:r w:rsidR="00EF6016">
        <w:t xml:space="preserve">the opportunity to consider self-management in the context of their </w:t>
      </w:r>
      <w:r w:rsidR="00E05E3B">
        <w:t xml:space="preserve">ability, </w:t>
      </w:r>
      <w:r w:rsidR="00EF6016">
        <w:t>capacity</w:t>
      </w:r>
      <w:r w:rsidR="00DF3770">
        <w:t>, support</w:t>
      </w:r>
      <w:r w:rsidR="004A2186">
        <w:t>s</w:t>
      </w:r>
      <w:r w:rsidR="00DF3770">
        <w:t xml:space="preserve"> </w:t>
      </w:r>
      <w:r>
        <w:t xml:space="preserve">and </w:t>
      </w:r>
      <w:r w:rsidR="009D55ED">
        <w:t>developmental</w:t>
      </w:r>
      <w:r w:rsidR="00EF6016">
        <w:t xml:space="preserve"> opportunities</w:t>
      </w:r>
      <w:r w:rsidR="000B5AC9">
        <w:t>;</w:t>
      </w:r>
      <w:r w:rsidR="00EF6016">
        <w:t xml:space="preserve"> </w:t>
      </w:r>
    </w:p>
    <w:p w14:paraId="6C2B9AC5" w14:textId="1670B2E6" w:rsidR="0083695E" w:rsidRDefault="000A2A59" w:rsidP="003E3FF7">
      <w:pPr>
        <w:pStyle w:val="ListParagraph"/>
        <w:numPr>
          <w:ilvl w:val="1"/>
          <w:numId w:val="6"/>
        </w:numPr>
        <w:spacing w:after="160" w:line="240" w:lineRule="auto"/>
        <w:ind w:left="567" w:hanging="567"/>
        <w:contextualSpacing w:val="0"/>
      </w:pPr>
      <w:r>
        <w:t xml:space="preserve">recognises that participants may self-manage </w:t>
      </w:r>
      <w:r w:rsidR="00EF6016">
        <w:t>independently or with assistance from informal supports or</w:t>
      </w:r>
      <w:r w:rsidR="00B34C80">
        <w:t xml:space="preserve"> with funded support</w:t>
      </w:r>
      <w:r w:rsidR="006A74C1">
        <w:t xml:space="preserve"> (</w:t>
      </w:r>
      <w:r w:rsidR="00B34C80">
        <w:t xml:space="preserve">where </w:t>
      </w:r>
      <w:r w:rsidR="006A74C1">
        <w:t xml:space="preserve">reasonable and necessary) </w:t>
      </w:r>
      <w:r w:rsidR="00DF3770">
        <w:t>to develop their capacity</w:t>
      </w:r>
      <w:r w:rsidR="000B5AC9">
        <w:t>;</w:t>
      </w:r>
    </w:p>
    <w:p w14:paraId="5FDD699B" w14:textId="277CAA6B" w:rsidR="00510F7C" w:rsidRDefault="004A2186" w:rsidP="00F413BD">
      <w:pPr>
        <w:pStyle w:val="ListParagraph"/>
        <w:numPr>
          <w:ilvl w:val="1"/>
          <w:numId w:val="6"/>
        </w:numPr>
        <w:spacing w:after="160" w:line="240" w:lineRule="auto"/>
        <w:ind w:left="567" w:hanging="567"/>
        <w:contextualSpacing w:val="0"/>
      </w:pPr>
      <w:r>
        <w:t>takes</w:t>
      </w:r>
      <w:r w:rsidR="0093730B">
        <w:t xml:space="preserve"> a </w:t>
      </w:r>
      <w:r w:rsidR="001E3760">
        <w:t>proportionate</w:t>
      </w:r>
      <w:r w:rsidR="0093730B">
        <w:t xml:space="preserve"> approach to risk that </w:t>
      </w:r>
      <w:r w:rsidR="001E3760">
        <w:t xml:space="preserve">upholds </w:t>
      </w:r>
      <w:r w:rsidR="0093730B">
        <w:t>dignity of risk and potential to learn from genuine mistakes</w:t>
      </w:r>
      <w:r w:rsidR="000B5AC9">
        <w:t>;</w:t>
      </w:r>
    </w:p>
    <w:p w14:paraId="4C294AD5" w14:textId="4DB34ADB" w:rsidR="006A2D04" w:rsidRDefault="006A2D04" w:rsidP="00F413BD">
      <w:pPr>
        <w:pStyle w:val="ListParagraph"/>
        <w:numPr>
          <w:ilvl w:val="1"/>
          <w:numId w:val="6"/>
        </w:numPr>
        <w:spacing w:after="160" w:line="240" w:lineRule="auto"/>
        <w:ind w:left="567" w:hanging="567"/>
        <w:contextualSpacing w:val="0"/>
      </w:pPr>
      <w:r>
        <w:t xml:space="preserve">will </w:t>
      </w:r>
      <w:r w:rsidRPr="007057C1">
        <w:t>facilitate participant</w:t>
      </w:r>
      <w:r w:rsidR="00983624">
        <w:t xml:space="preserve">, </w:t>
      </w:r>
      <w:r w:rsidR="004C796F">
        <w:t>child</w:t>
      </w:r>
      <w:r w:rsidR="00983624">
        <w:t xml:space="preserve"> representative, nominee</w:t>
      </w:r>
      <w:r w:rsidR="009F3AAC">
        <w:t>,</w:t>
      </w:r>
      <w:r w:rsidR="00983624">
        <w:t xml:space="preserve"> </w:t>
      </w:r>
      <w:r w:rsidR="009F3AAC">
        <w:t>or</w:t>
      </w:r>
      <w:r w:rsidRPr="007057C1">
        <w:t xml:space="preserve"> </w:t>
      </w:r>
      <w:r w:rsidR="000A2A59">
        <w:t>NDIA</w:t>
      </w:r>
      <w:r w:rsidR="000A2A59" w:rsidRPr="007057C1">
        <w:t xml:space="preserve"> </w:t>
      </w:r>
      <w:r w:rsidRPr="007057C1">
        <w:t>initiated transitions between options</w:t>
      </w:r>
      <w:r w:rsidR="004A2186">
        <w:t xml:space="preserve"> for managing the funding for supports in participants’ plans</w:t>
      </w:r>
      <w:r w:rsidR="000B5AC9">
        <w:t>;</w:t>
      </w:r>
    </w:p>
    <w:p w14:paraId="672899F4" w14:textId="0461BE51" w:rsidR="00B34C80" w:rsidRDefault="00B34C80" w:rsidP="003E3FF7">
      <w:pPr>
        <w:pStyle w:val="ListParagraph"/>
        <w:numPr>
          <w:ilvl w:val="1"/>
          <w:numId w:val="6"/>
        </w:numPr>
        <w:spacing w:after="160" w:line="240" w:lineRule="auto"/>
        <w:ind w:left="567" w:hanging="567"/>
        <w:contextualSpacing w:val="0"/>
      </w:pPr>
      <w:r w:rsidRPr="007057C1">
        <w:lastRenderedPageBreak/>
        <w:t>is non-adversarial to ensure the participant’s respect, dignity and safety are upheld</w:t>
      </w:r>
      <w:r w:rsidR="000B5AC9">
        <w:t>;</w:t>
      </w:r>
      <w:r w:rsidRPr="007057C1">
        <w:t xml:space="preserve"> </w:t>
      </w:r>
    </w:p>
    <w:p w14:paraId="1BA717E9" w14:textId="48EA0076" w:rsidR="006A2D04" w:rsidRPr="00F647D0" w:rsidRDefault="006A2D04" w:rsidP="00F413BD">
      <w:pPr>
        <w:pStyle w:val="ListParagraph"/>
        <w:numPr>
          <w:ilvl w:val="1"/>
          <w:numId w:val="6"/>
        </w:numPr>
        <w:spacing w:after="160" w:line="240" w:lineRule="auto"/>
        <w:ind w:left="567" w:hanging="567"/>
        <w:contextualSpacing w:val="0"/>
      </w:pPr>
      <w:r>
        <w:t>encourages</w:t>
      </w:r>
      <w:r w:rsidRPr="006A2D04">
        <w:rPr>
          <w:szCs w:val="22"/>
        </w:rPr>
        <w:t xml:space="preserve"> </w:t>
      </w:r>
      <w:r w:rsidRPr="00D85B51">
        <w:rPr>
          <w:szCs w:val="22"/>
        </w:rPr>
        <w:t>innovation in new types of service delivery, recognising participants</w:t>
      </w:r>
      <w:r w:rsidR="00983624">
        <w:rPr>
          <w:szCs w:val="22"/>
        </w:rPr>
        <w:t xml:space="preserve">, </w:t>
      </w:r>
      <w:r w:rsidR="004C796F">
        <w:t>child</w:t>
      </w:r>
      <w:r w:rsidR="00983624">
        <w:t xml:space="preserve"> representatives and </w:t>
      </w:r>
      <w:r w:rsidR="00BF1564">
        <w:t>nominee’s</w:t>
      </w:r>
      <w:r w:rsidR="00983624">
        <w:t xml:space="preserve"> </w:t>
      </w:r>
      <w:r w:rsidRPr="00D85B51">
        <w:rPr>
          <w:szCs w:val="22"/>
        </w:rPr>
        <w:t>role as informed consumers in a competitive</w:t>
      </w:r>
      <w:r>
        <w:rPr>
          <w:szCs w:val="22"/>
        </w:rPr>
        <w:t xml:space="preserve"> and</w:t>
      </w:r>
      <w:r w:rsidRPr="00D85B51">
        <w:rPr>
          <w:szCs w:val="22"/>
        </w:rPr>
        <w:t xml:space="preserve"> innovative marketplace</w:t>
      </w:r>
      <w:r w:rsidR="000B5AC9">
        <w:rPr>
          <w:szCs w:val="22"/>
        </w:rPr>
        <w:t>;</w:t>
      </w:r>
      <w:r>
        <w:rPr>
          <w:szCs w:val="22"/>
        </w:rPr>
        <w:t xml:space="preserve"> and</w:t>
      </w:r>
    </w:p>
    <w:p w14:paraId="744CF931" w14:textId="77777777" w:rsidR="006F6C9A" w:rsidRPr="00D85B51" w:rsidRDefault="00D11B44" w:rsidP="003E3FF7">
      <w:pPr>
        <w:pStyle w:val="ListParagraph"/>
        <w:numPr>
          <w:ilvl w:val="1"/>
          <w:numId w:val="6"/>
        </w:numPr>
        <w:spacing w:after="160" w:line="240" w:lineRule="auto"/>
        <w:ind w:left="567" w:hanging="567"/>
        <w:contextualSpacing w:val="0"/>
      </w:pPr>
      <w:r>
        <w:rPr>
          <w:szCs w:val="22"/>
        </w:rPr>
        <w:t>i</w:t>
      </w:r>
      <w:r w:rsidR="00BD1B11">
        <w:rPr>
          <w:szCs w:val="22"/>
        </w:rPr>
        <w:t>s</w:t>
      </w:r>
      <w:r w:rsidR="006A2D04" w:rsidRPr="006A2D04">
        <w:t xml:space="preserve"> </w:t>
      </w:r>
      <w:r w:rsidR="006A2D04" w:rsidRPr="007057C1">
        <w:t xml:space="preserve">operationally feasible, pragmatic, </w:t>
      </w:r>
      <w:r w:rsidR="00874A86" w:rsidRPr="007057C1">
        <w:t>and</w:t>
      </w:r>
      <w:r w:rsidR="00874A86">
        <w:t xml:space="preserve"> supports</w:t>
      </w:r>
      <w:r w:rsidR="006A74C1">
        <w:t xml:space="preserve"> effective and consistent decision making.</w:t>
      </w:r>
    </w:p>
    <w:p w14:paraId="4800CBCE" w14:textId="77777777" w:rsidR="00DB72E0" w:rsidRDefault="00651587" w:rsidP="000B6743">
      <w:pPr>
        <w:pStyle w:val="Heading2"/>
      </w:pPr>
      <w:bookmarkStart w:id="21" w:name="_Toc92900644"/>
      <w:bookmarkStart w:id="22" w:name="_Toc104966114"/>
      <w:r w:rsidRPr="00A456A6">
        <w:t>Learn</w:t>
      </w:r>
      <w:r w:rsidR="0058796B">
        <w:t>ing</w:t>
      </w:r>
      <w:r>
        <w:t xml:space="preserve"> about </w:t>
      </w:r>
      <w:r w:rsidR="00837A2B">
        <w:t xml:space="preserve">the NDIS - </w:t>
      </w:r>
      <w:bookmarkEnd w:id="21"/>
      <w:r w:rsidR="00837A2B">
        <w:t>options</w:t>
      </w:r>
      <w:r w:rsidR="00C512BB">
        <w:t xml:space="preserve"> for managing the funding for supports under participants’ plans</w:t>
      </w:r>
      <w:bookmarkEnd w:id="22"/>
    </w:p>
    <w:p w14:paraId="6197732D" w14:textId="77777777" w:rsidR="00836832" w:rsidRPr="009C6580" w:rsidRDefault="000A2A59" w:rsidP="00F413BD">
      <w:pPr>
        <w:pStyle w:val="ListParagraph"/>
        <w:numPr>
          <w:ilvl w:val="1"/>
          <w:numId w:val="6"/>
        </w:numPr>
        <w:spacing w:after="160" w:line="240" w:lineRule="auto"/>
        <w:ind w:left="567" w:hanging="567"/>
        <w:contextualSpacing w:val="0"/>
      </w:pPr>
      <w:r>
        <w:t>O</w:t>
      </w:r>
      <w:r w:rsidR="00ED049C">
        <w:t>nce a person with disability is eligible for the NDIS</w:t>
      </w:r>
      <w:r w:rsidR="009207F7">
        <w:t>,</w:t>
      </w:r>
      <w:r w:rsidR="00ED049C">
        <w:t xml:space="preserve"> </w:t>
      </w:r>
      <w:r w:rsidR="0046266F" w:rsidRPr="009C6580">
        <w:t xml:space="preserve">the </w:t>
      </w:r>
      <w:r w:rsidR="009207F7">
        <w:t>NDIA</w:t>
      </w:r>
      <w:r w:rsidR="0046266F" w:rsidRPr="009C6580">
        <w:t xml:space="preserve"> will provide general information about how the NDIS works. </w:t>
      </w:r>
    </w:p>
    <w:p w14:paraId="0A2A8148" w14:textId="77777777" w:rsidR="00C45C0D" w:rsidRPr="00974E03" w:rsidRDefault="0046266F" w:rsidP="00F413BD">
      <w:pPr>
        <w:pStyle w:val="CEOBrief-Paragraph1"/>
        <w:numPr>
          <w:ilvl w:val="2"/>
          <w:numId w:val="6"/>
        </w:numPr>
        <w:tabs>
          <w:tab w:val="left" w:pos="1560"/>
        </w:tabs>
        <w:spacing w:before="0" w:after="160"/>
        <w:ind w:left="1560" w:hanging="993"/>
        <w:rPr>
          <w:rFonts w:eastAsia="Arial"/>
        </w:rPr>
      </w:pPr>
      <w:r w:rsidRPr="00974E03">
        <w:rPr>
          <w:rFonts w:eastAsia="Arial"/>
        </w:rPr>
        <w:t xml:space="preserve">This will include </w:t>
      </w:r>
      <w:r w:rsidR="00ED049C" w:rsidRPr="00974E03">
        <w:rPr>
          <w:rFonts w:eastAsia="Arial"/>
        </w:rPr>
        <w:t xml:space="preserve">factual, accurate and accessible </w:t>
      </w:r>
      <w:r w:rsidRPr="00974E03">
        <w:rPr>
          <w:rFonts w:eastAsia="Arial"/>
        </w:rPr>
        <w:t xml:space="preserve">information about </w:t>
      </w:r>
      <w:r w:rsidR="00ED049C" w:rsidRPr="00974E03">
        <w:rPr>
          <w:rFonts w:eastAsia="Arial"/>
        </w:rPr>
        <w:t xml:space="preserve">ways </w:t>
      </w:r>
      <w:r w:rsidR="004A2186">
        <w:rPr>
          <w:rFonts w:eastAsia="Arial"/>
        </w:rPr>
        <w:t xml:space="preserve">a </w:t>
      </w:r>
      <w:r w:rsidR="00ED049C" w:rsidRPr="00974E03">
        <w:rPr>
          <w:rFonts w:eastAsia="Arial"/>
        </w:rPr>
        <w:t>participant</w:t>
      </w:r>
      <w:r w:rsidR="00983624">
        <w:rPr>
          <w:rFonts w:eastAsia="Arial"/>
        </w:rPr>
        <w:t xml:space="preserve">, </w:t>
      </w:r>
      <w:r w:rsidR="004C796F">
        <w:t>child</w:t>
      </w:r>
      <w:r w:rsidR="00983624">
        <w:t xml:space="preserve"> representative and</w:t>
      </w:r>
      <w:r w:rsidR="00E05E3B">
        <w:t>/or</w:t>
      </w:r>
      <w:r w:rsidR="00983624">
        <w:t xml:space="preserve"> nominee</w:t>
      </w:r>
      <w:r w:rsidR="00ED049C" w:rsidRPr="00974E03">
        <w:rPr>
          <w:rFonts w:eastAsia="Arial"/>
        </w:rPr>
        <w:t xml:space="preserve"> can manage</w:t>
      </w:r>
      <w:r w:rsidR="00983624">
        <w:rPr>
          <w:rFonts w:eastAsia="Arial"/>
        </w:rPr>
        <w:t xml:space="preserve"> </w:t>
      </w:r>
      <w:r w:rsidR="004A2186">
        <w:rPr>
          <w:rFonts w:eastAsia="Arial"/>
        </w:rPr>
        <w:t xml:space="preserve">the funding for supports under a participant’s </w:t>
      </w:r>
      <w:r w:rsidR="00D65E8D">
        <w:t>plan</w:t>
      </w:r>
      <w:r w:rsidR="00ED049C">
        <w:t>.</w:t>
      </w:r>
      <w:r w:rsidR="00836832" w:rsidRPr="00974E03">
        <w:rPr>
          <w:rFonts w:eastAsia="Arial"/>
        </w:rPr>
        <w:t xml:space="preserve"> </w:t>
      </w:r>
    </w:p>
    <w:p w14:paraId="1BAE6B45" w14:textId="77777777" w:rsidR="00326D8C" w:rsidRPr="00974E03" w:rsidRDefault="00836832" w:rsidP="00F413BD">
      <w:pPr>
        <w:pStyle w:val="CEOBrief-Paragraph1"/>
        <w:numPr>
          <w:ilvl w:val="2"/>
          <w:numId w:val="6"/>
        </w:numPr>
        <w:tabs>
          <w:tab w:val="left" w:pos="1560"/>
        </w:tabs>
        <w:spacing w:before="0" w:after="160"/>
        <w:ind w:left="1560" w:hanging="993"/>
        <w:rPr>
          <w:rFonts w:eastAsia="Arial"/>
        </w:rPr>
      </w:pPr>
      <w:r w:rsidRPr="00974E03">
        <w:rPr>
          <w:rFonts w:eastAsia="Arial"/>
        </w:rPr>
        <w:t xml:space="preserve">This information </w:t>
      </w:r>
      <w:r w:rsidR="00500863" w:rsidRPr="00974E03">
        <w:rPr>
          <w:rFonts w:eastAsia="Arial"/>
        </w:rPr>
        <w:t>will includ</w:t>
      </w:r>
      <w:r w:rsidR="00B17080" w:rsidRPr="00974E03">
        <w:rPr>
          <w:rFonts w:eastAsia="Arial"/>
        </w:rPr>
        <w:t>e</w:t>
      </w:r>
      <w:r w:rsidR="0046266F" w:rsidRPr="00974E03">
        <w:rPr>
          <w:rFonts w:eastAsia="Arial"/>
        </w:rPr>
        <w:t xml:space="preserve"> the benefits</w:t>
      </w:r>
      <w:r w:rsidR="00ED049C" w:rsidRPr="00974E03">
        <w:rPr>
          <w:rFonts w:eastAsia="Arial"/>
        </w:rPr>
        <w:t>,</w:t>
      </w:r>
      <w:r w:rsidR="000D19FF" w:rsidRPr="00974E03">
        <w:rPr>
          <w:rFonts w:eastAsia="Arial"/>
        </w:rPr>
        <w:t xml:space="preserve"> </w:t>
      </w:r>
      <w:r w:rsidR="0046266F" w:rsidRPr="00974E03">
        <w:rPr>
          <w:rFonts w:eastAsia="Arial"/>
        </w:rPr>
        <w:t xml:space="preserve">responsibilities </w:t>
      </w:r>
      <w:r w:rsidR="00ED049C" w:rsidRPr="00974E03">
        <w:rPr>
          <w:rFonts w:eastAsia="Arial"/>
        </w:rPr>
        <w:t xml:space="preserve">and risks </w:t>
      </w:r>
      <w:r w:rsidR="0046266F" w:rsidRPr="00974E03">
        <w:rPr>
          <w:rFonts w:eastAsia="Arial"/>
        </w:rPr>
        <w:t>associated</w:t>
      </w:r>
      <w:r w:rsidRPr="00974E03">
        <w:rPr>
          <w:rFonts w:eastAsia="Arial"/>
        </w:rPr>
        <w:t xml:space="preserve"> with each option</w:t>
      </w:r>
      <w:r w:rsidR="004A2186">
        <w:rPr>
          <w:rFonts w:eastAsia="Arial"/>
        </w:rPr>
        <w:t xml:space="preserve"> for managing the funding for supports under participants’ plans</w:t>
      </w:r>
      <w:r w:rsidR="0046266F" w:rsidRPr="00974E03">
        <w:rPr>
          <w:rFonts w:eastAsia="Arial"/>
        </w:rPr>
        <w:t xml:space="preserve">. </w:t>
      </w:r>
    </w:p>
    <w:p w14:paraId="0D55EDD1" w14:textId="77777777" w:rsidR="00920A21" w:rsidRPr="00C45C0D" w:rsidRDefault="00326D8C" w:rsidP="00F413BD">
      <w:pPr>
        <w:pStyle w:val="CEOBrief-Paragraph1"/>
        <w:numPr>
          <w:ilvl w:val="2"/>
          <w:numId w:val="6"/>
        </w:numPr>
        <w:tabs>
          <w:tab w:val="left" w:pos="1560"/>
        </w:tabs>
        <w:spacing w:before="0" w:after="160"/>
        <w:ind w:left="1560" w:hanging="993"/>
        <w:rPr>
          <w:rFonts w:eastAsiaTheme="minorEastAsia"/>
        </w:rPr>
      </w:pPr>
      <w:r w:rsidRPr="00974E03">
        <w:rPr>
          <w:rFonts w:eastAsia="Arial"/>
        </w:rPr>
        <w:t>This</w:t>
      </w:r>
      <w:r>
        <w:t xml:space="preserve"> </w:t>
      </w:r>
      <w:r w:rsidRPr="009965D1">
        <w:t>information will be available in a range of formats and forums that can be tailored to suit individual needs and preferences</w:t>
      </w:r>
      <w:r w:rsidR="0079783C">
        <w:t>.</w:t>
      </w:r>
    </w:p>
    <w:p w14:paraId="349123CC" w14:textId="77777777" w:rsidR="00C45C0D" w:rsidRDefault="00CD38D4" w:rsidP="00F413BD">
      <w:pPr>
        <w:pStyle w:val="ListParagraph"/>
        <w:numPr>
          <w:ilvl w:val="1"/>
          <w:numId w:val="6"/>
        </w:numPr>
        <w:spacing w:after="160" w:line="240" w:lineRule="auto"/>
        <w:ind w:left="567" w:hanging="567"/>
        <w:contextualSpacing w:val="0"/>
        <w:rPr>
          <w:szCs w:val="22"/>
        </w:rPr>
      </w:pPr>
      <w:r w:rsidRPr="007057C1">
        <w:t>Participants</w:t>
      </w:r>
      <w:r w:rsidR="009D55ED">
        <w:t xml:space="preserve">, </w:t>
      </w:r>
      <w:r w:rsidR="004C796F">
        <w:rPr>
          <w:szCs w:val="22"/>
        </w:rPr>
        <w:t>child</w:t>
      </w:r>
      <w:r w:rsidR="00983624">
        <w:t xml:space="preserve"> representatives and nominees </w:t>
      </w:r>
      <w:r w:rsidRPr="009C6580">
        <w:rPr>
          <w:szCs w:val="22"/>
        </w:rPr>
        <w:t>will be supported</w:t>
      </w:r>
      <w:r w:rsidR="0081681C">
        <w:rPr>
          <w:szCs w:val="22"/>
        </w:rPr>
        <w:t xml:space="preserve"> by </w:t>
      </w:r>
      <w:r w:rsidR="00142824">
        <w:rPr>
          <w:szCs w:val="22"/>
        </w:rPr>
        <w:t xml:space="preserve">NDIA </w:t>
      </w:r>
      <w:r w:rsidR="0081681C">
        <w:rPr>
          <w:szCs w:val="22"/>
        </w:rPr>
        <w:t xml:space="preserve">staff </w:t>
      </w:r>
      <w:r w:rsidR="00E13DEB">
        <w:rPr>
          <w:szCs w:val="22"/>
        </w:rPr>
        <w:t>and Partners</w:t>
      </w:r>
      <w:r w:rsidR="00836832" w:rsidRPr="009C6580">
        <w:rPr>
          <w:szCs w:val="22"/>
        </w:rPr>
        <w:t xml:space="preserve"> through</w:t>
      </w:r>
      <w:r w:rsidR="001C2AF0">
        <w:rPr>
          <w:szCs w:val="22"/>
        </w:rPr>
        <w:t>out</w:t>
      </w:r>
      <w:r w:rsidR="00836832" w:rsidRPr="009C6580">
        <w:rPr>
          <w:szCs w:val="22"/>
        </w:rPr>
        <w:t xml:space="preserve"> the</w:t>
      </w:r>
      <w:r w:rsidR="008F79ED">
        <w:rPr>
          <w:szCs w:val="22"/>
        </w:rPr>
        <w:t xml:space="preserve"> </w:t>
      </w:r>
      <w:r w:rsidR="00983624">
        <w:rPr>
          <w:szCs w:val="22"/>
        </w:rPr>
        <w:t>participant journey</w:t>
      </w:r>
      <w:r w:rsidR="00F647D0">
        <w:rPr>
          <w:szCs w:val="22"/>
        </w:rPr>
        <w:t xml:space="preserve"> </w:t>
      </w:r>
      <w:r w:rsidR="00BD1B11">
        <w:rPr>
          <w:szCs w:val="22"/>
        </w:rPr>
        <w:t>to</w:t>
      </w:r>
      <w:r w:rsidRPr="009C6580">
        <w:rPr>
          <w:szCs w:val="22"/>
        </w:rPr>
        <w:t xml:space="preserve"> </w:t>
      </w:r>
      <w:r w:rsidR="008F79ED">
        <w:rPr>
          <w:szCs w:val="22"/>
        </w:rPr>
        <w:t xml:space="preserve">further understand and </w:t>
      </w:r>
      <w:r w:rsidRPr="009C6580">
        <w:rPr>
          <w:szCs w:val="22"/>
        </w:rPr>
        <w:t>consider self-management compared to</w:t>
      </w:r>
      <w:r w:rsidR="004C25CD">
        <w:rPr>
          <w:szCs w:val="22"/>
        </w:rPr>
        <w:t>,</w:t>
      </w:r>
      <w:r w:rsidRPr="009C6580">
        <w:rPr>
          <w:szCs w:val="22"/>
        </w:rPr>
        <w:t xml:space="preserve"> or in combination with</w:t>
      </w:r>
      <w:r w:rsidR="004C25CD">
        <w:rPr>
          <w:szCs w:val="22"/>
        </w:rPr>
        <w:t>,</w:t>
      </w:r>
      <w:r w:rsidRPr="009C6580">
        <w:rPr>
          <w:szCs w:val="22"/>
        </w:rPr>
        <w:t xml:space="preserve"> other </w:t>
      </w:r>
      <w:r w:rsidR="00573E26" w:rsidRPr="009C6580">
        <w:rPr>
          <w:szCs w:val="22"/>
        </w:rPr>
        <w:t>options</w:t>
      </w:r>
      <w:r w:rsidR="004C25CD">
        <w:rPr>
          <w:szCs w:val="22"/>
        </w:rPr>
        <w:t xml:space="preserve"> for managing the funding for supports under participants’ plans</w:t>
      </w:r>
      <w:r w:rsidR="00573E26" w:rsidRPr="009C6580">
        <w:rPr>
          <w:szCs w:val="22"/>
        </w:rPr>
        <w:t xml:space="preserve">. </w:t>
      </w:r>
    </w:p>
    <w:p w14:paraId="3F171DC7" w14:textId="77777777" w:rsidR="002D3085" w:rsidRDefault="00573E26" w:rsidP="00F413BD">
      <w:pPr>
        <w:pStyle w:val="CEOBrief-Paragraph1"/>
        <w:numPr>
          <w:ilvl w:val="2"/>
          <w:numId w:val="6"/>
        </w:numPr>
        <w:tabs>
          <w:tab w:val="left" w:pos="1560"/>
        </w:tabs>
        <w:spacing w:before="0" w:after="160"/>
        <w:ind w:left="1560" w:hanging="993"/>
        <w:rPr>
          <w:rFonts w:eastAsia="Arial"/>
        </w:rPr>
      </w:pPr>
      <w:r w:rsidRPr="009C6580">
        <w:t xml:space="preserve">This </w:t>
      </w:r>
      <w:r w:rsidRPr="00974E03">
        <w:rPr>
          <w:rFonts w:eastAsia="Arial"/>
        </w:rPr>
        <w:t xml:space="preserve">will assist </w:t>
      </w:r>
      <w:r w:rsidR="00C45C0D" w:rsidRPr="00974E03">
        <w:rPr>
          <w:rFonts w:eastAsia="Arial"/>
        </w:rPr>
        <w:t>participants</w:t>
      </w:r>
      <w:r w:rsidR="009D55ED">
        <w:rPr>
          <w:rFonts w:eastAsia="Arial"/>
        </w:rPr>
        <w:t xml:space="preserve">, </w:t>
      </w:r>
      <w:r w:rsidR="004C796F">
        <w:rPr>
          <w:rFonts w:eastAsia="Arial"/>
        </w:rPr>
        <w:t>child</w:t>
      </w:r>
      <w:r w:rsidR="00983624">
        <w:t xml:space="preserve"> representatives and nominees </w:t>
      </w:r>
      <w:r w:rsidRPr="00974E03">
        <w:rPr>
          <w:rFonts w:eastAsia="Arial"/>
        </w:rPr>
        <w:t>to</w:t>
      </w:r>
      <w:r w:rsidR="00742A49" w:rsidRPr="00974E03">
        <w:rPr>
          <w:rFonts w:eastAsia="Arial"/>
        </w:rPr>
        <w:t xml:space="preserve"> </w:t>
      </w:r>
      <w:r w:rsidR="00CD38D4" w:rsidRPr="00974E03">
        <w:rPr>
          <w:rFonts w:eastAsia="Arial"/>
        </w:rPr>
        <w:t>make an informed</w:t>
      </w:r>
      <w:r w:rsidR="00742A49" w:rsidRPr="00974E03">
        <w:rPr>
          <w:rFonts w:eastAsia="Arial"/>
        </w:rPr>
        <w:t xml:space="preserve"> </w:t>
      </w:r>
      <w:r w:rsidR="004C25CD">
        <w:rPr>
          <w:rFonts w:eastAsia="Arial"/>
        </w:rPr>
        <w:t xml:space="preserve">plan management </w:t>
      </w:r>
      <w:r w:rsidR="00742A49" w:rsidRPr="00974E03">
        <w:rPr>
          <w:rFonts w:eastAsia="Arial"/>
        </w:rPr>
        <w:t xml:space="preserve">request </w:t>
      </w:r>
      <w:r w:rsidR="004C25CD">
        <w:rPr>
          <w:rFonts w:eastAsia="Arial"/>
        </w:rPr>
        <w:t xml:space="preserve">that will enable them </w:t>
      </w:r>
      <w:r w:rsidR="00742A49" w:rsidRPr="00974E03">
        <w:rPr>
          <w:rFonts w:eastAsia="Arial"/>
        </w:rPr>
        <w:t>to ma</w:t>
      </w:r>
      <w:r w:rsidRPr="00974E03">
        <w:rPr>
          <w:rFonts w:eastAsia="Arial"/>
        </w:rPr>
        <w:t xml:space="preserve">nage </w:t>
      </w:r>
      <w:r w:rsidR="004C25CD">
        <w:t>funding for supports under a participant’s plan</w:t>
      </w:r>
      <w:r w:rsidRPr="00974E03">
        <w:rPr>
          <w:rFonts w:eastAsia="Arial"/>
        </w:rPr>
        <w:t xml:space="preserve"> </w:t>
      </w:r>
      <w:r w:rsidR="00742A49" w:rsidRPr="00974E03">
        <w:rPr>
          <w:rFonts w:eastAsia="Arial"/>
        </w:rPr>
        <w:t xml:space="preserve">in a way </w:t>
      </w:r>
      <w:r w:rsidR="00CD38D4" w:rsidRPr="00974E03">
        <w:rPr>
          <w:rFonts w:eastAsia="Arial"/>
        </w:rPr>
        <w:t>t</w:t>
      </w:r>
      <w:r w:rsidR="00742A49" w:rsidRPr="00974E03">
        <w:rPr>
          <w:rFonts w:eastAsia="Arial"/>
        </w:rPr>
        <w:t>hat</w:t>
      </w:r>
      <w:r w:rsidR="00CD38D4" w:rsidRPr="00974E03">
        <w:rPr>
          <w:rFonts w:eastAsia="Arial"/>
        </w:rPr>
        <w:t xml:space="preserve"> will suit </w:t>
      </w:r>
      <w:r w:rsidR="00F85EE3">
        <w:rPr>
          <w:rFonts w:eastAsia="Arial"/>
        </w:rPr>
        <w:t xml:space="preserve">their </w:t>
      </w:r>
      <w:r w:rsidR="004F2F03" w:rsidRPr="00974E03">
        <w:rPr>
          <w:rFonts w:eastAsia="Arial"/>
        </w:rPr>
        <w:t xml:space="preserve">individual </w:t>
      </w:r>
      <w:r w:rsidR="00CD38D4" w:rsidRPr="00974E03">
        <w:rPr>
          <w:rFonts w:eastAsia="Arial"/>
        </w:rPr>
        <w:t>needs</w:t>
      </w:r>
      <w:r w:rsidR="00742A49" w:rsidRPr="00974E03">
        <w:rPr>
          <w:rFonts w:eastAsia="Arial"/>
        </w:rPr>
        <w:t xml:space="preserve"> and </w:t>
      </w:r>
      <w:r w:rsidR="00F85EE3">
        <w:rPr>
          <w:rFonts w:eastAsia="Arial"/>
        </w:rPr>
        <w:t xml:space="preserve">generate </w:t>
      </w:r>
      <w:r w:rsidR="002A21F3">
        <w:rPr>
          <w:rFonts w:eastAsia="Arial"/>
        </w:rPr>
        <w:t xml:space="preserve">participant </w:t>
      </w:r>
      <w:r w:rsidR="00F85EE3">
        <w:rPr>
          <w:rFonts w:eastAsia="Arial"/>
        </w:rPr>
        <w:t>outcomes.</w:t>
      </w:r>
      <w:r w:rsidR="002D3085">
        <w:rPr>
          <w:rFonts w:eastAsia="Arial"/>
        </w:rPr>
        <w:t xml:space="preserve"> </w:t>
      </w:r>
    </w:p>
    <w:p w14:paraId="74DE3EDF" w14:textId="77777777" w:rsidR="00002F06" w:rsidRPr="00974E03" w:rsidRDefault="002A21F3" w:rsidP="003E3FF7">
      <w:pPr>
        <w:pStyle w:val="CEOBrief-Paragraph1"/>
        <w:numPr>
          <w:ilvl w:val="2"/>
          <w:numId w:val="6"/>
        </w:numPr>
        <w:tabs>
          <w:tab w:val="left" w:pos="1560"/>
        </w:tabs>
        <w:spacing w:before="0" w:after="160"/>
        <w:ind w:left="1560" w:hanging="993"/>
        <w:rPr>
          <w:rFonts w:eastAsia="Arial"/>
        </w:rPr>
      </w:pPr>
      <w:r>
        <w:t>Information about options</w:t>
      </w:r>
      <w:r w:rsidR="004C25CD">
        <w:t xml:space="preserve"> for managing the funding for supports under participants’ plans</w:t>
      </w:r>
      <w:r w:rsidR="001C2AF0">
        <w:t xml:space="preserve"> </w:t>
      </w:r>
      <w:r>
        <w:t>will also be provided when relevant</w:t>
      </w:r>
      <w:r w:rsidR="008F4597">
        <w:t>,</w:t>
      </w:r>
      <w:r>
        <w:t xml:space="preserve"> during ongoing contact with </w:t>
      </w:r>
      <w:r w:rsidR="0052290C">
        <w:t xml:space="preserve">the NDIA </w:t>
      </w:r>
      <w:r>
        <w:t xml:space="preserve">or Partners </w:t>
      </w:r>
      <w:r w:rsidR="00D65E8D">
        <w:t>recognising that the optimal choice can vary over time</w:t>
      </w:r>
      <w:r w:rsidR="00CD38D4" w:rsidRPr="00974E03">
        <w:rPr>
          <w:rFonts w:eastAsia="Arial"/>
        </w:rPr>
        <w:t xml:space="preserve">. </w:t>
      </w:r>
    </w:p>
    <w:p w14:paraId="0D1EDA37" w14:textId="77777777" w:rsidR="00002F06" w:rsidRPr="009C6580" w:rsidRDefault="00742A49" w:rsidP="00F413BD">
      <w:pPr>
        <w:pStyle w:val="ListParagraph"/>
        <w:numPr>
          <w:ilvl w:val="1"/>
          <w:numId w:val="6"/>
        </w:numPr>
        <w:spacing w:after="160" w:line="240" w:lineRule="auto"/>
        <w:ind w:left="567" w:hanging="567"/>
        <w:contextualSpacing w:val="0"/>
      </w:pPr>
      <w:r w:rsidRPr="00D11B44">
        <w:t>Inf</w:t>
      </w:r>
      <w:r w:rsidR="00002F06" w:rsidRPr="00D11B44">
        <w:t>o</w:t>
      </w:r>
      <w:r w:rsidRPr="00D11B44">
        <w:t>r</w:t>
      </w:r>
      <w:r w:rsidR="00002F06" w:rsidRPr="00D11B44">
        <w:t>mation</w:t>
      </w:r>
      <w:r w:rsidR="00002F06" w:rsidRPr="009C6580">
        <w:t xml:space="preserve"> about </w:t>
      </w:r>
      <w:r w:rsidR="008F4597">
        <w:t>options</w:t>
      </w:r>
      <w:r w:rsidR="004C25CD">
        <w:t xml:space="preserve"> for managing the funding for supports under participants’ plans</w:t>
      </w:r>
      <w:r w:rsidR="008F4597">
        <w:t xml:space="preserve"> </w:t>
      </w:r>
      <w:r w:rsidR="00002F06" w:rsidRPr="009C6580">
        <w:t xml:space="preserve">will be </w:t>
      </w:r>
      <w:r w:rsidR="00836832" w:rsidRPr="009C6580">
        <w:t xml:space="preserve">publically </w:t>
      </w:r>
      <w:r w:rsidR="00002F06" w:rsidRPr="009C6580">
        <w:t>av</w:t>
      </w:r>
      <w:r w:rsidR="00D8280E" w:rsidRPr="009C6580">
        <w:t>a</w:t>
      </w:r>
      <w:r w:rsidR="00002F06" w:rsidRPr="009C6580">
        <w:t>ilable for participants</w:t>
      </w:r>
      <w:r w:rsidR="00983624">
        <w:t xml:space="preserve">, </w:t>
      </w:r>
      <w:r w:rsidR="004C796F">
        <w:t>child</w:t>
      </w:r>
      <w:r w:rsidR="00983624">
        <w:t xml:space="preserve"> representatives and nominees</w:t>
      </w:r>
      <w:r w:rsidR="00002F06" w:rsidRPr="009C6580">
        <w:t xml:space="preserve"> to </w:t>
      </w:r>
      <w:r w:rsidR="002D3085">
        <w:t xml:space="preserve">access and </w:t>
      </w:r>
      <w:r w:rsidR="00002F06" w:rsidRPr="009C6580">
        <w:t xml:space="preserve">consider at any time. </w:t>
      </w:r>
    </w:p>
    <w:p w14:paraId="73A6245A" w14:textId="77777777" w:rsidR="006961BA" w:rsidRPr="009C6580" w:rsidRDefault="0091558F" w:rsidP="000B6743">
      <w:pPr>
        <w:pStyle w:val="Heading2"/>
      </w:pPr>
      <w:bookmarkStart w:id="23" w:name="_Toc92280890"/>
      <w:bookmarkStart w:id="24" w:name="_Toc92281096"/>
      <w:bookmarkStart w:id="25" w:name="_Toc92280891"/>
      <w:bookmarkStart w:id="26" w:name="_Toc92281097"/>
      <w:bookmarkStart w:id="27" w:name="_Toc104966115"/>
      <w:bookmarkEnd w:id="23"/>
      <w:bookmarkEnd w:id="24"/>
      <w:bookmarkEnd w:id="25"/>
      <w:bookmarkEnd w:id="26"/>
      <w:r>
        <w:t>Preparing</w:t>
      </w:r>
      <w:r w:rsidRPr="009C6580">
        <w:t xml:space="preserve"> </w:t>
      </w:r>
      <w:r w:rsidR="00F70106">
        <w:t>p</w:t>
      </w:r>
      <w:r w:rsidR="00D14BD0">
        <w:t>articipant</w:t>
      </w:r>
      <w:r w:rsidR="008F4597">
        <w:t>s’</w:t>
      </w:r>
      <w:r w:rsidR="00D14BD0">
        <w:t xml:space="preserve"> </w:t>
      </w:r>
      <w:r w:rsidR="00F70106">
        <w:t>p</w:t>
      </w:r>
      <w:r w:rsidR="00D14BD0" w:rsidRPr="009C6580">
        <w:t>lan</w:t>
      </w:r>
      <w:r w:rsidR="008F4597">
        <w:t>s</w:t>
      </w:r>
      <w:r w:rsidR="00D14BD0">
        <w:t xml:space="preserve"> – </w:t>
      </w:r>
      <w:r w:rsidR="00BA5D30">
        <w:t xml:space="preserve">the </w:t>
      </w:r>
      <w:r w:rsidR="00983624">
        <w:t xml:space="preserve">plan </w:t>
      </w:r>
      <w:r w:rsidR="00F70106">
        <w:t>m</w:t>
      </w:r>
      <w:r w:rsidR="00D14BD0">
        <w:t>anagement</w:t>
      </w:r>
      <w:r w:rsidR="00983624">
        <w:t xml:space="preserve"> decision</w:t>
      </w:r>
      <w:bookmarkEnd w:id="27"/>
    </w:p>
    <w:p w14:paraId="47CD8FA0" w14:textId="2208F6B1" w:rsidR="00AC1233" w:rsidRPr="0003539E" w:rsidRDefault="00622895" w:rsidP="0003539E">
      <w:pPr>
        <w:pStyle w:val="ListParagraph"/>
        <w:pBdr>
          <w:top w:val="single" w:sz="4" w:space="1" w:color="auto"/>
          <w:left w:val="single" w:sz="4" w:space="4" w:color="auto"/>
          <w:bottom w:val="single" w:sz="4" w:space="1" w:color="auto"/>
          <w:right w:val="single" w:sz="4" w:space="4" w:color="auto"/>
        </w:pBdr>
        <w:shd w:val="clear" w:color="auto" w:fill="B2B2B2"/>
        <w:spacing w:after="160" w:line="240" w:lineRule="auto"/>
        <w:ind w:left="567"/>
      </w:pPr>
      <w:r>
        <w:rPr>
          <w:szCs w:val="22"/>
        </w:rPr>
        <w:t xml:space="preserve">This </w:t>
      </w:r>
      <w:r w:rsidR="009036F8">
        <w:rPr>
          <w:szCs w:val="22"/>
        </w:rPr>
        <w:t>s</w:t>
      </w:r>
      <w:r>
        <w:rPr>
          <w:szCs w:val="22"/>
        </w:rPr>
        <w:t xml:space="preserve">ection </w:t>
      </w:r>
      <w:r w:rsidR="00AC1233">
        <w:rPr>
          <w:szCs w:val="22"/>
        </w:rPr>
        <w:t xml:space="preserve">outlines </w:t>
      </w:r>
      <w:r w:rsidR="00EE7051">
        <w:rPr>
          <w:szCs w:val="22"/>
        </w:rPr>
        <w:t xml:space="preserve">policy </w:t>
      </w:r>
      <w:r w:rsidR="00AC1233">
        <w:rPr>
          <w:szCs w:val="22"/>
        </w:rPr>
        <w:t xml:space="preserve">considerations towards </w:t>
      </w:r>
      <w:r w:rsidR="00AC1233" w:rsidRPr="0003539E">
        <w:t xml:space="preserve">the </w:t>
      </w:r>
      <w:r w:rsidR="00983624" w:rsidRPr="0003539E">
        <w:t xml:space="preserve">plan </w:t>
      </w:r>
      <w:r w:rsidR="00AC1233" w:rsidRPr="0003539E">
        <w:t xml:space="preserve">management </w:t>
      </w:r>
      <w:r w:rsidR="00AC1233">
        <w:rPr>
          <w:szCs w:val="22"/>
        </w:rPr>
        <w:t>decision</w:t>
      </w:r>
      <w:r w:rsidR="00AC1233" w:rsidRPr="0003539E">
        <w:t xml:space="preserve"> and </w:t>
      </w:r>
      <w:r w:rsidR="00AC1233">
        <w:rPr>
          <w:szCs w:val="22"/>
        </w:rPr>
        <w:t>covers:</w:t>
      </w:r>
    </w:p>
    <w:p w14:paraId="340BBB93" w14:textId="77777777" w:rsidR="00622895" w:rsidRDefault="00EE7051"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Partici</w:t>
      </w:r>
      <w:r w:rsidR="00622895" w:rsidRPr="001D5B3C">
        <w:rPr>
          <w:szCs w:val="22"/>
        </w:rPr>
        <w:t>pant preference</w:t>
      </w:r>
    </w:p>
    <w:p w14:paraId="4127D70F" w14:textId="77777777" w:rsidR="00AC1233" w:rsidRPr="001D5B3C" w:rsidRDefault="00AC1233"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sidRPr="001D5B3C">
        <w:rPr>
          <w:szCs w:val="22"/>
        </w:rPr>
        <w:t>Participant risk</w:t>
      </w:r>
    </w:p>
    <w:p w14:paraId="3072406E" w14:textId="11D75B71" w:rsidR="002F245E" w:rsidRDefault="002F245E"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Child representatives and nominee</w:t>
      </w:r>
      <w:r w:rsidR="000B6743">
        <w:rPr>
          <w:szCs w:val="22"/>
        </w:rPr>
        <w:t xml:space="preserve"> appointments</w:t>
      </w:r>
    </w:p>
    <w:p w14:paraId="2A1E779B" w14:textId="77777777" w:rsidR="00AC1233" w:rsidRDefault="00AC1233"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sidRPr="005055BE">
        <w:rPr>
          <w:szCs w:val="22"/>
        </w:rPr>
        <w:t>Support</w:t>
      </w:r>
      <w:r w:rsidR="00EE7051">
        <w:rPr>
          <w:szCs w:val="22"/>
        </w:rPr>
        <w:t>s</w:t>
      </w:r>
      <w:r w:rsidRPr="005055BE">
        <w:rPr>
          <w:szCs w:val="22"/>
        </w:rPr>
        <w:t xml:space="preserve"> and capacity building</w:t>
      </w:r>
    </w:p>
    <w:p w14:paraId="6DDF3F43" w14:textId="77777777" w:rsidR="00AC1233" w:rsidRPr="00F413BD" w:rsidRDefault="00AC1233" w:rsidP="00F413B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pPr>
      <w:r w:rsidRPr="00F413BD">
        <w:t>Safeguards</w:t>
      </w:r>
    </w:p>
    <w:p w14:paraId="288AD1E5" w14:textId="77777777" w:rsidR="007F3E5F" w:rsidRPr="001D5B3C" w:rsidRDefault="000F3755" w:rsidP="00F413B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Management of Funding</w:t>
      </w:r>
      <w:r w:rsidR="00FE42AC">
        <w:rPr>
          <w:szCs w:val="22"/>
        </w:rPr>
        <w:t xml:space="preserve"> Decision M</w:t>
      </w:r>
      <w:r w:rsidR="00D11B44">
        <w:rPr>
          <w:szCs w:val="22"/>
        </w:rPr>
        <w:t xml:space="preserve">aking </w:t>
      </w:r>
      <w:r w:rsidR="00FE42AC">
        <w:rPr>
          <w:szCs w:val="22"/>
        </w:rPr>
        <w:t>F</w:t>
      </w:r>
      <w:r w:rsidR="00D11B44">
        <w:rPr>
          <w:szCs w:val="22"/>
        </w:rPr>
        <w:t>ramework</w:t>
      </w:r>
    </w:p>
    <w:p w14:paraId="70A30F09" w14:textId="77777777" w:rsidR="00622895" w:rsidRDefault="003F0208"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 xml:space="preserve">Recording the </w:t>
      </w:r>
      <w:r w:rsidR="000F3755">
        <w:rPr>
          <w:szCs w:val="22"/>
        </w:rPr>
        <w:t>management of funding for supports</w:t>
      </w:r>
      <w:r w:rsidR="00AC1233" w:rsidRPr="001D5B3C">
        <w:rPr>
          <w:szCs w:val="22"/>
        </w:rPr>
        <w:t xml:space="preserve"> </w:t>
      </w:r>
      <w:r w:rsidR="00BD1B11" w:rsidRPr="001D5B3C">
        <w:rPr>
          <w:szCs w:val="22"/>
        </w:rPr>
        <w:t>decision</w:t>
      </w:r>
    </w:p>
    <w:p w14:paraId="3A84CC19" w14:textId="77777777" w:rsidR="003F0208" w:rsidRDefault="003F0208"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 xml:space="preserve">Reviewing the management </w:t>
      </w:r>
      <w:r w:rsidR="000F3755">
        <w:rPr>
          <w:szCs w:val="22"/>
        </w:rPr>
        <w:t xml:space="preserve">of funding for supports </w:t>
      </w:r>
      <w:r w:rsidR="00874A86">
        <w:rPr>
          <w:szCs w:val="22"/>
        </w:rPr>
        <w:t>decision</w:t>
      </w:r>
    </w:p>
    <w:p w14:paraId="1396B06E" w14:textId="77777777" w:rsidR="00E1560E" w:rsidRDefault="00E1560E" w:rsidP="00E1560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lastRenderedPageBreak/>
        <w:t>Transitioning from one plan management type to another</w:t>
      </w:r>
    </w:p>
    <w:p w14:paraId="16FB1B2B" w14:textId="77777777" w:rsidR="00E1560E" w:rsidRPr="00E1560E" w:rsidRDefault="00E1560E" w:rsidP="00E1560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sidRPr="00E1560E">
        <w:rPr>
          <w:szCs w:val="22"/>
        </w:rPr>
        <w:t>Life stage transitioning</w:t>
      </w:r>
    </w:p>
    <w:p w14:paraId="3A4E04BB" w14:textId="77777777" w:rsidR="00BF094F" w:rsidRPr="00F413BD" w:rsidRDefault="00BF094F" w:rsidP="00F413BD">
      <w:pPr>
        <w:spacing w:before="240" w:after="160" w:line="240" w:lineRule="auto"/>
        <w:contextualSpacing/>
        <w:rPr>
          <w:rFonts w:asciiTheme="minorHAnsi" w:hAnsiTheme="minorHAnsi"/>
        </w:rPr>
      </w:pPr>
      <w:bookmarkStart w:id="28" w:name="_Toc92900646"/>
      <w:r w:rsidRPr="00F413BD">
        <w:rPr>
          <w:rFonts w:asciiTheme="minorHAnsi" w:hAnsiTheme="minorHAnsi"/>
          <w:b/>
        </w:rPr>
        <w:t>Participant</w:t>
      </w:r>
      <w:r w:rsidRPr="00E17841">
        <w:rPr>
          <w:rFonts w:asciiTheme="minorHAnsi" w:hAnsiTheme="minorHAnsi"/>
        </w:rPr>
        <w:t xml:space="preserve"> </w:t>
      </w:r>
      <w:bookmarkEnd w:id="28"/>
      <w:r>
        <w:rPr>
          <w:rFonts w:asciiTheme="minorHAnsi" w:hAnsiTheme="minorHAnsi" w:cstheme="minorHAnsi"/>
          <w:b/>
          <w:szCs w:val="22"/>
        </w:rPr>
        <w:t>p</w:t>
      </w:r>
      <w:r w:rsidRPr="009C20DA">
        <w:rPr>
          <w:rFonts w:asciiTheme="minorHAnsi" w:hAnsiTheme="minorHAnsi" w:cstheme="minorHAnsi"/>
          <w:b/>
          <w:szCs w:val="22"/>
        </w:rPr>
        <w:t>reference</w:t>
      </w:r>
    </w:p>
    <w:p w14:paraId="5E18580B" w14:textId="3DC2A2B0" w:rsidR="00BF094F" w:rsidRPr="005055BE" w:rsidRDefault="00BF094F" w:rsidP="003E3FF7">
      <w:pPr>
        <w:pStyle w:val="ListParagraph"/>
        <w:numPr>
          <w:ilvl w:val="1"/>
          <w:numId w:val="6"/>
        </w:numPr>
        <w:spacing w:after="160" w:line="240" w:lineRule="auto"/>
        <w:ind w:left="567" w:hanging="567"/>
        <w:contextualSpacing w:val="0"/>
        <w:rPr>
          <w:szCs w:val="22"/>
        </w:rPr>
      </w:pPr>
      <w:r>
        <w:rPr>
          <w:rFonts w:asciiTheme="minorHAnsi" w:hAnsiTheme="minorHAnsi" w:cstheme="minorHAnsi"/>
          <w:szCs w:val="22"/>
        </w:rPr>
        <w:t xml:space="preserve">In </w:t>
      </w:r>
      <w:r w:rsidRPr="00F413BD">
        <w:t>accordance</w:t>
      </w:r>
      <w:r>
        <w:rPr>
          <w:rFonts w:asciiTheme="minorHAnsi" w:hAnsiTheme="minorHAnsi" w:cstheme="minorHAnsi"/>
          <w:szCs w:val="22"/>
        </w:rPr>
        <w:t xml:space="preserve"> with the </w:t>
      </w:r>
      <w:r w:rsidRPr="003B1082">
        <w:rPr>
          <w:rFonts w:asciiTheme="minorHAnsi" w:hAnsiTheme="minorHAnsi"/>
        </w:rPr>
        <w:t xml:space="preserve">NDIS Act, </w:t>
      </w:r>
      <w:r w:rsidR="009036F8">
        <w:rPr>
          <w:rFonts w:asciiTheme="minorHAnsi" w:hAnsiTheme="minorHAnsi"/>
        </w:rPr>
        <w:t>S</w:t>
      </w:r>
      <w:r w:rsidRPr="003B1082">
        <w:rPr>
          <w:rFonts w:asciiTheme="minorHAnsi" w:hAnsiTheme="minorHAnsi"/>
        </w:rPr>
        <w:t xml:space="preserve">ection 43, </w:t>
      </w:r>
      <w:r w:rsidR="005055BE" w:rsidRPr="003B1082">
        <w:rPr>
          <w:rFonts w:asciiTheme="minorHAnsi" w:hAnsiTheme="minorHAnsi"/>
        </w:rPr>
        <w:t xml:space="preserve">and </w:t>
      </w:r>
      <w:r w:rsidRPr="003B1082">
        <w:t>NDIS Plan Management Rules</w:t>
      </w:r>
      <w:r w:rsidRPr="00142824">
        <w:rPr>
          <w:szCs w:val="22"/>
        </w:rPr>
        <w:t xml:space="preserve"> </w:t>
      </w:r>
      <w:r w:rsidRPr="00690FDA">
        <w:rPr>
          <w:rFonts w:asciiTheme="minorHAnsi" w:hAnsiTheme="minorHAnsi" w:cstheme="minorHAnsi"/>
          <w:szCs w:val="22"/>
        </w:rPr>
        <w:t>participant</w:t>
      </w:r>
      <w:r>
        <w:rPr>
          <w:rFonts w:asciiTheme="minorHAnsi" w:hAnsiTheme="minorHAnsi" w:cstheme="minorHAnsi"/>
          <w:szCs w:val="22"/>
        </w:rPr>
        <w:t>s</w:t>
      </w:r>
      <w:r w:rsidR="001C2AF0">
        <w:rPr>
          <w:rFonts w:asciiTheme="minorHAnsi" w:hAnsiTheme="minorHAnsi" w:cstheme="minorHAnsi"/>
          <w:szCs w:val="22"/>
        </w:rPr>
        <w:t>, child representative or nominee</w:t>
      </w:r>
      <w:r w:rsidRPr="00690FDA">
        <w:rPr>
          <w:rFonts w:asciiTheme="minorHAnsi" w:hAnsiTheme="minorHAnsi" w:cstheme="minorHAnsi"/>
          <w:szCs w:val="22"/>
        </w:rPr>
        <w:t xml:space="preserve"> </w:t>
      </w:r>
      <w:r w:rsidR="00D946B2">
        <w:rPr>
          <w:rFonts w:asciiTheme="minorHAnsi" w:hAnsiTheme="minorHAnsi" w:cstheme="minorHAnsi"/>
          <w:szCs w:val="22"/>
        </w:rPr>
        <w:t xml:space="preserve">may make a plan management request to manage funding for the supports under the NDIS plan themselves (self-manage), or have the funding managed by a </w:t>
      </w:r>
      <w:r w:rsidR="00E31FA8">
        <w:rPr>
          <w:rFonts w:asciiTheme="minorHAnsi" w:hAnsiTheme="minorHAnsi" w:cstheme="minorHAnsi"/>
          <w:szCs w:val="22"/>
        </w:rPr>
        <w:t>PM</w:t>
      </w:r>
      <w:r w:rsidR="00D946B2">
        <w:rPr>
          <w:rFonts w:asciiTheme="minorHAnsi" w:hAnsiTheme="minorHAnsi" w:cstheme="minorHAnsi"/>
          <w:szCs w:val="22"/>
        </w:rPr>
        <w:t xml:space="preserve"> provider or the Agency</w:t>
      </w:r>
      <w:r w:rsidR="009D5DC3">
        <w:rPr>
          <w:rFonts w:asciiTheme="minorHAnsi" w:hAnsiTheme="minorHAnsi" w:cstheme="minorHAnsi"/>
          <w:szCs w:val="22"/>
        </w:rPr>
        <w:t xml:space="preserve">. </w:t>
      </w:r>
    </w:p>
    <w:p w14:paraId="66F67D3A" w14:textId="77777777" w:rsidR="00BF094F" w:rsidRDefault="00BF094F" w:rsidP="00F413BD">
      <w:pPr>
        <w:pStyle w:val="ListParagraph"/>
        <w:numPr>
          <w:ilvl w:val="1"/>
          <w:numId w:val="6"/>
        </w:numPr>
        <w:spacing w:after="160" w:line="240" w:lineRule="auto"/>
        <w:ind w:left="567" w:hanging="567"/>
        <w:contextualSpacing w:val="0"/>
        <w:rPr>
          <w:szCs w:val="22"/>
        </w:rPr>
      </w:pPr>
      <w:r w:rsidRPr="00151BB9">
        <w:rPr>
          <w:szCs w:val="22"/>
        </w:rPr>
        <w:t xml:space="preserve">There are </w:t>
      </w:r>
      <w:r>
        <w:rPr>
          <w:szCs w:val="22"/>
        </w:rPr>
        <w:t xml:space="preserve">legislative </w:t>
      </w:r>
      <w:r w:rsidRPr="00151BB9">
        <w:rPr>
          <w:szCs w:val="22"/>
        </w:rPr>
        <w:t xml:space="preserve">restrictions </w:t>
      </w:r>
      <w:r>
        <w:rPr>
          <w:szCs w:val="22"/>
        </w:rPr>
        <w:t xml:space="preserve">outlined in the NDIS </w:t>
      </w:r>
      <w:r w:rsidRPr="00151BB9">
        <w:rPr>
          <w:szCs w:val="22"/>
        </w:rPr>
        <w:t>Act</w:t>
      </w:r>
      <w:r>
        <w:rPr>
          <w:szCs w:val="22"/>
        </w:rPr>
        <w:t xml:space="preserve"> </w:t>
      </w:r>
      <w:r w:rsidRPr="00151BB9">
        <w:rPr>
          <w:szCs w:val="22"/>
        </w:rPr>
        <w:t xml:space="preserve">on the extent to which </w:t>
      </w:r>
      <w:r w:rsidRPr="00F413BD">
        <w:t xml:space="preserve">participants are able to </w:t>
      </w:r>
      <w:r w:rsidRPr="00151BB9">
        <w:rPr>
          <w:szCs w:val="22"/>
        </w:rPr>
        <w:t xml:space="preserve">self-manage the funding for supports </w:t>
      </w:r>
      <w:r>
        <w:rPr>
          <w:szCs w:val="22"/>
        </w:rPr>
        <w:t>in</w:t>
      </w:r>
      <w:r w:rsidRPr="00151BB9">
        <w:rPr>
          <w:szCs w:val="22"/>
        </w:rPr>
        <w:t xml:space="preserve"> their plan.</w:t>
      </w:r>
      <w:r w:rsidR="007A2B68">
        <w:rPr>
          <w:szCs w:val="22"/>
        </w:rPr>
        <w:t xml:space="preserve"> </w:t>
      </w:r>
      <w:r w:rsidRPr="00151BB9">
        <w:rPr>
          <w:szCs w:val="22"/>
        </w:rPr>
        <w:t xml:space="preserve">A participant will not be able to self-manage the funding for supports </w:t>
      </w:r>
      <w:r>
        <w:rPr>
          <w:szCs w:val="22"/>
        </w:rPr>
        <w:t>in</w:t>
      </w:r>
      <w:r w:rsidRPr="00151BB9">
        <w:rPr>
          <w:szCs w:val="22"/>
        </w:rPr>
        <w:t xml:space="preserve"> their plan to any extent</w:t>
      </w:r>
      <w:r w:rsidR="00650ABA">
        <w:rPr>
          <w:szCs w:val="22"/>
        </w:rPr>
        <w:t xml:space="preserve"> if</w:t>
      </w:r>
      <w:r w:rsidRPr="00151BB9">
        <w:rPr>
          <w:szCs w:val="22"/>
        </w:rPr>
        <w:t>:</w:t>
      </w:r>
    </w:p>
    <w:p w14:paraId="192F151B" w14:textId="4E964DC7" w:rsidR="00BF094F" w:rsidRDefault="00BF094F" w:rsidP="003E3FF7">
      <w:pPr>
        <w:pStyle w:val="CEOBrief-Paragraph1"/>
        <w:numPr>
          <w:ilvl w:val="2"/>
          <w:numId w:val="6"/>
        </w:numPr>
        <w:tabs>
          <w:tab w:val="left" w:pos="1560"/>
        </w:tabs>
        <w:spacing w:before="0" w:after="160"/>
        <w:ind w:left="1560" w:hanging="993"/>
      </w:pPr>
      <w:r>
        <w:t>they are insolvent under administration</w:t>
      </w:r>
      <w:r w:rsidR="005055BE">
        <w:t xml:space="preserve"> </w:t>
      </w:r>
      <w:r w:rsidR="005055BE" w:rsidRPr="00D11B44">
        <w:t>(</w:t>
      </w:r>
      <w:r w:rsidR="005055BE" w:rsidRPr="002D6011">
        <w:t xml:space="preserve">see </w:t>
      </w:r>
      <w:r w:rsidR="004B5835" w:rsidRPr="002D6011">
        <w:t>7.</w:t>
      </w:r>
      <w:r w:rsidR="00CA1ABF" w:rsidRPr="002D6011">
        <w:t>3</w:t>
      </w:r>
      <w:r w:rsidR="005055BE" w:rsidRPr="002D6011">
        <w:t>)</w:t>
      </w:r>
      <w:r w:rsidR="00F51EA5">
        <w:t>;</w:t>
      </w:r>
      <w:r>
        <w:t xml:space="preserve"> or</w:t>
      </w:r>
    </w:p>
    <w:p w14:paraId="3E496A07" w14:textId="77777777" w:rsidR="00BF094F" w:rsidRDefault="00BF094F" w:rsidP="00F413BD">
      <w:pPr>
        <w:pStyle w:val="CEOBrief-Paragraph1"/>
        <w:numPr>
          <w:ilvl w:val="2"/>
          <w:numId w:val="6"/>
        </w:numPr>
        <w:tabs>
          <w:tab w:val="left" w:pos="1560"/>
        </w:tabs>
        <w:spacing w:before="0" w:after="160"/>
        <w:ind w:left="1560" w:hanging="993"/>
      </w:pPr>
      <w:r>
        <w:t xml:space="preserve">the CEO is satisfied that </w:t>
      </w:r>
      <w:r w:rsidR="00BD1B11">
        <w:t>self-</w:t>
      </w:r>
      <w:r w:rsidR="00BD1B11" w:rsidRPr="00F413BD">
        <w:t>management</w:t>
      </w:r>
      <w:r w:rsidRPr="00F413BD">
        <w:t xml:space="preserve"> </w:t>
      </w:r>
      <w:r>
        <w:t>would present an unreasonable risk</w:t>
      </w:r>
      <w:r w:rsidRPr="00F413BD">
        <w:t xml:space="preserve"> to </w:t>
      </w:r>
      <w:r>
        <w:t>the participant</w:t>
      </w:r>
      <w:r w:rsidR="005055BE">
        <w:t xml:space="preserve"> </w:t>
      </w:r>
      <w:r w:rsidR="005055BE" w:rsidRPr="002D6011">
        <w:t>(see</w:t>
      </w:r>
      <w:r w:rsidR="00E31FA8" w:rsidRPr="002D6011">
        <w:t xml:space="preserve"> 7</w:t>
      </w:r>
      <w:r w:rsidR="00325D73" w:rsidRPr="002D6011">
        <w:t>.</w:t>
      </w:r>
      <w:r w:rsidR="00CA1ABF" w:rsidRPr="002D6011">
        <w:t>4</w:t>
      </w:r>
      <w:r w:rsidR="005055BE" w:rsidRPr="002D6011">
        <w:t xml:space="preserve"> – </w:t>
      </w:r>
      <w:r w:rsidR="00325D73" w:rsidRPr="002D6011">
        <w:t>7.</w:t>
      </w:r>
      <w:r w:rsidR="00CA1ABF" w:rsidRPr="002D6011">
        <w:t>18</w:t>
      </w:r>
      <w:r w:rsidR="005055BE" w:rsidRPr="002D6011">
        <w:t>)</w:t>
      </w:r>
      <w:r w:rsidRPr="002D6011">
        <w:t>.</w:t>
      </w:r>
    </w:p>
    <w:p w14:paraId="21755162" w14:textId="77777777" w:rsidR="00EE7051" w:rsidRPr="00AC5F17" w:rsidRDefault="00EE7051" w:rsidP="00F413BD">
      <w:pPr>
        <w:spacing w:after="160" w:line="240" w:lineRule="auto"/>
        <w:rPr>
          <w:rFonts w:asciiTheme="minorHAnsi" w:hAnsiTheme="minorHAnsi"/>
          <w:b/>
        </w:rPr>
      </w:pPr>
      <w:r w:rsidRPr="00325D73">
        <w:rPr>
          <w:rFonts w:asciiTheme="minorHAnsi" w:hAnsiTheme="minorHAnsi" w:cstheme="minorHAnsi"/>
          <w:b/>
          <w:szCs w:val="22"/>
        </w:rPr>
        <w:t>Participant</w:t>
      </w:r>
      <w:r w:rsidRPr="00AC5F17">
        <w:rPr>
          <w:rFonts w:asciiTheme="minorHAnsi" w:hAnsiTheme="minorHAnsi"/>
          <w:b/>
        </w:rPr>
        <w:t xml:space="preserve"> risk</w:t>
      </w:r>
    </w:p>
    <w:p w14:paraId="2CBFD0FA" w14:textId="77777777" w:rsidR="004B5835" w:rsidRPr="00F413BD" w:rsidRDefault="004B5835" w:rsidP="00F413BD">
      <w:pPr>
        <w:spacing w:after="160" w:line="240" w:lineRule="auto"/>
        <w:rPr>
          <w:rFonts w:asciiTheme="minorHAnsi" w:hAnsiTheme="minorHAnsi"/>
          <w:u w:val="single"/>
        </w:rPr>
      </w:pPr>
      <w:bookmarkStart w:id="29" w:name="_Toc92280687"/>
      <w:bookmarkStart w:id="30" w:name="_Toc92280893"/>
      <w:bookmarkStart w:id="31" w:name="_Toc92281099"/>
      <w:bookmarkStart w:id="32" w:name="_Toc92375700"/>
      <w:r w:rsidRPr="00AC5F17">
        <w:rPr>
          <w:rFonts w:asciiTheme="minorHAnsi" w:hAnsiTheme="minorHAnsi" w:cstheme="minorHAnsi"/>
          <w:szCs w:val="22"/>
          <w:u w:val="single"/>
        </w:rPr>
        <w:t>Insolvent</w:t>
      </w:r>
      <w:r w:rsidRPr="00F413BD">
        <w:rPr>
          <w:rFonts w:asciiTheme="minorHAnsi" w:hAnsiTheme="minorHAnsi"/>
          <w:u w:val="single"/>
        </w:rPr>
        <w:t xml:space="preserve"> under administration</w:t>
      </w:r>
    </w:p>
    <w:bookmarkEnd w:id="29"/>
    <w:bookmarkEnd w:id="30"/>
    <w:bookmarkEnd w:id="31"/>
    <w:bookmarkEnd w:id="32"/>
    <w:p w14:paraId="55C0DF62" w14:textId="37FF5B0B" w:rsidR="004B5835" w:rsidRPr="00F413BD" w:rsidRDefault="004B5835" w:rsidP="00F413BD">
      <w:pPr>
        <w:pStyle w:val="ListParagraph"/>
        <w:numPr>
          <w:ilvl w:val="1"/>
          <w:numId w:val="6"/>
        </w:numPr>
        <w:spacing w:after="160" w:line="240" w:lineRule="auto"/>
        <w:ind w:left="567" w:hanging="567"/>
        <w:contextualSpacing w:val="0"/>
        <w:rPr>
          <w:rFonts w:asciiTheme="minorHAnsi" w:hAnsiTheme="minorHAnsi"/>
        </w:rPr>
      </w:pPr>
      <w:r w:rsidRPr="00F413BD">
        <w:rPr>
          <w:rFonts w:asciiTheme="minorHAnsi" w:hAnsiTheme="minorHAnsi"/>
        </w:rPr>
        <w:t xml:space="preserve">In accordance with </w:t>
      </w:r>
      <w:r w:rsidR="00325D73" w:rsidRPr="000E50AC">
        <w:rPr>
          <w:rFonts w:asciiTheme="minorHAnsi" w:hAnsiTheme="minorHAnsi" w:cstheme="minorHAnsi"/>
          <w:szCs w:val="22"/>
        </w:rPr>
        <w:t xml:space="preserve">the </w:t>
      </w:r>
      <w:r w:rsidRPr="00F413BD">
        <w:rPr>
          <w:rFonts w:asciiTheme="minorHAnsi" w:hAnsiTheme="minorHAnsi"/>
        </w:rPr>
        <w:t xml:space="preserve">NDIS Act, </w:t>
      </w:r>
      <w:r w:rsidR="009036F8">
        <w:rPr>
          <w:rFonts w:asciiTheme="minorHAnsi" w:hAnsiTheme="minorHAnsi"/>
        </w:rPr>
        <w:t>Section</w:t>
      </w:r>
      <w:r w:rsidRPr="00F413BD">
        <w:rPr>
          <w:rFonts w:asciiTheme="minorHAnsi" w:hAnsiTheme="minorHAnsi"/>
        </w:rPr>
        <w:t xml:space="preserve"> 44</w:t>
      </w:r>
      <w:r w:rsidR="002769BD" w:rsidRPr="003B1082">
        <w:rPr>
          <w:rFonts w:asciiTheme="minorHAnsi" w:hAnsiTheme="minorHAnsi"/>
        </w:rPr>
        <w:t xml:space="preserve"> (1)</w:t>
      </w:r>
      <w:r w:rsidRPr="003B1082">
        <w:rPr>
          <w:rFonts w:asciiTheme="minorHAnsi" w:hAnsiTheme="minorHAnsi"/>
        </w:rPr>
        <w:t>,</w:t>
      </w:r>
      <w:r w:rsidRPr="00F413BD">
        <w:rPr>
          <w:rFonts w:asciiTheme="minorHAnsi" w:hAnsiTheme="minorHAnsi"/>
        </w:rPr>
        <w:t xml:space="preserve"> participants who are </w:t>
      </w:r>
      <w:r w:rsidRPr="00AC5F17">
        <w:rPr>
          <w:rFonts w:asciiTheme="minorHAnsi" w:hAnsiTheme="minorHAnsi" w:cstheme="minorHAnsi"/>
          <w:szCs w:val="22"/>
        </w:rPr>
        <w:t>an</w:t>
      </w:r>
      <w:r w:rsidRPr="00F413BD">
        <w:rPr>
          <w:rFonts w:asciiTheme="minorHAnsi" w:hAnsiTheme="minorHAnsi"/>
        </w:rPr>
        <w:t xml:space="preserve"> insolvent under administration must declare this </w:t>
      </w:r>
      <w:r>
        <w:rPr>
          <w:rFonts w:asciiTheme="minorHAnsi" w:hAnsiTheme="minorHAnsi" w:cstheme="minorHAnsi"/>
          <w:szCs w:val="22"/>
        </w:rPr>
        <w:t xml:space="preserve">to the </w:t>
      </w:r>
      <w:r w:rsidR="005F1AD6">
        <w:rPr>
          <w:rFonts w:asciiTheme="minorHAnsi" w:hAnsiTheme="minorHAnsi" w:cstheme="minorHAnsi"/>
          <w:szCs w:val="22"/>
        </w:rPr>
        <w:t>NDIA</w:t>
      </w:r>
      <w:r>
        <w:rPr>
          <w:rFonts w:asciiTheme="minorHAnsi" w:hAnsiTheme="minorHAnsi" w:cstheme="minorHAnsi"/>
          <w:szCs w:val="22"/>
        </w:rPr>
        <w:t xml:space="preserve"> </w:t>
      </w:r>
      <w:r w:rsidRPr="00F413BD">
        <w:rPr>
          <w:rFonts w:asciiTheme="minorHAnsi" w:hAnsiTheme="minorHAnsi"/>
        </w:rPr>
        <w:t xml:space="preserve">and are unable to self-manage </w:t>
      </w:r>
      <w:r w:rsidRPr="00AC5F17">
        <w:rPr>
          <w:rFonts w:asciiTheme="minorHAnsi" w:hAnsiTheme="minorHAnsi" w:cstheme="minorHAnsi"/>
          <w:szCs w:val="22"/>
        </w:rPr>
        <w:t xml:space="preserve">NDIS funds </w:t>
      </w:r>
      <w:r w:rsidRPr="00F413BD">
        <w:rPr>
          <w:rFonts w:asciiTheme="minorHAnsi" w:hAnsiTheme="minorHAnsi"/>
        </w:rPr>
        <w:t xml:space="preserve">for </w:t>
      </w:r>
      <w:r w:rsidR="009A193E">
        <w:rPr>
          <w:rFonts w:asciiTheme="minorHAnsi" w:hAnsiTheme="minorHAnsi"/>
        </w:rPr>
        <w:t xml:space="preserve">at least </w:t>
      </w:r>
      <w:r w:rsidRPr="00F413BD">
        <w:rPr>
          <w:rFonts w:asciiTheme="minorHAnsi" w:hAnsiTheme="minorHAnsi"/>
        </w:rPr>
        <w:t>the term of their insolvency.</w:t>
      </w:r>
    </w:p>
    <w:p w14:paraId="6346A743" w14:textId="77777777" w:rsidR="005055BE" w:rsidRPr="00AC5F17" w:rsidRDefault="007A6251" w:rsidP="00AC5F17">
      <w:pPr>
        <w:spacing w:after="160" w:line="240" w:lineRule="auto"/>
        <w:rPr>
          <w:rFonts w:asciiTheme="minorHAnsi" w:hAnsiTheme="minorHAnsi" w:cstheme="minorHAnsi"/>
          <w:szCs w:val="22"/>
          <w:u w:val="single"/>
        </w:rPr>
      </w:pPr>
      <w:r w:rsidRPr="00AC5F17">
        <w:rPr>
          <w:rFonts w:asciiTheme="minorHAnsi" w:hAnsiTheme="minorHAnsi" w:cstheme="minorHAnsi"/>
          <w:szCs w:val="22"/>
          <w:u w:val="single"/>
        </w:rPr>
        <w:t>Unreasonable risk to participant</w:t>
      </w:r>
    </w:p>
    <w:p w14:paraId="288BAE6D" w14:textId="076D8A88" w:rsidR="001E22E2" w:rsidRPr="00AE0DB7" w:rsidRDefault="001E22E2" w:rsidP="003E3FF7">
      <w:pPr>
        <w:pStyle w:val="ListParagraph"/>
        <w:numPr>
          <w:ilvl w:val="1"/>
          <w:numId w:val="6"/>
        </w:numPr>
        <w:spacing w:after="160" w:line="240" w:lineRule="auto"/>
        <w:ind w:left="567" w:hanging="567"/>
        <w:contextualSpacing w:val="0"/>
        <w:rPr>
          <w:rFonts w:asciiTheme="minorHAnsi" w:eastAsia="Arial" w:hAnsiTheme="minorHAnsi" w:cstheme="minorHAnsi"/>
          <w:szCs w:val="22"/>
          <w:lang w:val="en-AU" w:eastAsia="en-US"/>
        </w:rPr>
      </w:pPr>
      <w:r w:rsidRPr="00A4278E">
        <w:t>Risks</w:t>
      </w:r>
      <w:r w:rsidRPr="00AE0DB7">
        <w:rPr>
          <w:rFonts w:asciiTheme="minorHAnsi" w:eastAsia="Arial" w:hAnsiTheme="minorHAnsi" w:cstheme="minorHAnsi"/>
          <w:szCs w:val="22"/>
          <w:lang w:val="en-AU" w:eastAsia="en-US"/>
        </w:rPr>
        <w:t xml:space="preserve"> will be </w:t>
      </w:r>
      <w:r w:rsidR="00BA5D30">
        <w:rPr>
          <w:rFonts w:asciiTheme="minorHAnsi" w:eastAsia="Arial" w:hAnsiTheme="minorHAnsi" w:cstheme="minorHAnsi"/>
          <w:szCs w:val="22"/>
          <w:lang w:val="en-AU" w:eastAsia="en-US"/>
        </w:rPr>
        <w:t>identified</w:t>
      </w:r>
      <w:r w:rsidRPr="00AE0DB7">
        <w:rPr>
          <w:rFonts w:asciiTheme="minorHAnsi" w:eastAsia="Arial" w:hAnsiTheme="minorHAnsi" w:cstheme="minorHAnsi"/>
          <w:szCs w:val="22"/>
          <w:lang w:val="en-AU" w:eastAsia="en-US"/>
        </w:rPr>
        <w:t xml:space="preserve">, </w:t>
      </w:r>
      <w:r w:rsidR="00857709" w:rsidRPr="00AE0DB7">
        <w:rPr>
          <w:rFonts w:asciiTheme="minorHAnsi" w:eastAsia="Arial" w:hAnsiTheme="minorHAnsi" w:cstheme="minorHAnsi"/>
          <w:szCs w:val="22"/>
          <w:lang w:val="en-AU" w:eastAsia="en-US"/>
        </w:rPr>
        <w:t>assessed,</w:t>
      </w:r>
      <w:r w:rsidRPr="00AE0DB7">
        <w:rPr>
          <w:rFonts w:asciiTheme="minorHAnsi" w:eastAsia="Arial" w:hAnsiTheme="minorHAnsi" w:cstheme="minorHAnsi"/>
          <w:szCs w:val="22"/>
          <w:lang w:val="en-AU" w:eastAsia="en-US"/>
        </w:rPr>
        <w:t xml:space="preserve"> and recorded as part of </w:t>
      </w:r>
      <w:r>
        <w:rPr>
          <w:rFonts w:asciiTheme="minorHAnsi" w:eastAsia="Arial" w:hAnsiTheme="minorHAnsi" w:cstheme="minorHAnsi"/>
          <w:szCs w:val="22"/>
          <w:lang w:val="en-AU" w:eastAsia="en-US"/>
        </w:rPr>
        <w:t>ongoing information gathering across the participant pathway.</w:t>
      </w:r>
    </w:p>
    <w:p w14:paraId="11AF5375" w14:textId="77777777" w:rsidR="001E22E2" w:rsidRPr="00AE0DB7" w:rsidRDefault="001E22E2" w:rsidP="00F413BD">
      <w:pPr>
        <w:pStyle w:val="CEOBrief-Paragraph1"/>
        <w:numPr>
          <w:ilvl w:val="2"/>
          <w:numId w:val="6"/>
        </w:numPr>
        <w:tabs>
          <w:tab w:val="left" w:pos="1560"/>
        </w:tabs>
        <w:spacing w:before="0" w:after="160"/>
        <w:ind w:left="1560" w:hanging="993"/>
        <w:rPr>
          <w:rFonts w:eastAsia="Arial"/>
        </w:rPr>
      </w:pPr>
      <w:r w:rsidRPr="009C20DA">
        <w:t>Identified</w:t>
      </w:r>
      <w:r>
        <w:rPr>
          <w:rFonts w:eastAsia="Arial"/>
        </w:rPr>
        <w:t xml:space="preserve"> </w:t>
      </w:r>
      <w:r w:rsidRPr="00E72384">
        <w:rPr>
          <w:rFonts w:eastAsia="Arial"/>
        </w:rPr>
        <w:t>p</w:t>
      </w:r>
      <w:r w:rsidRPr="00AE0DB7">
        <w:rPr>
          <w:rFonts w:eastAsia="Arial"/>
        </w:rPr>
        <w:t xml:space="preserve">articipant </w:t>
      </w:r>
      <w:r>
        <w:rPr>
          <w:rFonts w:eastAsia="Arial"/>
        </w:rPr>
        <w:t>risks will</w:t>
      </w:r>
      <w:r w:rsidRPr="00AE0DB7">
        <w:rPr>
          <w:rFonts w:eastAsia="Arial"/>
        </w:rPr>
        <w:t xml:space="preserve"> be recorded on the NDIA system.</w:t>
      </w:r>
    </w:p>
    <w:p w14:paraId="0E216A67" w14:textId="77777777" w:rsidR="001E22E2" w:rsidRPr="00AE0DB7" w:rsidRDefault="001E22E2" w:rsidP="003E3FF7">
      <w:pPr>
        <w:pStyle w:val="ListParagraph"/>
        <w:numPr>
          <w:ilvl w:val="1"/>
          <w:numId w:val="6"/>
        </w:numPr>
        <w:spacing w:after="160" w:line="240" w:lineRule="auto"/>
        <w:ind w:left="567" w:hanging="567"/>
        <w:contextualSpacing w:val="0"/>
        <w:rPr>
          <w:szCs w:val="22"/>
        </w:rPr>
      </w:pPr>
      <w:r w:rsidRPr="00874A86">
        <w:rPr>
          <w:rFonts w:asciiTheme="minorHAnsi" w:hAnsiTheme="minorHAnsi" w:cstheme="minorHAnsi"/>
          <w:szCs w:val="22"/>
        </w:rPr>
        <w:t>Where</w:t>
      </w:r>
      <w:r w:rsidRPr="009C6580">
        <w:rPr>
          <w:szCs w:val="22"/>
        </w:rPr>
        <w:t xml:space="preserve"> </w:t>
      </w:r>
      <w:r>
        <w:rPr>
          <w:szCs w:val="22"/>
        </w:rPr>
        <w:t xml:space="preserve">any participant </w:t>
      </w:r>
      <w:r w:rsidRPr="009C6580">
        <w:rPr>
          <w:szCs w:val="22"/>
        </w:rPr>
        <w:t>risk</w:t>
      </w:r>
      <w:r>
        <w:rPr>
          <w:szCs w:val="22"/>
        </w:rPr>
        <w:t>s</w:t>
      </w:r>
      <w:r w:rsidRPr="009C6580">
        <w:rPr>
          <w:szCs w:val="22"/>
        </w:rPr>
        <w:t xml:space="preserve"> </w:t>
      </w:r>
      <w:r>
        <w:rPr>
          <w:szCs w:val="22"/>
        </w:rPr>
        <w:t xml:space="preserve">related to </w:t>
      </w:r>
      <w:r w:rsidR="002F245E">
        <w:rPr>
          <w:szCs w:val="22"/>
        </w:rPr>
        <w:t>managing the funding for supports under participant’s plan</w:t>
      </w:r>
      <w:r>
        <w:rPr>
          <w:szCs w:val="22"/>
        </w:rPr>
        <w:t xml:space="preserve"> </w:t>
      </w:r>
      <w:r w:rsidRPr="009C6580">
        <w:rPr>
          <w:szCs w:val="22"/>
        </w:rPr>
        <w:t>are identified</w:t>
      </w:r>
      <w:r>
        <w:rPr>
          <w:szCs w:val="22"/>
        </w:rPr>
        <w:t xml:space="preserve">, outside of current insolvency under administration, the </w:t>
      </w:r>
      <w:r w:rsidR="005F1AD6">
        <w:rPr>
          <w:szCs w:val="22"/>
        </w:rPr>
        <w:t>NDIA</w:t>
      </w:r>
      <w:r>
        <w:rPr>
          <w:szCs w:val="22"/>
        </w:rPr>
        <w:t xml:space="preserve"> will apply a proportionate response to t</w:t>
      </w:r>
      <w:r w:rsidR="003913E2">
        <w:rPr>
          <w:szCs w:val="22"/>
        </w:rPr>
        <w:t xml:space="preserve">he size and nature of the risk considering </w:t>
      </w:r>
      <w:r>
        <w:rPr>
          <w:szCs w:val="22"/>
        </w:rPr>
        <w:t xml:space="preserve">how the risk may </w:t>
      </w:r>
      <w:r w:rsidR="003913E2">
        <w:rPr>
          <w:szCs w:val="22"/>
        </w:rPr>
        <w:t>or may not be</w:t>
      </w:r>
      <w:r>
        <w:rPr>
          <w:szCs w:val="22"/>
        </w:rPr>
        <w:t xml:space="preserve"> mi</w:t>
      </w:r>
      <w:r w:rsidR="003913E2">
        <w:rPr>
          <w:szCs w:val="22"/>
        </w:rPr>
        <w:t>tigated</w:t>
      </w:r>
      <w:r>
        <w:rPr>
          <w:szCs w:val="22"/>
        </w:rPr>
        <w:t>.</w:t>
      </w:r>
    </w:p>
    <w:p w14:paraId="32FB9C0E" w14:textId="7893DDF0" w:rsidR="007A6251" w:rsidRDefault="007A6251" w:rsidP="00F413BD">
      <w:pPr>
        <w:pStyle w:val="ListParagraph"/>
        <w:numPr>
          <w:ilvl w:val="1"/>
          <w:numId w:val="6"/>
        </w:numPr>
        <w:spacing w:after="160" w:line="240" w:lineRule="auto"/>
        <w:ind w:left="567" w:hanging="567"/>
        <w:contextualSpacing w:val="0"/>
      </w:pPr>
      <w:r>
        <w:rPr>
          <w:szCs w:val="22"/>
        </w:rPr>
        <w:t xml:space="preserve">In accordance with the </w:t>
      </w:r>
      <w:r w:rsidRPr="003B1082">
        <w:t xml:space="preserve">NDIS Act, </w:t>
      </w:r>
      <w:r w:rsidR="009036F8">
        <w:t>Section</w:t>
      </w:r>
      <w:r w:rsidRPr="003B1082">
        <w:t xml:space="preserve"> 44 (</w:t>
      </w:r>
      <w:r w:rsidRPr="00142824">
        <w:rPr>
          <w:szCs w:val="22"/>
        </w:rPr>
        <w:t>2</w:t>
      </w:r>
      <w:r w:rsidR="00E44DE2" w:rsidRPr="00142824">
        <w:rPr>
          <w:szCs w:val="22"/>
        </w:rPr>
        <w:t>a</w:t>
      </w:r>
      <w:r w:rsidRPr="003B1082">
        <w:t xml:space="preserve">) and the </w:t>
      </w:r>
      <w:r w:rsidR="00C73C45">
        <w:t>NDIS Plan Management Rules (2013)</w:t>
      </w:r>
      <w:hyperlink r:id="rId14" w:anchor=":~:text=National%20Disability%20Insurance%20Scheme%20%28Plan%20Management%29%20Rules%202013,and%2046%20of%20the%20Act.%20Compilation%20No.%201" w:history="1"/>
      <w:r w:rsidRPr="003B1082">
        <w:t>,</w:t>
      </w:r>
      <w:r>
        <w:rPr>
          <w:szCs w:val="22"/>
        </w:rPr>
        <w:t xml:space="preserve"> the </w:t>
      </w:r>
      <w:r w:rsidR="008B0A3A">
        <w:rPr>
          <w:szCs w:val="22"/>
        </w:rPr>
        <w:t>NDIA</w:t>
      </w:r>
      <w:r>
        <w:rPr>
          <w:szCs w:val="22"/>
        </w:rPr>
        <w:t xml:space="preserve"> must consider any unreasonable risk to the participant</w:t>
      </w:r>
      <w:r w:rsidR="000D264D">
        <w:rPr>
          <w:szCs w:val="22"/>
        </w:rPr>
        <w:t xml:space="preserve"> when determining whether a participant, child representative or nominee is prevented from self-managing all or part of the funding </w:t>
      </w:r>
      <w:r w:rsidR="000F3755">
        <w:rPr>
          <w:szCs w:val="22"/>
        </w:rPr>
        <w:t>for</w:t>
      </w:r>
      <w:r w:rsidR="000D264D">
        <w:rPr>
          <w:szCs w:val="22"/>
        </w:rPr>
        <w:t xml:space="preserve"> supports under a participant’s plan</w:t>
      </w:r>
      <w:r w:rsidRPr="009C6580">
        <w:rPr>
          <w:szCs w:val="22"/>
        </w:rPr>
        <w:t>.</w:t>
      </w:r>
      <w:r w:rsidR="00C43E15">
        <w:rPr>
          <w:szCs w:val="22"/>
        </w:rPr>
        <w:t xml:space="preserve"> This includes:</w:t>
      </w:r>
    </w:p>
    <w:p w14:paraId="799E861F" w14:textId="009F5EE0" w:rsidR="007A6251" w:rsidRDefault="00C43E15" w:rsidP="00F413BD">
      <w:pPr>
        <w:pStyle w:val="CEOBrief-Paragraph1"/>
        <w:numPr>
          <w:ilvl w:val="2"/>
          <w:numId w:val="6"/>
        </w:numPr>
        <w:tabs>
          <w:tab w:val="left" w:pos="1560"/>
        </w:tabs>
        <w:spacing w:before="0" w:after="160"/>
        <w:ind w:left="1560" w:hanging="993"/>
      </w:pPr>
      <w:r>
        <w:t>the vulnerability of the</w:t>
      </w:r>
      <w:r w:rsidR="007A6251" w:rsidRPr="009C6580">
        <w:t xml:space="preserve"> participant </w:t>
      </w:r>
      <w:r>
        <w:t>to</w:t>
      </w:r>
      <w:r w:rsidR="007A6251" w:rsidRPr="009C6580">
        <w:t xml:space="preserve"> physical, mental</w:t>
      </w:r>
      <w:r w:rsidR="007A6251">
        <w:t xml:space="preserve">, </w:t>
      </w:r>
      <w:r w:rsidR="00857709">
        <w:t>legal,</w:t>
      </w:r>
      <w:r w:rsidR="007A6251" w:rsidRPr="009C6580">
        <w:t xml:space="preserve"> or financial harm</w:t>
      </w:r>
      <w:r>
        <w:t>.</w:t>
      </w:r>
      <w:r w:rsidR="00E13DEB">
        <w:t xml:space="preserve"> </w:t>
      </w:r>
      <w:r w:rsidR="007A6251" w:rsidRPr="00C85D76">
        <w:t>This includes</w:t>
      </w:r>
      <w:r w:rsidR="007A6251">
        <w:t xml:space="preserve"> the potential for </w:t>
      </w:r>
      <w:r w:rsidR="007A6251" w:rsidRPr="00C85D76">
        <w:t xml:space="preserve">exploitation, and </w:t>
      </w:r>
      <w:r w:rsidR="007A6251">
        <w:t xml:space="preserve">undue influence and whether there is a court or tribunal order under which the </w:t>
      </w:r>
      <w:r w:rsidR="000D264D">
        <w:t>p</w:t>
      </w:r>
      <w:r w:rsidR="007A6251">
        <w:t>articipant’s property or affairs are to be managed wholly or partly by another person</w:t>
      </w:r>
      <w:r w:rsidR="00740E82">
        <w:t>; and</w:t>
      </w:r>
    </w:p>
    <w:p w14:paraId="518C4693" w14:textId="3CAA77E8" w:rsidR="00C43E15" w:rsidRPr="00BC2EC1" w:rsidRDefault="00B26BCF" w:rsidP="003E3FF7">
      <w:pPr>
        <w:pStyle w:val="CEOBrief-Paragraph1"/>
        <w:numPr>
          <w:ilvl w:val="2"/>
          <w:numId w:val="6"/>
        </w:numPr>
        <w:tabs>
          <w:tab w:val="left" w:pos="1560"/>
        </w:tabs>
        <w:spacing w:before="0" w:after="160"/>
        <w:ind w:left="1560" w:hanging="993"/>
      </w:pPr>
      <w:r>
        <w:t>the ability of the participant to make decisions and the capacity of the</w:t>
      </w:r>
      <w:r w:rsidR="000B5AC9">
        <w:t xml:space="preserve"> participant to manage finances.</w:t>
      </w:r>
    </w:p>
    <w:p w14:paraId="0D7C643A" w14:textId="77777777" w:rsidR="00CF7FDF" w:rsidRDefault="00CF7FDF" w:rsidP="003E3FF7">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Pr>
          <w:rFonts w:asciiTheme="minorHAnsi" w:eastAsia="Arial" w:hAnsiTheme="minorHAnsi" w:cstheme="minorHAnsi"/>
          <w:szCs w:val="22"/>
        </w:rPr>
        <w:t xml:space="preserve">For the purpose of this policy </w:t>
      </w:r>
      <w:r w:rsidRPr="00AC5F17">
        <w:rPr>
          <w:rFonts w:asciiTheme="minorHAnsi" w:eastAsia="Arial" w:hAnsiTheme="minorHAnsi" w:cstheme="minorHAnsi"/>
          <w:b/>
          <w:szCs w:val="22"/>
        </w:rPr>
        <w:t>physical harm</w:t>
      </w:r>
      <w:r>
        <w:rPr>
          <w:rFonts w:asciiTheme="minorHAnsi" w:eastAsia="Arial" w:hAnsiTheme="minorHAnsi" w:cstheme="minorHAnsi"/>
          <w:szCs w:val="22"/>
        </w:rPr>
        <w:t xml:space="preserve"> is defined as evidence of: </w:t>
      </w:r>
    </w:p>
    <w:p w14:paraId="781DAAFB" w14:textId="77777777" w:rsidR="00CF7FDF" w:rsidRPr="003B1082" w:rsidRDefault="00CF7FDF" w:rsidP="003E3FF7">
      <w:pPr>
        <w:pStyle w:val="CEOBrief-Paragraph1"/>
        <w:numPr>
          <w:ilvl w:val="2"/>
          <w:numId w:val="6"/>
        </w:numPr>
        <w:tabs>
          <w:tab w:val="left" w:pos="1560"/>
        </w:tabs>
        <w:spacing w:before="0" w:after="160"/>
        <w:ind w:left="1560" w:hanging="993"/>
      </w:pPr>
      <w:r w:rsidRPr="003B1082">
        <w:t>reckless or intentional acts which have caused injury to a participant such as a fracture, contusion, wound, burn or concussion;</w:t>
      </w:r>
    </w:p>
    <w:p w14:paraId="25355BF1" w14:textId="291FAFC2" w:rsidR="00CF7FDF" w:rsidRPr="00794C4E" w:rsidRDefault="00CF7FDF" w:rsidP="003E3FF7">
      <w:pPr>
        <w:pStyle w:val="CEOBrief-Paragraph1"/>
        <w:numPr>
          <w:ilvl w:val="2"/>
          <w:numId w:val="6"/>
        </w:numPr>
        <w:tabs>
          <w:tab w:val="left" w:pos="1560"/>
        </w:tabs>
        <w:spacing w:before="0" w:after="160"/>
        <w:ind w:left="1560" w:hanging="993"/>
      </w:pPr>
      <w:r w:rsidRPr="003B1082">
        <w:lastRenderedPageBreak/>
        <w:t xml:space="preserve">a </w:t>
      </w:r>
      <w:r w:rsidRPr="00794C4E">
        <w:t>participant being physically assaulted by a carer, support person, family member or member of the community which causes serious harm or injury;</w:t>
      </w:r>
    </w:p>
    <w:p w14:paraId="13D4375B" w14:textId="6E55BBCA" w:rsidR="008E552E" w:rsidRPr="006D48CD" w:rsidRDefault="00CF7FDF" w:rsidP="003E3FF7">
      <w:pPr>
        <w:pStyle w:val="CEOBrief-Paragraph1"/>
        <w:numPr>
          <w:ilvl w:val="2"/>
          <w:numId w:val="6"/>
        </w:numPr>
        <w:tabs>
          <w:tab w:val="left" w:pos="1560"/>
        </w:tabs>
        <w:spacing w:before="0" w:after="160"/>
        <w:ind w:left="1560" w:hanging="993"/>
        <w:rPr>
          <w:rFonts w:eastAsia="Arial"/>
        </w:rPr>
      </w:pPr>
      <w:r w:rsidRPr="00794C4E">
        <w:t>serious</w:t>
      </w:r>
      <w:r w:rsidR="001C2AF0" w:rsidRPr="00794C4E">
        <w:t xml:space="preserve"> unexplained</w:t>
      </w:r>
      <w:r w:rsidRPr="00794C4E">
        <w:rPr>
          <w:color w:val="000000"/>
        </w:rPr>
        <w:t xml:space="preserve"> injury of a participant whilst receiving NDIS supports</w:t>
      </w:r>
      <w:r w:rsidR="0040793D">
        <w:rPr>
          <w:color w:val="000000"/>
        </w:rPr>
        <w:t>; and</w:t>
      </w:r>
    </w:p>
    <w:p w14:paraId="3243CC58" w14:textId="6A1226A5" w:rsidR="00B2359B" w:rsidRPr="008E552E" w:rsidRDefault="0040793D" w:rsidP="00F8132D">
      <w:pPr>
        <w:pStyle w:val="CEOBrief-Paragraph1"/>
        <w:numPr>
          <w:ilvl w:val="2"/>
          <w:numId w:val="6"/>
        </w:numPr>
        <w:tabs>
          <w:tab w:val="left" w:pos="1560"/>
        </w:tabs>
        <w:spacing w:before="0" w:after="160"/>
        <w:ind w:left="1560" w:hanging="993"/>
        <w:rPr>
          <w:rFonts w:eastAsia="Arial"/>
        </w:rPr>
      </w:pPr>
      <w:r w:rsidRPr="008D0C18">
        <w:rPr>
          <w:rFonts w:eastAsia="Arial"/>
        </w:rPr>
        <w:t xml:space="preserve">a participant with a history of </w:t>
      </w:r>
      <w:r w:rsidR="00B2359B" w:rsidRPr="008D0C18">
        <w:rPr>
          <w:rFonts w:eastAsia="Arial"/>
        </w:rPr>
        <w:t>habitual/continued substance a</w:t>
      </w:r>
      <w:r w:rsidRPr="008D0C18">
        <w:rPr>
          <w:rFonts w:eastAsia="Arial"/>
        </w:rPr>
        <w:t>buse within the last 12 months.</w:t>
      </w:r>
    </w:p>
    <w:p w14:paraId="3D616181" w14:textId="5DA28C0B" w:rsidR="008F6F4B" w:rsidRPr="00794C4E" w:rsidRDefault="008F6F4B" w:rsidP="003E3FF7">
      <w:pPr>
        <w:pStyle w:val="ListParagraph"/>
        <w:numPr>
          <w:ilvl w:val="1"/>
          <w:numId w:val="6"/>
        </w:numPr>
        <w:spacing w:after="160" w:line="240" w:lineRule="auto"/>
        <w:ind w:left="567" w:hanging="567"/>
        <w:contextualSpacing w:val="0"/>
        <w:rPr>
          <w:rFonts w:eastAsia="Arial" w:cs="Arial"/>
          <w:szCs w:val="22"/>
        </w:rPr>
      </w:pPr>
      <w:r w:rsidRPr="00794C4E">
        <w:rPr>
          <w:rFonts w:eastAsia="Arial" w:cs="Arial"/>
          <w:szCs w:val="22"/>
        </w:rPr>
        <w:t xml:space="preserve">For the purpose of making a </w:t>
      </w:r>
      <w:r w:rsidR="000D264D" w:rsidRPr="00794C4E">
        <w:rPr>
          <w:rFonts w:eastAsia="Arial" w:cs="Arial"/>
          <w:szCs w:val="22"/>
        </w:rPr>
        <w:t xml:space="preserve">decision about managing </w:t>
      </w:r>
      <w:r w:rsidR="000F54CC" w:rsidRPr="00794C4E">
        <w:rPr>
          <w:rFonts w:eastAsia="Arial" w:cs="Arial"/>
          <w:szCs w:val="22"/>
        </w:rPr>
        <w:t>the</w:t>
      </w:r>
      <w:r w:rsidR="000D264D" w:rsidRPr="00794C4E">
        <w:rPr>
          <w:rFonts w:eastAsia="Arial" w:cs="Arial"/>
          <w:szCs w:val="22"/>
        </w:rPr>
        <w:t xml:space="preserve"> funding for supports in a participant’s plan, </w:t>
      </w:r>
      <w:r w:rsidR="00BD1B11" w:rsidRPr="00794C4E">
        <w:rPr>
          <w:rFonts w:eastAsia="Arial" w:cs="Arial"/>
          <w:szCs w:val="22"/>
        </w:rPr>
        <w:t xml:space="preserve">the </w:t>
      </w:r>
      <w:r w:rsidR="008B0A3A" w:rsidRPr="00794C4E">
        <w:rPr>
          <w:rFonts w:eastAsia="Arial" w:cs="Arial"/>
          <w:szCs w:val="22"/>
        </w:rPr>
        <w:t>NDIA</w:t>
      </w:r>
      <w:r w:rsidR="00BD1B11" w:rsidRPr="00794C4E">
        <w:rPr>
          <w:rFonts w:eastAsia="Arial" w:cs="Arial"/>
          <w:szCs w:val="22"/>
        </w:rPr>
        <w:t xml:space="preserve"> may consider it</w:t>
      </w:r>
      <w:r w:rsidRPr="00794C4E">
        <w:rPr>
          <w:rFonts w:eastAsia="Arial" w:cs="Arial"/>
          <w:szCs w:val="22"/>
        </w:rPr>
        <w:t xml:space="preserve"> an unreasonable risk if there is evidence of physical abuse </w:t>
      </w:r>
      <w:r w:rsidR="000D264D" w:rsidRPr="00794C4E">
        <w:rPr>
          <w:rFonts w:eastAsia="Arial" w:cs="Arial"/>
          <w:szCs w:val="22"/>
        </w:rPr>
        <w:t xml:space="preserve">by a </w:t>
      </w:r>
      <w:r w:rsidR="004C796F" w:rsidRPr="00794C4E">
        <w:rPr>
          <w:rFonts w:eastAsia="Arial" w:cs="Arial"/>
          <w:szCs w:val="22"/>
        </w:rPr>
        <w:t>child</w:t>
      </w:r>
      <w:r w:rsidR="00EA3C91" w:rsidRPr="00794C4E">
        <w:rPr>
          <w:rFonts w:eastAsia="Arial" w:cs="Arial"/>
          <w:szCs w:val="22"/>
        </w:rPr>
        <w:t xml:space="preserve"> representative</w:t>
      </w:r>
      <w:r w:rsidR="005123E7" w:rsidRPr="00794C4E">
        <w:rPr>
          <w:rFonts w:eastAsia="Arial" w:cs="Arial"/>
          <w:szCs w:val="22"/>
        </w:rPr>
        <w:t>,</w:t>
      </w:r>
      <w:r w:rsidR="000D264D" w:rsidRPr="00794C4E">
        <w:rPr>
          <w:rFonts w:eastAsia="Arial" w:cs="Arial"/>
          <w:szCs w:val="22"/>
        </w:rPr>
        <w:t xml:space="preserve"> </w:t>
      </w:r>
      <w:r w:rsidR="00EA3C91" w:rsidRPr="00794C4E">
        <w:rPr>
          <w:rFonts w:cs="Arial"/>
        </w:rPr>
        <w:t>nominee</w:t>
      </w:r>
      <w:r w:rsidR="000D264D" w:rsidRPr="00794C4E">
        <w:rPr>
          <w:rFonts w:eastAsia="Arial" w:cs="Arial"/>
          <w:szCs w:val="22"/>
        </w:rPr>
        <w:t xml:space="preserve"> or through the </w:t>
      </w:r>
      <w:r w:rsidR="000F54CC" w:rsidRPr="00794C4E">
        <w:rPr>
          <w:rFonts w:eastAsia="Arial" w:cs="Arial"/>
          <w:szCs w:val="22"/>
        </w:rPr>
        <w:t xml:space="preserve">continued </w:t>
      </w:r>
      <w:r w:rsidR="000D264D" w:rsidRPr="00794C4E">
        <w:rPr>
          <w:rFonts w:eastAsia="Arial" w:cs="Arial"/>
          <w:szCs w:val="22"/>
        </w:rPr>
        <w:t>use of</w:t>
      </w:r>
      <w:r w:rsidR="00E90685" w:rsidRPr="00794C4E">
        <w:rPr>
          <w:rFonts w:eastAsia="Arial" w:cs="Arial"/>
          <w:szCs w:val="22"/>
        </w:rPr>
        <w:t xml:space="preserve"> particular</w:t>
      </w:r>
      <w:r w:rsidR="000D264D" w:rsidRPr="00794C4E">
        <w:rPr>
          <w:rFonts w:eastAsia="Arial" w:cs="Arial"/>
          <w:szCs w:val="22"/>
        </w:rPr>
        <w:t xml:space="preserve"> </w:t>
      </w:r>
      <w:r w:rsidRPr="00794C4E">
        <w:rPr>
          <w:rFonts w:eastAsia="Arial" w:cs="Arial"/>
          <w:szCs w:val="22"/>
        </w:rPr>
        <w:t>provider</w:t>
      </w:r>
      <w:r w:rsidR="009D5DC3" w:rsidRPr="00794C4E">
        <w:rPr>
          <w:rFonts w:eastAsia="Arial" w:cs="Arial"/>
          <w:szCs w:val="22"/>
        </w:rPr>
        <w:t xml:space="preserve">. </w:t>
      </w:r>
    </w:p>
    <w:p w14:paraId="5BE67119" w14:textId="77777777" w:rsidR="00CF7FDF" w:rsidRPr="00794C4E" w:rsidRDefault="00CF7FDF" w:rsidP="003E3FF7">
      <w:pPr>
        <w:pStyle w:val="ListParagraph"/>
        <w:numPr>
          <w:ilvl w:val="1"/>
          <w:numId w:val="6"/>
        </w:numPr>
        <w:spacing w:after="160" w:line="240" w:lineRule="auto"/>
        <w:ind w:left="567" w:hanging="567"/>
        <w:contextualSpacing w:val="0"/>
        <w:rPr>
          <w:rFonts w:eastAsia="Arial" w:cs="Arial"/>
          <w:szCs w:val="22"/>
        </w:rPr>
      </w:pPr>
      <w:r w:rsidRPr="00794C4E">
        <w:rPr>
          <w:rFonts w:eastAsia="Arial" w:cs="Arial"/>
          <w:szCs w:val="22"/>
        </w:rPr>
        <w:t xml:space="preserve">For the purpose of this policy </w:t>
      </w:r>
      <w:r w:rsidRPr="00794C4E">
        <w:rPr>
          <w:rFonts w:eastAsia="Arial" w:cs="Arial"/>
          <w:b/>
          <w:szCs w:val="22"/>
        </w:rPr>
        <w:t>mental harm</w:t>
      </w:r>
      <w:r w:rsidRPr="00794C4E">
        <w:rPr>
          <w:rFonts w:eastAsia="Arial" w:cs="Arial"/>
          <w:szCs w:val="22"/>
        </w:rPr>
        <w:t xml:space="preserve"> is defined as evidence of: </w:t>
      </w:r>
    </w:p>
    <w:p w14:paraId="328DA0C1" w14:textId="77777777" w:rsidR="005D4FD5" w:rsidRPr="003B1082" w:rsidRDefault="005D4FD5" w:rsidP="003E3FF7">
      <w:pPr>
        <w:pStyle w:val="CEOBrief-Paragraph1"/>
        <w:numPr>
          <w:ilvl w:val="2"/>
          <w:numId w:val="6"/>
        </w:numPr>
        <w:tabs>
          <w:tab w:val="left" w:pos="1560"/>
        </w:tabs>
        <w:spacing w:before="0" w:after="160"/>
        <w:ind w:left="1560" w:hanging="993"/>
      </w:pPr>
      <w:r w:rsidRPr="00794C4E">
        <w:rPr>
          <w:rFonts w:eastAsia="Arial"/>
        </w:rPr>
        <w:t xml:space="preserve">a family </w:t>
      </w:r>
      <w:r w:rsidRPr="00794C4E">
        <w:t>member, carer or support person denying</w:t>
      </w:r>
      <w:r w:rsidRPr="003B1082">
        <w:t xml:space="preserve"> food to a participant as ‘punishment’</w:t>
      </w:r>
      <w:r w:rsidR="006D2264" w:rsidRPr="003B1082">
        <w:t>;</w:t>
      </w:r>
    </w:p>
    <w:p w14:paraId="7E5CC954" w14:textId="77777777" w:rsidR="005D4FD5" w:rsidRPr="003B1082" w:rsidRDefault="00BD1B11" w:rsidP="003E3FF7">
      <w:pPr>
        <w:pStyle w:val="CEOBrief-Paragraph1"/>
        <w:numPr>
          <w:ilvl w:val="2"/>
          <w:numId w:val="6"/>
        </w:numPr>
        <w:tabs>
          <w:tab w:val="left" w:pos="1560"/>
        </w:tabs>
        <w:spacing w:before="0" w:after="160"/>
        <w:ind w:left="1560" w:hanging="993"/>
      </w:pPr>
      <w:r w:rsidRPr="003B1082">
        <w:t>allegation</w:t>
      </w:r>
      <w:r w:rsidR="005D4FD5" w:rsidRPr="003B1082">
        <w:t xml:space="preserve"> of a participant being subject to</w:t>
      </w:r>
      <w:r w:rsidR="00DB7FB6">
        <w:t xml:space="preserve"> the</w:t>
      </w:r>
      <w:r w:rsidR="005D4FD5" w:rsidRPr="003B1082">
        <w:t xml:space="preserve"> use of offensive, abusive, or demeaning language by a </w:t>
      </w:r>
      <w:r w:rsidR="0065799D">
        <w:t xml:space="preserve">family member, carers or </w:t>
      </w:r>
      <w:r w:rsidR="005D4FD5" w:rsidRPr="003B1082">
        <w:t>support</w:t>
      </w:r>
      <w:r w:rsidR="00DB7FB6">
        <w:t xml:space="preserve"> </w:t>
      </w:r>
      <w:r w:rsidR="0065799D">
        <w:t>person</w:t>
      </w:r>
      <w:r w:rsidR="006D2264" w:rsidRPr="003B1082">
        <w:t>;</w:t>
      </w:r>
    </w:p>
    <w:p w14:paraId="48A484B7" w14:textId="77777777" w:rsidR="005D4FD5" w:rsidRPr="003B1082" w:rsidRDefault="006D2264" w:rsidP="003E3FF7">
      <w:pPr>
        <w:pStyle w:val="CEOBrief-Paragraph1"/>
        <w:numPr>
          <w:ilvl w:val="2"/>
          <w:numId w:val="6"/>
        </w:numPr>
        <w:tabs>
          <w:tab w:val="left" w:pos="1560"/>
        </w:tabs>
        <w:spacing w:before="0" w:after="160"/>
        <w:ind w:left="1560" w:hanging="993"/>
      </w:pPr>
      <w:r w:rsidRPr="003B1082">
        <w:t>o</w:t>
      </w:r>
      <w:r w:rsidR="005D4FD5" w:rsidRPr="003B1082">
        <w:t>bservation or notification of a family member, carer or support person threatening harm to a participant</w:t>
      </w:r>
      <w:r w:rsidRPr="003B1082">
        <w:t>;</w:t>
      </w:r>
    </w:p>
    <w:p w14:paraId="6A843B37" w14:textId="77777777" w:rsidR="005D4FD5" w:rsidRPr="003B1082" w:rsidRDefault="006D2264" w:rsidP="003E3FF7">
      <w:pPr>
        <w:pStyle w:val="CEOBrief-Paragraph1"/>
        <w:numPr>
          <w:ilvl w:val="2"/>
          <w:numId w:val="6"/>
        </w:numPr>
        <w:tabs>
          <w:tab w:val="left" w:pos="1560"/>
        </w:tabs>
        <w:spacing w:before="0" w:after="160"/>
        <w:ind w:left="1560" w:hanging="993"/>
      </w:pPr>
      <w:r w:rsidRPr="003B1082">
        <w:t>abandonment of a p</w:t>
      </w:r>
      <w:r w:rsidR="005D4FD5" w:rsidRPr="003B1082">
        <w:t>articipant</w:t>
      </w:r>
      <w:r w:rsidR="00BC07BA">
        <w:t xml:space="preserve"> by means of relinquishing support permanently</w:t>
      </w:r>
      <w:r w:rsidRPr="003B1082">
        <w:t>;</w:t>
      </w:r>
    </w:p>
    <w:p w14:paraId="6DE0ABE8" w14:textId="77777777" w:rsidR="005D4FD5" w:rsidRPr="003B1082" w:rsidRDefault="00BA5D30" w:rsidP="003E3FF7">
      <w:pPr>
        <w:pStyle w:val="CEOBrief-Paragraph1"/>
        <w:numPr>
          <w:ilvl w:val="2"/>
          <w:numId w:val="6"/>
        </w:numPr>
        <w:tabs>
          <w:tab w:val="left" w:pos="1560"/>
        </w:tabs>
        <w:spacing w:before="0" w:after="160"/>
        <w:ind w:left="1560" w:hanging="993"/>
      </w:pPr>
      <w:r>
        <w:t xml:space="preserve">a </w:t>
      </w:r>
      <w:r w:rsidR="006D2264" w:rsidRPr="003B1082">
        <w:t>p</w:t>
      </w:r>
      <w:r w:rsidR="005D4FD5" w:rsidRPr="003B1082">
        <w:t>articipant persistently being denied outings and activities</w:t>
      </w:r>
      <w:r w:rsidR="006D2264" w:rsidRPr="003B1082">
        <w:t>;</w:t>
      </w:r>
      <w:r w:rsidR="008F6F4B" w:rsidRPr="003B1082">
        <w:t xml:space="preserve"> and</w:t>
      </w:r>
    </w:p>
    <w:p w14:paraId="5F2FD7F1" w14:textId="77777777" w:rsidR="005D4FD5" w:rsidRDefault="006D2264" w:rsidP="003E3FF7">
      <w:pPr>
        <w:pStyle w:val="CEOBrief-Paragraph1"/>
        <w:numPr>
          <w:ilvl w:val="2"/>
          <w:numId w:val="6"/>
        </w:numPr>
        <w:tabs>
          <w:tab w:val="left" w:pos="1560"/>
        </w:tabs>
        <w:spacing w:before="0" w:after="160"/>
        <w:ind w:left="1560" w:hanging="993"/>
        <w:rPr>
          <w:rFonts w:asciiTheme="minorHAnsi" w:eastAsia="Arial" w:hAnsiTheme="minorHAnsi" w:cstheme="minorHAnsi"/>
        </w:rPr>
      </w:pPr>
      <w:r w:rsidRPr="003B1082">
        <w:t>o</w:t>
      </w:r>
      <w:r w:rsidR="005D4FD5" w:rsidRPr="003B1082">
        <w:t>bserva</w:t>
      </w:r>
      <w:r w:rsidR="005D4FD5" w:rsidRPr="00AC5F17">
        <w:rPr>
          <w:rFonts w:asciiTheme="minorHAnsi" w:eastAsia="Arial" w:hAnsiTheme="minorHAnsi" w:cstheme="minorHAnsi"/>
        </w:rPr>
        <w:t>tion of a family member</w:t>
      </w:r>
      <w:r w:rsidR="0065799D">
        <w:rPr>
          <w:rFonts w:asciiTheme="minorHAnsi" w:eastAsia="Arial" w:hAnsiTheme="minorHAnsi" w:cstheme="minorHAnsi"/>
        </w:rPr>
        <w:t>, carer</w:t>
      </w:r>
      <w:r w:rsidR="005D4FD5" w:rsidRPr="00AC5F17">
        <w:rPr>
          <w:rFonts w:asciiTheme="minorHAnsi" w:eastAsia="Arial" w:hAnsiTheme="minorHAnsi" w:cstheme="minorHAnsi"/>
        </w:rPr>
        <w:t xml:space="preserve"> or support </w:t>
      </w:r>
      <w:r w:rsidR="0065799D">
        <w:rPr>
          <w:rFonts w:asciiTheme="minorHAnsi" w:eastAsia="Arial" w:hAnsiTheme="minorHAnsi" w:cstheme="minorHAnsi"/>
        </w:rPr>
        <w:t xml:space="preserve">person </w:t>
      </w:r>
      <w:r w:rsidR="005D4FD5" w:rsidRPr="00AC5F17">
        <w:rPr>
          <w:rFonts w:asciiTheme="minorHAnsi" w:eastAsia="Arial" w:hAnsiTheme="minorHAnsi" w:cstheme="minorHAnsi"/>
        </w:rPr>
        <w:t>secluding or restraining the person with disability</w:t>
      </w:r>
      <w:r w:rsidR="008F6F4B">
        <w:rPr>
          <w:rFonts w:asciiTheme="minorHAnsi" w:eastAsia="Arial" w:hAnsiTheme="minorHAnsi" w:cstheme="minorHAnsi"/>
        </w:rPr>
        <w:t>.</w:t>
      </w:r>
    </w:p>
    <w:p w14:paraId="497C31B6" w14:textId="77777777" w:rsidR="008F6F4B" w:rsidRPr="00AC5F17" w:rsidRDefault="000D264D" w:rsidP="00F413BD">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Pr>
          <w:rFonts w:asciiTheme="minorHAnsi" w:eastAsia="Arial" w:hAnsiTheme="minorHAnsi" w:cstheme="minorHAnsi"/>
          <w:szCs w:val="22"/>
        </w:rPr>
        <w:t xml:space="preserve">For the purpose of making a decision about managing </w:t>
      </w:r>
      <w:r w:rsidR="000F54CC">
        <w:rPr>
          <w:rFonts w:asciiTheme="minorHAnsi" w:eastAsia="Arial" w:hAnsiTheme="minorHAnsi" w:cstheme="minorHAnsi"/>
          <w:szCs w:val="22"/>
        </w:rPr>
        <w:t>the</w:t>
      </w:r>
      <w:r>
        <w:rPr>
          <w:rFonts w:asciiTheme="minorHAnsi" w:eastAsia="Arial" w:hAnsiTheme="minorHAnsi" w:cstheme="minorHAnsi"/>
          <w:szCs w:val="22"/>
        </w:rPr>
        <w:t xml:space="preserve"> funding for supports in a participant’s plan,</w:t>
      </w:r>
      <w:r w:rsidDel="000D264D">
        <w:rPr>
          <w:rFonts w:asciiTheme="minorHAnsi" w:eastAsia="Arial" w:hAnsiTheme="minorHAnsi" w:cstheme="minorHAnsi"/>
          <w:szCs w:val="22"/>
        </w:rPr>
        <w:t xml:space="preserve"> </w:t>
      </w:r>
      <w:r w:rsidR="008F6F4B">
        <w:rPr>
          <w:rFonts w:asciiTheme="minorHAnsi" w:eastAsia="Arial" w:hAnsiTheme="minorHAnsi" w:cstheme="minorHAnsi"/>
          <w:szCs w:val="22"/>
        </w:rPr>
        <w:t xml:space="preserve">the </w:t>
      </w:r>
      <w:r w:rsidR="008B0A3A">
        <w:rPr>
          <w:rFonts w:asciiTheme="minorHAnsi" w:eastAsia="Arial" w:hAnsiTheme="minorHAnsi" w:cstheme="minorHAnsi"/>
          <w:szCs w:val="22"/>
        </w:rPr>
        <w:t>NDIA</w:t>
      </w:r>
      <w:r w:rsidR="008F6F4B">
        <w:rPr>
          <w:rFonts w:asciiTheme="minorHAnsi" w:eastAsia="Arial" w:hAnsiTheme="minorHAnsi" w:cstheme="minorHAnsi"/>
          <w:szCs w:val="22"/>
        </w:rPr>
        <w:t xml:space="preserve"> may consider it an unreasonable risk if there is evidence </w:t>
      </w:r>
      <w:r w:rsidR="000603CC">
        <w:rPr>
          <w:rFonts w:asciiTheme="minorHAnsi" w:eastAsia="Arial" w:hAnsiTheme="minorHAnsi" w:cstheme="minorHAnsi"/>
          <w:szCs w:val="22"/>
        </w:rPr>
        <w:t>of mental</w:t>
      </w:r>
      <w:r w:rsidR="008F6F4B">
        <w:rPr>
          <w:rFonts w:asciiTheme="minorHAnsi" w:eastAsia="Arial" w:hAnsiTheme="minorHAnsi" w:cstheme="minorHAnsi"/>
          <w:szCs w:val="22"/>
        </w:rPr>
        <w:t xml:space="preserve"> harm </w:t>
      </w:r>
      <w:r w:rsidR="005123E7">
        <w:rPr>
          <w:rFonts w:asciiTheme="minorHAnsi" w:eastAsia="Arial" w:hAnsiTheme="minorHAnsi" w:cstheme="minorHAnsi"/>
          <w:szCs w:val="22"/>
        </w:rPr>
        <w:t xml:space="preserve">to a participant </w:t>
      </w:r>
      <w:r w:rsidR="008F6F4B">
        <w:rPr>
          <w:rFonts w:asciiTheme="minorHAnsi" w:eastAsia="Arial" w:hAnsiTheme="minorHAnsi" w:cstheme="minorHAnsi"/>
          <w:szCs w:val="22"/>
        </w:rPr>
        <w:t>from</w:t>
      </w:r>
      <w:r w:rsidR="00E30015">
        <w:rPr>
          <w:rFonts w:asciiTheme="minorHAnsi" w:eastAsia="Arial" w:hAnsiTheme="minorHAnsi" w:cstheme="minorHAnsi"/>
          <w:szCs w:val="22"/>
        </w:rPr>
        <w:t xml:space="preserve"> a</w:t>
      </w:r>
      <w:r w:rsidR="008F6F4B">
        <w:rPr>
          <w:rFonts w:asciiTheme="minorHAnsi" w:eastAsia="Arial" w:hAnsiTheme="minorHAnsi" w:cstheme="minorHAnsi"/>
          <w:szCs w:val="22"/>
        </w:rPr>
        <w:t xml:space="preserve"> </w:t>
      </w:r>
      <w:r w:rsidR="004C796F" w:rsidRPr="00F413BD">
        <w:rPr>
          <w:rFonts w:asciiTheme="minorHAnsi" w:hAnsiTheme="minorHAnsi"/>
        </w:rPr>
        <w:t>child</w:t>
      </w:r>
      <w:r w:rsidR="00EA3C91" w:rsidRPr="00F413BD">
        <w:rPr>
          <w:rFonts w:asciiTheme="minorHAnsi" w:hAnsiTheme="minorHAnsi"/>
        </w:rPr>
        <w:t xml:space="preserve"> representative</w:t>
      </w:r>
      <w:r w:rsidR="005123E7">
        <w:rPr>
          <w:rFonts w:asciiTheme="minorHAnsi" w:hAnsiTheme="minorHAnsi"/>
        </w:rPr>
        <w:t xml:space="preserve">, </w:t>
      </w:r>
      <w:r w:rsidR="00EA3C91">
        <w:rPr>
          <w:rFonts w:asciiTheme="minorHAnsi" w:eastAsia="Arial" w:hAnsiTheme="minorHAnsi" w:cstheme="minorHAnsi"/>
          <w:szCs w:val="22"/>
        </w:rPr>
        <w:t>nominee</w:t>
      </w:r>
      <w:r>
        <w:rPr>
          <w:rFonts w:asciiTheme="minorHAnsi" w:eastAsia="Arial" w:hAnsiTheme="minorHAnsi" w:cstheme="minorHAnsi"/>
          <w:szCs w:val="22"/>
        </w:rPr>
        <w:t>,</w:t>
      </w:r>
      <w:r w:rsidR="00EA3C91">
        <w:rPr>
          <w:rFonts w:asciiTheme="minorHAnsi" w:eastAsia="Arial" w:hAnsiTheme="minorHAnsi" w:cstheme="minorHAnsi"/>
          <w:szCs w:val="22"/>
        </w:rPr>
        <w:t xml:space="preserve"> </w:t>
      </w:r>
      <w:r w:rsidR="008F6F4B">
        <w:rPr>
          <w:rFonts w:asciiTheme="minorHAnsi" w:eastAsia="Arial" w:hAnsiTheme="minorHAnsi" w:cstheme="minorHAnsi"/>
          <w:szCs w:val="22"/>
        </w:rPr>
        <w:t xml:space="preserve">or </w:t>
      </w:r>
      <w:r w:rsidR="008308DC">
        <w:rPr>
          <w:rFonts w:asciiTheme="minorHAnsi" w:eastAsia="Arial" w:hAnsiTheme="minorHAnsi" w:cstheme="minorHAnsi"/>
          <w:szCs w:val="22"/>
        </w:rPr>
        <w:t xml:space="preserve">particular </w:t>
      </w:r>
      <w:r w:rsidR="008F6F4B">
        <w:rPr>
          <w:rFonts w:asciiTheme="minorHAnsi" w:eastAsia="Arial" w:hAnsiTheme="minorHAnsi" w:cstheme="minorHAnsi"/>
          <w:szCs w:val="22"/>
        </w:rPr>
        <w:t>providers.</w:t>
      </w:r>
    </w:p>
    <w:p w14:paraId="3C8BE1F1" w14:textId="77777777" w:rsidR="00CF7FDF" w:rsidRDefault="00CF7FDF" w:rsidP="003E3FF7">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Pr>
          <w:rFonts w:asciiTheme="minorHAnsi" w:eastAsia="Arial" w:hAnsiTheme="minorHAnsi" w:cstheme="minorHAnsi"/>
          <w:szCs w:val="22"/>
        </w:rPr>
        <w:t xml:space="preserve">For the purpose of this policy </w:t>
      </w:r>
      <w:r w:rsidRPr="00AC5F17">
        <w:rPr>
          <w:rFonts w:asciiTheme="minorHAnsi" w:eastAsia="Arial" w:hAnsiTheme="minorHAnsi" w:cstheme="minorHAnsi"/>
          <w:b/>
          <w:szCs w:val="22"/>
        </w:rPr>
        <w:t>legal or financial harm</w:t>
      </w:r>
      <w:r>
        <w:rPr>
          <w:rFonts w:asciiTheme="minorHAnsi" w:eastAsia="Arial" w:hAnsiTheme="minorHAnsi" w:cstheme="minorHAnsi"/>
          <w:szCs w:val="22"/>
        </w:rPr>
        <w:t xml:space="preserve"> is defined as evidence of</w:t>
      </w:r>
      <w:r w:rsidR="00D64135">
        <w:rPr>
          <w:rFonts w:asciiTheme="minorHAnsi" w:eastAsia="Arial" w:hAnsiTheme="minorHAnsi" w:cstheme="minorHAnsi"/>
          <w:szCs w:val="22"/>
        </w:rPr>
        <w:t xml:space="preserve"> </w:t>
      </w:r>
      <w:r w:rsidR="00D64135">
        <w:t xml:space="preserve">potential legal </w:t>
      </w:r>
      <w:r w:rsidR="00ED3315">
        <w:t xml:space="preserve">or </w:t>
      </w:r>
      <w:r w:rsidR="00D64135">
        <w:t>financial negative consequences to the participant, including but not limited to</w:t>
      </w:r>
      <w:r>
        <w:rPr>
          <w:rFonts w:asciiTheme="minorHAnsi" w:eastAsia="Arial" w:hAnsiTheme="minorHAnsi" w:cstheme="minorHAnsi"/>
          <w:szCs w:val="22"/>
        </w:rPr>
        <w:t xml:space="preserve">: </w:t>
      </w:r>
    </w:p>
    <w:p w14:paraId="5D67B7AF" w14:textId="77777777" w:rsidR="006D2264" w:rsidRPr="004A2FB5" w:rsidRDefault="006D2264" w:rsidP="003E3FF7">
      <w:pPr>
        <w:pStyle w:val="CEOBrief-Paragraph1"/>
        <w:numPr>
          <w:ilvl w:val="2"/>
          <w:numId w:val="6"/>
        </w:numPr>
        <w:tabs>
          <w:tab w:val="left" w:pos="1560"/>
        </w:tabs>
        <w:spacing w:before="0" w:after="160"/>
        <w:ind w:left="1560" w:hanging="993"/>
        <w:rPr>
          <w:rFonts w:asciiTheme="minorHAnsi" w:eastAsia="Arial" w:hAnsiTheme="minorHAnsi" w:cstheme="minorHAnsi"/>
        </w:rPr>
      </w:pPr>
      <w:r w:rsidRPr="004A2FB5">
        <w:rPr>
          <w:rFonts w:asciiTheme="minorHAnsi" w:eastAsia="Arial" w:hAnsiTheme="minorHAnsi" w:cstheme="minorHAnsi"/>
        </w:rPr>
        <w:t xml:space="preserve">a </w:t>
      </w:r>
      <w:r w:rsidRPr="003B1082">
        <w:t>participant</w:t>
      </w:r>
      <w:r w:rsidRPr="004A2FB5">
        <w:rPr>
          <w:rFonts w:asciiTheme="minorHAnsi" w:eastAsia="Arial" w:hAnsiTheme="minorHAnsi" w:cstheme="minorHAnsi"/>
        </w:rPr>
        <w:t xml:space="preserve"> being financially exploited</w:t>
      </w:r>
      <w:r>
        <w:rPr>
          <w:rFonts w:asciiTheme="minorHAnsi" w:eastAsia="Arial" w:hAnsiTheme="minorHAnsi" w:cstheme="minorHAnsi"/>
        </w:rPr>
        <w:t>;</w:t>
      </w:r>
    </w:p>
    <w:p w14:paraId="6EFEAC4F" w14:textId="77777777" w:rsidR="003913E2" w:rsidRDefault="003913E2" w:rsidP="003E3FF7">
      <w:pPr>
        <w:pStyle w:val="CEOBrief-Paragraph1"/>
        <w:numPr>
          <w:ilvl w:val="2"/>
          <w:numId w:val="6"/>
        </w:numPr>
        <w:tabs>
          <w:tab w:val="left" w:pos="1560"/>
        </w:tabs>
        <w:spacing w:before="0" w:after="160"/>
        <w:ind w:left="1560" w:hanging="993"/>
      </w:pPr>
      <w:r>
        <w:t xml:space="preserve">frequency of </w:t>
      </w:r>
      <w:r w:rsidR="00E30015">
        <w:t xml:space="preserve">child representative or </w:t>
      </w:r>
      <w:r>
        <w:t>nominee changes;</w:t>
      </w:r>
    </w:p>
    <w:p w14:paraId="3B253694" w14:textId="77777777" w:rsidR="006D2264" w:rsidRPr="003B1082" w:rsidRDefault="006D2264" w:rsidP="00F413BD">
      <w:pPr>
        <w:pStyle w:val="CEOBrief-Paragraph1"/>
        <w:numPr>
          <w:ilvl w:val="2"/>
          <w:numId w:val="6"/>
        </w:numPr>
        <w:tabs>
          <w:tab w:val="left" w:pos="1560"/>
        </w:tabs>
        <w:spacing w:before="0" w:after="160"/>
        <w:ind w:left="1560" w:hanging="993"/>
        <w:rPr>
          <w:rFonts w:asciiTheme="minorHAnsi" w:eastAsia="Arial" w:hAnsiTheme="minorHAnsi"/>
        </w:rPr>
      </w:pPr>
      <w:r w:rsidRPr="003B1082">
        <w:rPr>
          <w:rFonts w:asciiTheme="minorHAnsi" w:eastAsia="Arial" w:hAnsiTheme="minorHAnsi"/>
        </w:rPr>
        <w:t xml:space="preserve">appointment of a trustee or guardian by a court or tribunal; </w:t>
      </w:r>
    </w:p>
    <w:p w14:paraId="5DBAB472" w14:textId="77777777" w:rsidR="006D2264" w:rsidRPr="00EB2D3D" w:rsidRDefault="006D2264" w:rsidP="003E3FF7">
      <w:pPr>
        <w:pStyle w:val="CEOBrief-Paragraph1"/>
        <w:numPr>
          <w:ilvl w:val="2"/>
          <w:numId w:val="6"/>
        </w:numPr>
        <w:tabs>
          <w:tab w:val="left" w:pos="1560"/>
        </w:tabs>
        <w:spacing w:before="0" w:after="160"/>
        <w:ind w:left="1560" w:hanging="993"/>
        <w:rPr>
          <w:rFonts w:asciiTheme="minorHAnsi" w:eastAsia="Arial" w:hAnsiTheme="minorHAnsi" w:cstheme="minorHAnsi"/>
        </w:rPr>
      </w:pPr>
      <w:r w:rsidRPr="00EB2D3D">
        <w:rPr>
          <w:rFonts w:asciiTheme="minorHAnsi" w:eastAsia="Arial" w:hAnsiTheme="minorHAnsi" w:cstheme="minorHAnsi"/>
        </w:rPr>
        <w:t>the participant</w:t>
      </w:r>
      <w:r w:rsidR="00E30015">
        <w:rPr>
          <w:rFonts w:asciiTheme="minorHAnsi" w:eastAsia="Arial" w:hAnsiTheme="minorHAnsi" w:cstheme="minorHAnsi"/>
        </w:rPr>
        <w:t xml:space="preserve">, </w:t>
      </w:r>
      <w:r w:rsidR="009D55ED">
        <w:rPr>
          <w:rFonts w:asciiTheme="minorHAnsi" w:eastAsia="Arial" w:hAnsiTheme="minorHAnsi" w:cstheme="minorHAnsi"/>
        </w:rPr>
        <w:t>child</w:t>
      </w:r>
      <w:r w:rsidR="00EA3C91">
        <w:rPr>
          <w:rFonts w:asciiTheme="minorHAnsi" w:eastAsia="Arial" w:hAnsiTheme="minorHAnsi" w:cstheme="minorHAnsi"/>
        </w:rPr>
        <w:t xml:space="preserve"> representative</w:t>
      </w:r>
      <w:r w:rsidR="00E30015">
        <w:rPr>
          <w:rFonts w:asciiTheme="minorHAnsi" w:eastAsia="Arial" w:hAnsiTheme="minorHAnsi" w:cstheme="minorHAnsi"/>
        </w:rPr>
        <w:t xml:space="preserve"> or</w:t>
      </w:r>
      <w:r w:rsidR="00EA3C91">
        <w:rPr>
          <w:rFonts w:asciiTheme="minorHAnsi" w:eastAsia="Arial" w:hAnsiTheme="minorHAnsi" w:cstheme="minorHAnsi"/>
        </w:rPr>
        <w:t xml:space="preserve"> nominee </w:t>
      </w:r>
      <w:r w:rsidRPr="00EB2D3D">
        <w:rPr>
          <w:rFonts w:asciiTheme="minorHAnsi" w:eastAsia="Arial" w:hAnsiTheme="minorHAnsi" w:cstheme="minorHAnsi"/>
        </w:rPr>
        <w:t>having a gambling addiction</w:t>
      </w:r>
      <w:r>
        <w:rPr>
          <w:rFonts w:asciiTheme="minorHAnsi" w:eastAsia="Arial" w:hAnsiTheme="minorHAnsi" w:cstheme="minorHAnsi"/>
        </w:rPr>
        <w:t>;</w:t>
      </w:r>
    </w:p>
    <w:p w14:paraId="5EA94F5B" w14:textId="77777777" w:rsidR="006D2264" w:rsidRDefault="00E30015" w:rsidP="003E3FF7">
      <w:pPr>
        <w:pStyle w:val="CEOBrief-Paragraph1"/>
        <w:numPr>
          <w:ilvl w:val="2"/>
          <w:numId w:val="6"/>
        </w:numPr>
        <w:tabs>
          <w:tab w:val="left" w:pos="1560"/>
        </w:tabs>
        <w:spacing w:before="0" w:after="160"/>
        <w:ind w:left="1560" w:hanging="993"/>
        <w:rPr>
          <w:rFonts w:asciiTheme="minorHAnsi" w:eastAsia="Arial" w:hAnsiTheme="minorHAnsi" w:cstheme="minorHAnsi"/>
        </w:rPr>
      </w:pPr>
      <w:r>
        <w:rPr>
          <w:rFonts w:asciiTheme="minorHAnsi" w:eastAsia="Arial" w:hAnsiTheme="minorHAnsi" w:cstheme="minorHAnsi"/>
        </w:rPr>
        <w:t xml:space="preserve">a </w:t>
      </w:r>
      <w:r w:rsidR="006D2264" w:rsidRPr="009D73C7">
        <w:rPr>
          <w:rFonts w:asciiTheme="minorHAnsi" w:eastAsia="Arial" w:hAnsiTheme="minorHAnsi" w:cstheme="minorHAnsi"/>
        </w:rPr>
        <w:t>participant</w:t>
      </w:r>
      <w:r>
        <w:rPr>
          <w:rFonts w:asciiTheme="minorHAnsi" w:eastAsia="Arial" w:hAnsiTheme="minorHAnsi" w:cstheme="minorHAnsi"/>
        </w:rPr>
        <w:t>,</w:t>
      </w:r>
      <w:r w:rsidR="006D2264" w:rsidRPr="009D73C7">
        <w:rPr>
          <w:rFonts w:asciiTheme="minorHAnsi" w:eastAsia="Arial" w:hAnsiTheme="minorHAnsi" w:cstheme="minorHAnsi"/>
        </w:rPr>
        <w:t xml:space="preserve"> </w:t>
      </w:r>
      <w:r w:rsidR="009D55ED">
        <w:rPr>
          <w:rFonts w:asciiTheme="minorHAnsi" w:eastAsia="Arial" w:hAnsiTheme="minorHAnsi" w:cstheme="minorHAnsi"/>
        </w:rPr>
        <w:t>child</w:t>
      </w:r>
      <w:r w:rsidR="00EA3C91">
        <w:rPr>
          <w:rFonts w:asciiTheme="minorHAnsi" w:eastAsia="Arial" w:hAnsiTheme="minorHAnsi" w:cstheme="minorHAnsi"/>
        </w:rPr>
        <w:t xml:space="preserve"> representative</w:t>
      </w:r>
      <w:r>
        <w:rPr>
          <w:rFonts w:asciiTheme="minorHAnsi" w:eastAsia="Arial" w:hAnsiTheme="minorHAnsi" w:cstheme="minorHAnsi"/>
        </w:rPr>
        <w:t xml:space="preserve"> or</w:t>
      </w:r>
      <w:r w:rsidR="00EA3C91">
        <w:rPr>
          <w:rFonts w:asciiTheme="minorHAnsi" w:eastAsia="Arial" w:hAnsiTheme="minorHAnsi" w:cstheme="minorHAnsi"/>
        </w:rPr>
        <w:t xml:space="preserve"> nominee </w:t>
      </w:r>
      <w:r w:rsidR="006D2264" w:rsidRPr="009D73C7">
        <w:rPr>
          <w:rFonts w:asciiTheme="minorHAnsi" w:eastAsia="Arial" w:hAnsiTheme="minorHAnsi" w:cstheme="minorHAnsi"/>
        </w:rPr>
        <w:t>being the victim of </w:t>
      </w:r>
      <w:r w:rsidR="00C43E15">
        <w:rPr>
          <w:rFonts w:asciiTheme="minorHAnsi" w:eastAsia="Arial" w:hAnsiTheme="minorHAnsi" w:cstheme="minorHAnsi"/>
        </w:rPr>
        <w:t>c</w:t>
      </w:r>
      <w:r w:rsidR="006D2264" w:rsidRPr="009D73C7">
        <w:rPr>
          <w:rFonts w:asciiTheme="minorHAnsi" w:eastAsia="Arial" w:hAnsiTheme="minorHAnsi" w:cstheme="minorHAnsi"/>
        </w:rPr>
        <w:t>oercion, such as another person coercing them into signin</w:t>
      </w:r>
      <w:r w:rsidR="006D2264">
        <w:rPr>
          <w:rFonts w:asciiTheme="minorHAnsi" w:eastAsia="Arial" w:hAnsiTheme="minorHAnsi" w:cstheme="minorHAnsi"/>
        </w:rPr>
        <w:t>g for a loan</w:t>
      </w:r>
      <w:r w:rsidR="00C43E15">
        <w:rPr>
          <w:rFonts w:asciiTheme="minorHAnsi" w:eastAsia="Arial" w:hAnsiTheme="minorHAnsi" w:cstheme="minorHAnsi"/>
        </w:rPr>
        <w:t xml:space="preserve"> or</w:t>
      </w:r>
      <w:r w:rsidR="006D2264">
        <w:rPr>
          <w:rFonts w:asciiTheme="minorHAnsi" w:eastAsia="Arial" w:hAnsiTheme="minorHAnsi" w:cstheme="minorHAnsi"/>
        </w:rPr>
        <w:t xml:space="preserve"> power of attorney;</w:t>
      </w:r>
    </w:p>
    <w:p w14:paraId="20563D03" w14:textId="77777777" w:rsidR="002769BD" w:rsidRPr="00F413BD" w:rsidRDefault="002769BD" w:rsidP="00F413BD">
      <w:pPr>
        <w:pStyle w:val="CEOBrief-Paragraph1"/>
        <w:numPr>
          <w:ilvl w:val="2"/>
          <w:numId w:val="6"/>
        </w:numPr>
        <w:tabs>
          <w:tab w:val="left" w:pos="1560"/>
        </w:tabs>
        <w:spacing w:before="0" w:after="160"/>
        <w:ind w:left="1560" w:hanging="993"/>
        <w:rPr>
          <w:rFonts w:asciiTheme="minorHAnsi" w:eastAsia="Arial" w:hAnsiTheme="minorHAnsi"/>
        </w:rPr>
      </w:pPr>
      <w:r>
        <w:rPr>
          <w:rFonts w:asciiTheme="minorHAnsi" w:eastAsia="Arial" w:hAnsiTheme="minorHAnsi" w:cstheme="minorHAnsi"/>
        </w:rPr>
        <w:t>a</w:t>
      </w:r>
      <w:r w:rsidRPr="00F413BD">
        <w:rPr>
          <w:rFonts w:asciiTheme="minorHAnsi" w:eastAsia="Arial" w:hAnsiTheme="minorHAnsi"/>
        </w:rPr>
        <w:t xml:space="preserve"> participant</w:t>
      </w:r>
      <w:r w:rsidR="00E30015">
        <w:rPr>
          <w:rFonts w:asciiTheme="minorHAnsi" w:eastAsia="Arial" w:hAnsiTheme="minorHAnsi" w:cstheme="minorHAnsi"/>
        </w:rPr>
        <w:t>,</w:t>
      </w:r>
      <w:r w:rsidRPr="00AC5F17">
        <w:rPr>
          <w:rFonts w:asciiTheme="minorHAnsi" w:eastAsia="Arial" w:hAnsiTheme="minorHAnsi" w:cstheme="minorHAnsi"/>
        </w:rPr>
        <w:t xml:space="preserve"> </w:t>
      </w:r>
      <w:r w:rsidR="009D55ED">
        <w:rPr>
          <w:rFonts w:asciiTheme="minorHAnsi" w:eastAsia="Arial" w:hAnsiTheme="minorHAnsi" w:cstheme="minorHAnsi"/>
        </w:rPr>
        <w:t>child</w:t>
      </w:r>
      <w:r w:rsidR="00EA3C91">
        <w:rPr>
          <w:rFonts w:asciiTheme="minorHAnsi" w:eastAsia="Arial" w:hAnsiTheme="minorHAnsi" w:cstheme="minorHAnsi"/>
        </w:rPr>
        <w:t xml:space="preserve"> representative</w:t>
      </w:r>
      <w:r w:rsidR="00E30015">
        <w:rPr>
          <w:rFonts w:asciiTheme="minorHAnsi" w:eastAsia="Arial" w:hAnsiTheme="minorHAnsi" w:cstheme="minorHAnsi"/>
        </w:rPr>
        <w:t xml:space="preserve"> or</w:t>
      </w:r>
      <w:r w:rsidR="00EA3C91">
        <w:rPr>
          <w:rFonts w:asciiTheme="minorHAnsi" w:eastAsia="Arial" w:hAnsiTheme="minorHAnsi" w:cstheme="minorHAnsi"/>
        </w:rPr>
        <w:t xml:space="preserve"> nominee </w:t>
      </w:r>
      <w:r>
        <w:rPr>
          <w:rFonts w:asciiTheme="minorHAnsi" w:eastAsia="Arial" w:hAnsiTheme="minorHAnsi" w:cstheme="minorHAnsi"/>
        </w:rPr>
        <w:t>being previously</w:t>
      </w:r>
      <w:r w:rsidRPr="00AC5F17">
        <w:rPr>
          <w:rFonts w:asciiTheme="minorHAnsi" w:eastAsia="Arial" w:hAnsiTheme="minorHAnsi" w:cstheme="minorHAnsi"/>
        </w:rPr>
        <w:t xml:space="preserve"> insolvent</w:t>
      </w:r>
      <w:r w:rsidRPr="00F413BD">
        <w:rPr>
          <w:rFonts w:asciiTheme="minorHAnsi" w:eastAsia="Arial" w:hAnsiTheme="minorHAnsi"/>
        </w:rPr>
        <w:t xml:space="preserve"> under administration in the </w:t>
      </w:r>
      <w:r>
        <w:rPr>
          <w:rFonts w:asciiTheme="minorHAnsi" w:eastAsia="Arial" w:hAnsiTheme="minorHAnsi" w:cstheme="minorHAnsi"/>
        </w:rPr>
        <w:t>past 5 years;</w:t>
      </w:r>
    </w:p>
    <w:p w14:paraId="276F6599" w14:textId="1283032A" w:rsidR="00765C2E" w:rsidRDefault="00765C2E" w:rsidP="003E3FF7">
      <w:pPr>
        <w:pStyle w:val="CEOBrief-Paragraph1"/>
        <w:numPr>
          <w:ilvl w:val="2"/>
          <w:numId w:val="6"/>
        </w:numPr>
        <w:tabs>
          <w:tab w:val="left" w:pos="1560"/>
        </w:tabs>
        <w:spacing w:before="0" w:after="160"/>
        <w:ind w:left="1560" w:hanging="993"/>
        <w:rPr>
          <w:rFonts w:asciiTheme="minorHAnsi" w:eastAsia="Arial" w:hAnsiTheme="minorHAnsi" w:cstheme="minorHAnsi"/>
        </w:rPr>
      </w:pPr>
      <w:r>
        <w:rPr>
          <w:rFonts w:asciiTheme="minorHAnsi" w:eastAsia="Arial" w:hAnsiTheme="minorHAnsi" w:cstheme="minorHAnsi"/>
        </w:rPr>
        <w:t>investigation</w:t>
      </w:r>
      <w:r w:rsidRPr="00F413BD">
        <w:rPr>
          <w:rFonts w:asciiTheme="minorHAnsi" w:eastAsia="Arial" w:hAnsiTheme="minorHAnsi"/>
        </w:rPr>
        <w:t xml:space="preserve"> of </w:t>
      </w:r>
      <w:r w:rsidR="00E30015">
        <w:rPr>
          <w:rFonts w:asciiTheme="minorHAnsi" w:eastAsia="Arial" w:hAnsiTheme="minorHAnsi" w:cstheme="minorHAnsi"/>
        </w:rPr>
        <w:t xml:space="preserve">a </w:t>
      </w:r>
      <w:r w:rsidR="00A7048D">
        <w:rPr>
          <w:rFonts w:asciiTheme="minorHAnsi" w:eastAsia="Arial" w:hAnsiTheme="minorHAnsi" w:cstheme="minorHAnsi"/>
        </w:rPr>
        <w:t>participant</w:t>
      </w:r>
      <w:r w:rsidR="00E30015">
        <w:rPr>
          <w:rFonts w:asciiTheme="minorHAnsi" w:eastAsia="Arial" w:hAnsiTheme="minorHAnsi" w:cstheme="minorHAnsi"/>
        </w:rPr>
        <w:t xml:space="preserve">, </w:t>
      </w:r>
      <w:r w:rsidR="009D55ED">
        <w:rPr>
          <w:rFonts w:asciiTheme="minorHAnsi" w:eastAsia="Arial" w:hAnsiTheme="minorHAnsi" w:cstheme="minorHAnsi"/>
        </w:rPr>
        <w:t>child</w:t>
      </w:r>
      <w:r w:rsidR="00EA3C91">
        <w:rPr>
          <w:rFonts w:asciiTheme="minorHAnsi" w:eastAsia="Arial" w:hAnsiTheme="minorHAnsi" w:cstheme="minorHAnsi"/>
        </w:rPr>
        <w:t xml:space="preserve"> representative</w:t>
      </w:r>
      <w:r w:rsidR="00E30015">
        <w:rPr>
          <w:rFonts w:asciiTheme="minorHAnsi" w:eastAsia="Arial" w:hAnsiTheme="minorHAnsi" w:cstheme="minorHAnsi"/>
        </w:rPr>
        <w:t xml:space="preserve"> </w:t>
      </w:r>
      <w:r w:rsidR="00E30015" w:rsidRPr="00F413BD">
        <w:rPr>
          <w:rFonts w:asciiTheme="minorHAnsi" w:eastAsia="Arial" w:hAnsiTheme="minorHAnsi"/>
        </w:rPr>
        <w:t xml:space="preserve">or </w:t>
      </w:r>
      <w:r w:rsidR="00EA3C91">
        <w:rPr>
          <w:rFonts w:asciiTheme="minorHAnsi" w:eastAsia="Arial" w:hAnsiTheme="minorHAnsi" w:cstheme="minorHAnsi"/>
        </w:rPr>
        <w:t xml:space="preserve">nominee </w:t>
      </w:r>
      <w:r>
        <w:rPr>
          <w:rFonts w:asciiTheme="minorHAnsi" w:eastAsia="Arial" w:hAnsiTheme="minorHAnsi" w:cstheme="minorHAnsi"/>
        </w:rPr>
        <w:t xml:space="preserve">for </w:t>
      </w:r>
      <w:r w:rsidR="00ED3315">
        <w:rPr>
          <w:rFonts w:asciiTheme="minorHAnsi" w:eastAsia="Arial" w:hAnsiTheme="minorHAnsi" w:cstheme="minorHAnsi"/>
        </w:rPr>
        <w:t xml:space="preserve">misuse </w:t>
      </w:r>
      <w:r w:rsidR="00027235">
        <w:rPr>
          <w:rFonts w:asciiTheme="minorHAnsi" w:eastAsia="Arial" w:hAnsiTheme="minorHAnsi" w:cstheme="minorHAnsi"/>
        </w:rPr>
        <w:t>of or fraud</w:t>
      </w:r>
      <w:r w:rsidR="003F35E5">
        <w:rPr>
          <w:rFonts w:asciiTheme="minorHAnsi" w:eastAsia="Arial" w:hAnsiTheme="minorHAnsi" w:cstheme="minorHAnsi"/>
        </w:rPr>
        <w:t xml:space="preserve"> in relation </w:t>
      </w:r>
      <w:r w:rsidR="006778E7">
        <w:rPr>
          <w:rFonts w:asciiTheme="minorHAnsi" w:eastAsia="Arial" w:hAnsiTheme="minorHAnsi" w:cstheme="minorHAnsi"/>
        </w:rPr>
        <w:t xml:space="preserve">to </w:t>
      </w:r>
      <w:r w:rsidR="00ED3315">
        <w:rPr>
          <w:rFonts w:asciiTheme="minorHAnsi" w:eastAsia="Arial" w:hAnsiTheme="minorHAnsi" w:cstheme="minorHAnsi"/>
        </w:rPr>
        <w:t>plan funds, including not spending in accordance with</w:t>
      </w:r>
      <w:r w:rsidR="003F35E5">
        <w:rPr>
          <w:rFonts w:asciiTheme="minorHAnsi" w:eastAsia="Arial" w:hAnsiTheme="minorHAnsi" w:cstheme="minorHAnsi"/>
        </w:rPr>
        <w:t xml:space="preserve"> the</w:t>
      </w:r>
      <w:r w:rsidR="00ED3315">
        <w:rPr>
          <w:rFonts w:asciiTheme="minorHAnsi" w:eastAsia="Arial" w:hAnsiTheme="minorHAnsi" w:cstheme="minorHAnsi"/>
        </w:rPr>
        <w:t xml:space="preserve"> plan</w:t>
      </w:r>
      <w:r w:rsidR="00027235">
        <w:rPr>
          <w:rFonts w:asciiTheme="minorHAnsi" w:eastAsia="Arial" w:hAnsiTheme="minorHAnsi" w:cstheme="minorHAnsi"/>
        </w:rPr>
        <w:t>; or involving the NDIS more generally</w:t>
      </w:r>
      <w:r>
        <w:rPr>
          <w:rFonts w:asciiTheme="minorHAnsi" w:eastAsia="Arial" w:hAnsiTheme="minorHAnsi" w:cstheme="minorHAnsi"/>
        </w:rPr>
        <w:t>;</w:t>
      </w:r>
      <w:r w:rsidR="002967C6">
        <w:rPr>
          <w:rFonts w:asciiTheme="minorHAnsi" w:eastAsia="Arial" w:hAnsiTheme="minorHAnsi" w:cstheme="minorHAnsi"/>
        </w:rPr>
        <w:t xml:space="preserve"> and</w:t>
      </w:r>
    </w:p>
    <w:p w14:paraId="1C457640" w14:textId="49C76E77" w:rsidR="008D0C18" w:rsidRPr="004B392B" w:rsidRDefault="008D0C18" w:rsidP="004B392B">
      <w:pPr>
        <w:pStyle w:val="CEOBrief-Paragraph1"/>
        <w:numPr>
          <w:ilvl w:val="2"/>
          <w:numId w:val="6"/>
        </w:numPr>
        <w:tabs>
          <w:tab w:val="left" w:pos="1560"/>
        </w:tabs>
        <w:spacing w:before="0" w:after="160"/>
        <w:ind w:left="1560" w:hanging="993"/>
        <w:rPr>
          <w:rFonts w:asciiTheme="minorHAnsi" w:eastAsia="Arial" w:hAnsiTheme="minorHAnsi"/>
        </w:rPr>
      </w:pPr>
      <w:r w:rsidRPr="004B392B">
        <w:rPr>
          <w:rFonts w:asciiTheme="minorHAnsi" w:eastAsia="Arial" w:hAnsiTheme="minorHAnsi"/>
        </w:rPr>
        <w:lastRenderedPageBreak/>
        <w:t xml:space="preserve">the participant, child representative or nominee has </w:t>
      </w:r>
      <w:r w:rsidR="00903334" w:rsidRPr="004B392B">
        <w:rPr>
          <w:rFonts w:asciiTheme="minorHAnsi" w:eastAsia="Arial" w:hAnsiTheme="minorHAnsi"/>
        </w:rPr>
        <w:t>been involved</w:t>
      </w:r>
      <w:r w:rsidRPr="004B392B">
        <w:rPr>
          <w:rFonts w:asciiTheme="minorHAnsi" w:eastAsia="Arial" w:hAnsiTheme="minorHAnsi"/>
        </w:rPr>
        <w:t xml:space="preserve"> with the criminal </w:t>
      </w:r>
      <w:r w:rsidRPr="00B34B67">
        <w:rPr>
          <w:rFonts w:asciiTheme="minorHAnsi" w:eastAsia="Arial" w:hAnsiTheme="minorHAnsi"/>
        </w:rPr>
        <w:t>justice system in relation to funds management or fraud, involving the NDIS or other matters.</w:t>
      </w:r>
    </w:p>
    <w:p w14:paraId="1925B695" w14:textId="56159016" w:rsidR="008D0C18" w:rsidRPr="008D0C18" w:rsidRDefault="00C43E15" w:rsidP="00740E82">
      <w:pPr>
        <w:pStyle w:val="ListParagraph"/>
        <w:numPr>
          <w:ilvl w:val="1"/>
          <w:numId w:val="6"/>
        </w:numPr>
        <w:spacing w:after="160" w:line="240" w:lineRule="auto"/>
        <w:ind w:left="567" w:hanging="567"/>
        <w:contextualSpacing w:val="0"/>
        <w:rPr>
          <w:rFonts w:asciiTheme="minorHAnsi" w:eastAsia="Arial" w:hAnsiTheme="minorHAnsi"/>
        </w:rPr>
      </w:pPr>
      <w:r w:rsidRPr="00740E82">
        <w:rPr>
          <w:rFonts w:asciiTheme="minorHAnsi" w:eastAsia="Arial" w:hAnsiTheme="minorHAnsi" w:cstheme="minorHAnsi"/>
          <w:szCs w:val="22"/>
        </w:rPr>
        <w:t>For</w:t>
      </w:r>
      <w:r w:rsidRPr="008D0C18">
        <w:rPr>
          <w:rFonts w:asciiTheme="minorHAnsi" w:eastAsia="Arial" w:hAnsiTheme="minorHAnsi"/>
        </w:rPr>
        <w:t xml:space="preserve"> the purpose of making a decision about managing </w:t>
      </w:r>
      <w:r w:rsidR="000F54CC" w:rsidRPr="008D0C18">
        <w:rPr>
          <w:rFonts w:asciiTheme="minorHAnsi" w:eastAsia="Arial" w:hAnsiTheme="minorHAnsi"/>
        </w:rPr>
        <w:t xml:space="preserve">the </w:t>
      </w:r>
      <w:r w:rsidRPr="008D0C18">
        <w:rPr>
          <w:rFonts w:asciiTheme="minorHAnsi" w:eastAsia="Arial" w:hAnsiTheme="minorHAnsi"/>
        </w:rPr>
        <w:t>funding for supports in a</w:t>
      </w:r>
      <w:r w:rsidR="008D0C18">
        <w:rPr>
          <w:rFonts w:asciiTheme="minorHAnsi" w:eastAsia="Arial" w:hAnsiTheme="minorHAnsi"/>
        </w:rPr>
        <w:t xml:space="preserve"> </w:t>
      </w:r>
      <w:r w:rsidRPr="008D0C18">
        <w:rPr>
          <w:rFonts w:asciiTheme="minorHAnsi" w:eastAsia="Arial" w:hAnsiTheme="minorHAnsi"/>
        </w:rPr>
        <w:t>participant’s plan,</w:t>
      </w:r>
      <w:r w:rsidRPr="008D0C18" w:rsidDel="000D264D">
        <w:rPr>
          <w:rFonts w:asciiTheme="minorHAnsi" w:eastAsia="Arial" w:hAnsiTheme="minorHAnsi"/>
        </w:rPr>
        <w:t xml:space="preserve"> </w:t>
      </w:r>
      <w:r w:rsidR="008F6F4B" w:rsidRPr="008D0C18">
        <w:rPr>
          <w:rFonts w:asciiTheme="minorHAnsi" w:eastAsia="Arial" w:hAnsiTheme="minorHAnsi"/>
        </w:rPr>
        <w:t xml:space="preserve">the </w:t>
      </w:r>
      <w:r w:rsidR="008B0A3A" w:rsidRPr="008D0C18">
        <w:rPr>
          <w:rFonts w:asciiTheme="minorHAnsi" w:eastAsia="Arial" w:hAnsiTheme="minorHAnsi"/>
        </w:rPr>
        <w:t>NDIA</w:t>
      </w:r>
      <w:r w:rsidR="008F6F4B" w:rsidRPr="008D0C18">
        <w:rPr>
          <w:rFonts w:asciiTheme="minorHAnsi" w:eastAsia="Arial" w:hAnsiTheme="minorHAnsi"/>
        </w:rPr>
        <w:t xml:space="preserve"> is likely to</w:t>
      </w:r>
      <w:r w:rsidR="007A2B68" w:rsidRPr="008D0C18">
        <w:rPr>
          <w:rFonts w:asciiTheme="minorHAnsi" w:eastAsia="Arial" w:hAnsiTheme="minorHAnsi"/>
        </w:rPr>
        <w:t xml:space="preserve"> </w:t>
      </w:r>
      <w:r w:rsidR="008F6F4B" w:rsidRPr="008D0C18">
        <w:rPr>
          <w:rFonts w:asciiTheme="minorHAnsi" w:eastAsia="Arial" w:hAnsiTheme="minorHAnsi"/>
        </w:rPr>
        <w:t xml:space="preserve">consider it an unreasonable risk if there is evidence of legal or </w:t>
      </w:r>
      <w:r w:rsidR="00A7048D" w:rsidRPr="008D0C18">
        <w:rPr>
          <w:rFonts w:asciiTheme="minorHAnsi" w:eastAsia="Arial" w:hAnsiTheme="minorHAnsi"/>
        </w:rPr>
        <w:t>financial</w:t>
      </w:r>
      <w:r w:rsidR="008F6F4B" w:rsidRPr="008D0C18">
        <w:rPr>
          <w:rFonts w:asciiTheme="minorHAnsi" w:eastAsia="Arial" w:hAnsiTheme="minorHAnsi"/>
        </w:rPr>
        <w:t xml:space="preserve"> harm</w:t>
      </w:r>
      <w:r w:rsidR="009E4E8F" w:rsidRPr="008D0C18">
        <w:rPr>
          <w:rFonts w:asciiTheme="minorHAnsi" w:eastAsia="Arial" w:hAnsiTheme="minorHAnsi"/>
        </w:rPr>
        <w:t>. This is</w:t>
      </w:r>
      <w:r w:rsidR="008F6F4B" w:rsidRPr="008D0C18">
        <w:rPr>
          <w:rFonts w:asciiTheme="minorHAnsi" w:eastAsia="Arial" w:hAnsiTheme="minorHAnsi"/>
        </w:rPr>
        <w:t xml:space="preserve"> </w:t>
      </w:r>
      <w:r w:rsidR="009E4E8F" w:rsidRPr="008D0C18">
        <w:rPr>
          <w:rFonts w:asciiTheme="minorHAnsi" w:eastAsia="Arial" w:hAnsiTheme="minorHAnsi"/>
        </w:rPr>
        <w:t>based on</w:t>
      </w:r>
      <w:r w:rsidR="008F6F4B" w:rsidRPr="008D0C18">
        <w:rPr>
          <w:rFonts w:asciiTheme="minorHAnsi" w:eastAsia="Arial" w:hAnsiTheme="minorHAnsi"/>
        </w:rPr>
        <w:t xml:space="preserve"> the risk that parti</w:t>
      </w:r>
      <w:r w:rsidR="00A7048D" w:rsidRPr="008D0C18">
        <w:rPr>
          <w:rFonts w:asciiTheme="minorHAnsi" w:eastAsia="Arial" w:hAnsiTheme="minorHAnsi"/>
        </w:rPr>
        <w:t>cipants</w:t>
      </w:r>
      <w:r w:rsidR="008F6F4B" w:rsidRPr="008D0C18">
        <w:rPr>
          <w:rFonts w:asciiTheme="minorHAnsi" w:eastAsia="Arial" w:hAnsiTheme="minorHAnsi"/>
        </w:rPr>
        <w:t xml:space="preserve"> may incur a debt or be unable to pay providers </w:t>
      </w:r>
      <w:r w:rsidR="00E90685" w:rsidRPr="008D0C18">
        <w:rPr>
          <w:rFonts w:asciiTheme="minorHAnsi" w:eastAsia="Arial" w:hAnsiTheme="minorHAnsi"/>
        </w:rPr>
        <w:t xml:space="preserve">or not manage the plan </w:t>
      </w:r>
      <w:r w:rsidR="00770297" w:rsidRPr="008D0C18">
        <w:rPr>
          <w:rFonts w:asciiTheme="minorHAnsi" w:eastAsia="Arial" w:hAnsiTheme="minorHAnsi"/>
        </w:rPr>
        <w:t>to</w:t>
      </w:r>
      <w:r w:rsidR="00E90685" w:rsidRPr="008D0C18">
        <w:rPr>
          <w:rFonts w:asciiTheme="minorHAnsi" w:eastAsia="Arial" w:hAnsiTheme="minorHAnsi"/>
        </w:rPr>
        <w:t xml:space="preserve"> procure the required reasonable and necessar</w:t>
      </w:r>
      <w:r w:rsidR="000B5AC9" w:rsidRPr="008D0C18">
        <w:rPr>
          <w:rFonts w:asciiTheme="minorHAnsi" w:eastAsia="Arial" w:hAnsiTheme="minorHAnsi"/>
        </w:rPr>
        <w:t>y supports for the participant.</w:t>
      </w:r>
    </w:p>
    <w:p w14:paraId="0A91D170" w14:textId="77777777" w:rsidR="00F175D0" w:rsidRPr="00F413BD" w:rsidRDefault="00F175D0" w:rsidP="00740E82">
      <w:pPr>
        <w:pStyle w:val="ListParagraph"/>
        <w:numPr>
          <w:ilvl w:val="1"/>
          <w:numId w:val="6"/>
        </w:numPr>
        <w:spacing w:after="160" w:line="240" w:lineRule="auto"/>
        <w:ind w:left="567" w:hanging="567"/>
        <w:contextualSpacing w:val="0"/>
        <w:rPr>
          <w:rFonts w:asciiTheme="minorHAnsi" w:hAnsiTheme="minorHAnsi"/>
        </w:rPr>
      </w:pPr>
      <w:r w:rsidRPr="00740E82">
        <w:rPr>
          <w:rFonts w:asciiTheme="minorHAnsi" w:eastAsia="Arial" w:hAnsiTheme="minorHAnsi" w:cstheme="minorHAnsi"/>
          <w:szCs w:val="22"/>
        </w:rPr>
        <w:t>For</w:t>
      </w:r>
      <w:r>
        <w:rPr>
          <w:rFonts w:asciiTheme="minorHAnsi" w:hAnsiTheme="minorHAnsi" w:cstheme="minorHAnsi"/>
          <w:szCs w:val="22"/>
        </w:rPr>
        <w:t xml:space="preserve"> the purposes of this policy the </w:t>
      </w:r>
      <w:r>
        <w:t xml:space="preserve">ability of the participant to make decisions and </w:t>
      </w:r>
      <w:r w:rsidRPr="00F413BD">
        <w:rPr>
          <w:rFonts w:eastAsia="Times New Roman" w:cs="Arial"/>
          <w:szCs w:val="22"/>
          <w:lang w:val="en-AU" w:eastAsia="en-US"/>
        </w:rPr>
        <w:t>capacity to manage</w:t>
      </w:r>
      <w:r>
        <w:t xml:space="preserve"> finances includes consideration of the ability</w:t>
      </w:r>
      <w:r w:rsidRPr="00F413BD">
        <w:rPr>
          <w:rFonts w:eastAsia="Times New Roman" w:cs="Arial"/>
          <w:szCs w:val="22"/>
          <w:lang w:val="en-AU" w:eastAsia="en-US"/>
        </w:rPr>
        <w:t xml:space="preserve"> and </w:t>
      </w:r>
      <w:r>
        <w:t>capacity to:</w:t>
      </w:r>
    </w:p>
    <w:p w14:paraId="171C5AA1" w14:textId="77777777" w:rsidR="00F175D0" w:rsidRPr="009C20DA" w:rsidRDefault="00F175D0" w:rsidP="00F413BD">
      <w:pPr>
        <w:pStyle w:val="CEOBrief-Paragraph1"/>
        <w:numPr>
          <w:ilvl w:val="2"/>
          <w:numId w:val="6"/>
        </w:numPr>
        <w:tabs>
          <w:tab w:val="left" w:pos="1560"/>
        </w:tabs>
        <w:spacing w:before="0" w:after="160"/>
        <w:ind w:left="1560" w:hanging="993"/>
      </w:pPr>
      <w:r>
        <w:t>manage</w:t>
      </w:r>
      <w:r w:rsidRPr="009C20DA">
        <w:t xml:space="preserve"> everyday finances;</w:t>
      </w:r>
    </w:p>
    <w:p w14:paraId="35CD9B05" w14:textId="77777777" w:rsidR="00F175D0" w:rsidRPr="009538E9" w:rsidRDefault="00F175D0" w:rsidP="00F413BD">
      <w:pPr>
        <w:pStyle w:val="CEOBrief-Paragraph1"/>
        <w:numPr>
          <w:ilvl w:val="2"/>
          <w:numId w:val="6"/>
        </w:numPr>
        <w:tabs>
          <w:tab w:val="left" w:pos="1560"/>
        </w:tabs>
        <w:spacing w:before="0" w:after="160"/>
        <w:ind w:left="1560" w:hanging="993"/>
        <w:rPr>
          <w:rFonts w:eastAsia="Arial"/>
        </w:rPr>
      </w:pPr>
      <w:r w:rsidRPr="009C20DA">
        <w:t>fore</w:t>
      </w:r>
      <w:r>
        <w:rPr>
          <w:rFonts w:eastAsia="Arial"/>
        </w:rPr>
        <w:t>cast</w:t>
      </w:r>
      <w:r w:rsidRPr="009538E9">
        <w:rPr>
          <w:rFonts w:eastAsia="Arial"/>
        </w:rPr>
        <w:t xml:space="preserve"> expenditure</w:t>
      </w:r>
      <w:r>
        <w:rPr>
          <w:rFonts w:eastAsia="Arial"/>
        </w:rPr>
        <w:t xml:space="preserve"> and </w:t>
      </w:r>
      <w:r w:rsidR="0065799D">
        <w:rPr>
          <w:rFonts w:eastAsia="Arial"/>
        </w:rPr>
        <w:t xml:space="preserve">maintain </w:t>
      </w:r>
      <w:r>
        <w:rPr>
          <w:rFonts w:eastAsia="Arial"/>
        </w:rPr>
        <w:t>record</w:t>
      </w:r>
      <w:r w:rsidR="0065799D">
        <w:rPr>
          <w:rFonts w:eastAsia="Arial"/>
        </w:rPr>
        <w:t>s</w:t>
      </w:r>
      <w:r w:rsidRPr="009538E9">
        <w:rPr>
          <w:rFonts w:eastAsia="Arial"/>
        </w:rPr>
        <w:t>;</w:t>
      </w:r>
    </w:p>
    <w:p w14:paraId="2BC0E210" w14:textId="77777777" w:rsidR="00F175D0" w:rsidRPr="009C20DA" w:rsidRDefault="00F175D0" w:rsidP="00F413BD">
      <w:pPr>
        <w:pStyle w:val="CEOBrief-Paragraph1"/>
        <w:numPr>
          <w:ilvl w:val="2"/>
          <w:numId w:val="6"/>
        </w:numPr>
        <w:tabs>
          <w:tab w:val="left" w:pos="1560"/>
        </w:tabs>
        <w:spacing w:before="0" w:after="160"/>
        <w:ind w:left="1560" w:hanging="993"/>
      </w:pPr>
      <w:r w:rsidRPr="009538E9">
        <w:rPr>
          <w:rFonts w:eastAsia="Arial"/>
        </w:rPr>
        <w:t>self-</w:t>
      </w:r>
      <w:r>
        <w:t>direct and schedule</w:t>
      </w:r>
      <w:r w:rsidRPr="009C20DA">
        <w:t xml:space="preserve"> supports that the participant knowingly chooses;</w:t>
      </w:r>
    </w:p>
    <w:p w14:paraId="21AD5216" w14:textId="77777777" w:rsidR="00F175D0" w:rsidRDefault="00F175D0" w:rsidP="008D0C18">
      <w:pPr>
        <w:pStyle w:val="CEOBrief-Paragraph1"/>
        <w:numPr>
          <w:ilvl w:val="2"/>
          <w:numId w:val="6"/>
        </w:numPr>
        <w:tabs>
          <w:tab w:val="left" w:pos="1985"/>
        </w:tabs>
        <w:spacing w:before="0" w:after="160"/>
        <w:ind w:left="1560" w:hanging="993"/>
      </w:pPr>
      <w:r>
        <w:t xml:space="preserve">use </w:t>
      </w:r>
      <w:r w:rsidRPr="009C20DA">
        <w:t>informal supports</w:t>
      </w:r>
      <w:r>
        <w:t>;</w:t>
      </w:r>
    </w:p>
    <w:p w14:paraId="1132DA68" w14:textId="3F68AEA9" w:rsidR="00F175D0" w:rsidRPr="009C20DA" w:rsidRDefault="00F175D0" w:rsidP="00F413BD">
      <w:pPr>
        <w:pStyle w:val="CEOBrief-Paragraph1"/>
        <w:numPr>
          <w:ilvl w:val="2"/>
          <w:numId w:val="6"/>
        </w:numPr>
        <w:tabs>
          <w:tab w:val="left" w:pos="1560"/>
        </w:tabs>
        <w:spacing w:before="0" w:after="160"/>
        <w:ind w:left="1560" w:hanging="993"/>
      </w:pPr>
      <w:r>
        <w:t>negotiate</w:t>
      </w:r>
      <w:r w:rsidRPr="009C20DA">
        <w:t xml:space="preserve"> service arrangements including use of registered and </w:t>
      </w:r>
      <w:r w:rsidR="00E43D37">
        <w:t xml:space="preserve">unregistered </w:t>
      </w:r>
      <w:r w:rsidRPr="009C20DA">
        <w:t>providers;</w:t>
      </w:r>
    </w:p>
    <w:p w14:paraId="66F17509" w14:textId="77777777" w:rsidR="00F175D0" w:rsidRPr="009C20DA" w:rsidRDefault="00F175D0" w:rsidP="00F413BD">
      <w:pPr>
        <w:pStyle w:val="CEOBrief-Paragraph1"/>
        <w:numPr>
          <w:ilvl w:val="2"/>
          <w:numId w:val="6"/>
        </w:numPr>
        <w:tabs>
          <w:tab w:val="left" w:pos="1560"/>
        </w:tabs>
        <w:spacing w:before="0" w:after="160"/>
        <w:ind w:left="1560" w:hanging="993"/>
      </w:pPr>
      <w:r>
        <w:t>understand</w:t>
      </w:r>
      <w:r w:rsidRPr="009C20DA">
        <w:t xml:space="preserve"> employer obligations</w:t>
      </w:r>
      <w:r>
        <w:t xml:space="preserve">, </w:t>
      </w:r>
      <w:r w:rsidRPr="009C20DA">
        <w:t>including employer obligations when directly engaging their own support worker</w:t>
      </w:r>
      <w:r>
        <w:t xml:space="preserve">, such as but not limited to, work </w:t>
      </w:r>
      <w:r w:rsidRPr="009C20DA">
        <w:t>health and safety duties for workers</w:t>
      </w:r>
      <w:r>
        <w:t>;</w:t>
      </w:r>
    </w:p>
    <w:p w14:paraId="5823CF62" w14:textId="77777777" w:rsidR="00F175D0" w:rsidRPr="009C20DA" w:rsidRDefault="00F175D0" w:rsidP="003E3FF7">
      <w:pPr>
        <w:pStyle w:val="CEOBrief-Paragraph1"/>
        <w:numPr>
          <w:ilvl w:val="2"/>
          <w:numId w:val="6"/>
        </w:numPr>
        <w:tabs>
          <w:tab w:val="left" w:pos="1560"/>
        </w:tabs>
        <w:spacing w:before="0" w:after="160"/>
        <w:ind w:left="1560" w:hanging="993"/>
      </w:pPr>
      <w:r>
        <w:t xml:space="preserve">plan for </w:t>
      </w:r>
      <w:r w:rsidR="00E13DEB">
        <w:t>contingencies</w:t>
      </w:r>
      <w:r>
        <w:t>;</w:t>
      </w:r>
      <w:r w:rsidRPr="009C20DA">
        <w:t xml:space="preserve"> and</w:t>
      </w:r>
    </w:p>
    <w:p w14:paraId="70D7B8C4" w14:textId="77777777" w:rsidR="00F175D0" w:rsidRDefault="00F175D0" w:rsidP="00F413BD">
      <w:pPr>
        <w:pStyle w:val="CEOBrief-Paragraph1"/>
        <w:numPr>
          <w:ilvl w:val="2"/>
          <w:numId w:val="6"/>
        </w:numPr>
        <w:tabs>
          <w:tab w:val="left" w:pos="1560"/>
        </w:tabs>
        <w:spacing w:before="0" w:after="160"/>
        <w:ind w:left="1560" w:hanging="993"/>
        <w:rPr>
          <w:rFonts w:eastAsia="Arial"/>
        </w:rPr>
      </w:pPr>
      <w:r>
        <w:t xml:space="preserve">understand and engage with peer support networks, </w:t>
      </w:r>
      <w:r>
        <w:rPr>
          <w:rFonts w:eastAsia="Arial"/>
        </w:rPr>
        <w:t>‘circles</w:t>
      </w:r>
      <w:r w:rsidRPr="009538E9">
        <w:rPr>
          <w:rFonts w:eastAsia="Arial"/>
        </w:rPr>
        <w:t xml:space="preserve"> of support</w:t>
      </w:r>
      <w:r>
        <w:rPr>
          <w:rFonts w:eastAsia="Arial"/>
        </w:rPr>
        <w:t>’</w:t>
      </w:r>
      <w:r w:rsidRPr="009538E9">
        <w:rPr>
          <w:rFonts w:eastAsia="Arial"/>
        </w:rPr>
        <w:t xml:space="preserve"> </w:t>
      </w:r>
      <w:r>
        <w:rPr>
          <w:rFonts w:eastAsia="Arial"/>
        </w:rPr>
        <w:t>or similar supports</w:t>
      </w:r>
      <w:r w:rsidRPr="009538E9">
        <w:rPr>
          <w:rFonts w:eastAsia="Arial"/>
        </w:rPr>
        <w:t>.</w:t>
      </w:r>
    </w:p>
    <w:p w14:paraId="1ED83310" w14:textId="77777777" w:rsidR="00F175D0" w:rsidRPr="002C7E17" w:rsidRDefault="00F175D0" w:rsidP="00740E82">
      <w:pPr>
        <w:pStyle w:val="ListParagraph"/>
        <w:numPr>
          <w:ilvl w:val="1"/>
          <w:numId w:val="6"/>
        </w:numPr>
        <w:spacing w:after="160" w:line="240" w:lineRule="auto"/>
        <w:ind w:left="567" w:hanging="567"/>
        <w:contextualSpacing w:val="0"/>
        <w:rPr>
          <w:rFonts w:asciiTheme="minorHAnsi" w:hAnsiTheme="minorHAnsi" w:cstheme="minorHAnsi"/>
          <w:szCs w:val="22"/>
        </w:rPr>
      </w:pPr>
      <w:r w:rsidRPr="002C7E17">
        <w:rPr>
          <w:rFonts w:asciiTheme="minorHAnsi" w:eastAsia="Arial" w:hAnsiTheme="minorHAnsi" w:cstheme="minorHAnsi"/>
          <w:szCs w:val="22"/>
        </w:rPr>
        <w:t>For the purpose of making a decision about the managing of funding for supports in a participant’s plan,</w:t>
      </w:r>
      <w:r w:rsidRPr="002C7E17" w:rsidDel="000D264D">
        <w:rPr>
          <w:rFonts w:asciiTheme="minorHAnsi" w:eastAsia="Arial" w:hAnsiTheme="minorHAnsi" w:cstheme="minorHAnsi"/>
          <w:szCs w:val="22"/>
        </w:rPr>
        <w:t xml:space="preserve"> </w:t>
      </w:r>
      <w:r w:rsidRPr="002C7E17">
        <w:rPr>
          <w:rFonts w:asciiTheme="minorHAnsi" w:eastAsia="Arial" w:hAnsiTheme="minorHAnsi" w:cstheme="minorHAnsi"/>
          <w:szCs w:val="22"/>
        </w:rPr>
        <w:t xml:space="preserve">the NDIA may consider it an unreasonable risk </w:t>
      </w:r>
      <w:r w:rsidR="002C7E17" w:rsidRPr="002C7E17">
        <w:rPr>
          <w:rFonts w:asciiTheme="minorHAnsi" w:eastAsia="Arial" w:hAnsiTheme="minorHAnsi" w:cstheme="minorHAnsi"/>
          <w:szCs w:val="22"/>
        </w:rPr>
        <w:t>where</w:t>
      </w:r>
      <w:r w:rsidRPr="002C7E17">
        <w:rPr>
          <w:rFonts w:asciiTheme="minorHAnsi" w:eastAsia="Arial" w:hAnsiTheme="minorHAnsi" w:cstheme="minorHAnsi"/>
          <w:szCs w:val="22"/>
        </w:rPr>
        <w:t xml:space="preserve"> supports or capacity building </w:t>
      </w:r>
      <w:r w:rsidR="002C7E17" w:rsidRPr="002C7E17">
        <w:rPr>
          <w:rFonts w:asciiTheme="minorHAnsi" w:eastAsia="Arial" w:hAnsiTheme="minorHAnsi" w:cstheme="minorHAnsi"/>
          <w:szCs w:val="22"/>
        </w:rPr>
        <w:t>could not</w:t>
      </w:r>
      <w:r w:rsidRPr="002C7E17">
        <w:rPr>
          <w:rFonts w:asciiTheme="minorHAnsi" w:eastAsia="Arial" w:hAnsiTheme="minorHAnsi" w:cstheme="minorHAnsi"/>
          <w:szCs w:val="22"/>
        </w:rPr>
        <w:t xml:space="preserve"> be applied to </w:t>
      </w:r>
      <w:r w:rsidR="002C7E17" w:rsidRPr="002C7E17">
        <w:rPr>
          <w:rFonts w:asciiTheme="minorHAnsi" w:eastAsia="Arial" w:hAnsiTheme="minorHAnsi" w:cstheme="minorHAnsi"/>
          <w:szCs w:val="22"/>
        </w:rPr>
        <w:t>mitigate the risks</w:t>
      </w:r>
      <w:r w:rsidR="000F54CC">
        <w:rPr>
          <w:rFonts w:asciiTheme="minorHAnsi" w:eastAsia="Arial" w:hAnsiTheme="minorHAnsi" w:cstheme="minorHAnsi"/>
          <w:szCs w:val="22"/>
        </w:rPr>
        <w:t xml:space="preserve"> associated with the participant’s ability or capacity as outlined </w:t>
      </w:r>
      <w:r w:rsidR="000F54CC" w:rsidRPr="002D6011">
        <w:rPr>
          <w:rFonts w:asciiTheme="minorHAnsi" w:eastAsia="Arial" w:hAnsiTheme="minorHAnsi" w:cstheme="minorHAnsi"/>
          <w:szCs w:val="22"/>
        </w:rPr>
        <w:t>in 7.13</w:t>
      </w:r>
      <w:r w:rsidRPr="002D6011">
        <w:rPr>
          <w:rFonts w:asciiTheme="minorHAnsi" w:eastAsia="Arial" w:hAnsiTheme="minorHAnsi" w:cstheme="minorHAnsi"/>
          <w:szCs w:val="22"/>
        </w:rPr>
        <w:t>.</w:t>
      </w:r>
    </w:p>
    <w:p w14:paraId="672BAA07" w14:textId="2ABA6700" w:rsidR="007A6251" w:rsidRPr="001F1EA7" w:rsidRDefault="001E22E2"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In</w:t>
      </w:r>
      <w:r w:rsidRPr="000F77C6">
        <w:rPr>
          <w:rFonts w:asciiTheme="minorHAnsi" w:hAnsiTheme="minorHAnsi" w:cstheme="minorHAnsi"/>
          <w:szCs w:val="22"/>
        </w:rPr>
        <w:t xml:space="preserve"> ad</w:t>
      </w:r>
      <w:r w:rsidR="003913E2" w:rsidRPr="000F77C6">
        <w:rPr>
          <w:rFonts w:asciiTheme="minorHAnsi" w:hAnsiTheme="minorHAnsi" w:cstheme="minorHAnsi"/>
          <w:szCs w:val="22"/>
        </w:rPr>
        <w:t>d</w:t>
      </w:r>
      <w:r w:rsidRPr="000F77C6">
        <w:rPr>
          <w:rFonts w:asciiTheme="minorHAnsi" w:hAnsiTheme="minorHAnsi" w:cstheme="minorHAnsi"/>
          <w:szCs w:val="22"/>
        </w:rPr>
        <w:t xml:space="preserve">ition to </w:t>
      </w:r>
      <w:r w:rsidR="00E44DE2" w:rsidRPr="000F77C6">
        <w:rPr>
          <w:rFonts w:asciiTheme="minorHAnsi" w:hAnsiTheme="minorHAnsi" w:cstheme="minorHAnsi"/>
          <w:szCs w:val="22"/>
        </w:rPr>
        <w:t xml:space="preserve">participant risks outlined </w:t>
      </w:r>
      <w:r w:rsidR="00E44DE2" w:rsidRPr="002D6011">
        <w:rPr>
          <w:rFonts w:asciiTheme="minorHAnsi" w:hAnsiTheme="minorHAnsi" w:cstheme="minorHAnsi"/>
          <w:szCs w:val="22"/>
        </w:rPr>
        <w:t xml:space="preserve">in </w:t>
      </w:r>
      <w:r w:rsidR="008F6F4B" w:rsidRPr="002D6011">
        <w:rPr>
          <w:rFonts w:asciiTheme="minorHAnsi" w:hAnsiTheme="minorHAnsi"/>
        </w:rPr>
        <w:t>7.</w:t>
      </w:r>
      <w:r w:rsidR="00CA1ABF" w:rsidRPr="002D6011">
        <w:rPr>
          <w:rFonts w:asciiTheme="minorHAnsi" w:hAnsiTheme="minorHAnsi" w:cstheme="minorHAnsi"/>
          <w:szCs w:val="22"/>
        </w:rPr>
        <w:t>4</w:t>
      </w:r>
      <w:r w:rsidR="004C1F16" w:rsidRPr="002D6011">
        <w:t xml:space="preserve"> – </w:t>
      </w:r>
      <w:r w:rsidR="008F6F4B" w:rsidRPr="002D6011">
        <w:rPr>
          <w:rFonts w:asciiTheme="minorHAnsi" w:hAnsiTheme="minorHAnsi"/>
        </w:rPr>
        <w:t>7.1</w:t>
      </w:r>
      <w:r w:rsidR="00CA1ABF" w:rsidRPr="002D6011">
        <w:rPr>
          <w:rFonts w:asciiTheme="minorHAnsi" w:hAnsiTheme="minorHAnsi"/>
        </w:rPr>
        <w:t>4</w:t>
      </w:r>
      <w:r w:rsidR="00E44DE2" w:rsidRPr="002D6011">
        <w:rPr>
          <w:rFonts w:asciiTheme="minorHAnsi" w:hAnsiTheme="minorHAnsi" w:cstheme="minorHAnsi"/>
          <w:szCs w:val="22"/>
        </w:rPr>
        <w:t>,</w:t>
      </w:r>
      <w:r w:rsidRPr="000F77C6">
        <w:rPr>
          <w:rFonts w:asciiTheme="minorHAnsi" w:hAnsiTheme="minorHAnsi" w:cstheme="minorHAnsi"/>
          <w:szCs w:val="22"/>
        </w:rPr>
        <w:t xml:space="preserve"> the </w:t>
      </w:r>
      <w:r w:rsidR="008B0A3A" w:rsidRPr="000F77C6">
        <w:rPr>
          <w:rFonts w:asciiTheme="minorHAnsi" w:hAnsiTheme="minorHAnsi" w:cstheme="minorHAnsi"/>
          <w:szCs w:val="22"/>
        </w:rPr>
        <w:t>NDIA</w:t>
      </w:r>
      <w:r w:rsidR="00B26BCF" w:rsidRPr="000F77C6">
        <w:rPr>
          <w:rFonts w:asciiTheme="minorHAnsi" w:hAnsiTheme="minorHAnsi" w:cstheme="minorHAnsi"/>
          <w:szCs w:val="22"/>
        </w:rPr>
        <w:t xml:space="preserve"> will</w:t>
      </w:r>
      <w:r w:rsidRPr="000F77C6">
        <w:rPr>
          <w:rFonts w:asciiTheme="minorHAnsi" w:hAnsiTheme="minorHAnsi" w:cstheme="minorHAnsi"/>
          <w:szCs w:val="22"/>
        </w:rPr>
        <w:t xml:space="preserve"> also consider </w:t>
      </w:r>
      <w:r w:rsidR="00807135" w:rsidRPr="000F77C6">
        <w:rPr>
          <w:rFonts w:asciiTheme="minorHAnsi" w:hAnsiTheme="minorHAnsi" w:cstheme="minorHAnsi"/>
          <w:szCs w:val="22"/>
        </w:rPr>
        <w:t xml:space="preserve">the </w:t>
      </w:r>
      <w:r w:rsidR="003913E2" w:rsidRPr="000F77C6">
        <w:rPr>
          <w:rFonts w:asciiTheme="minorHAnsi" w:hAnsiTheme="minorHAnsi" w:cstheme="minorHAnsi"/>
          <w:szCs w:val="22"/>
        </w:rPr>
        <w:t>participant</w:t>
      </w:r>
      <w:r w:rsidR="00B26BCF" w:rsidRPr="000F77C6">
        <w:rPr>
          <w:rFonts w:asciiTheme="minorHAnsi" w:hAnsiTheme="minorHAnsi" w:cstheme="minorHAnsi"/>
          <w:szCs w:val="22"/>
        </w:rPr>
        <w:t>, child representative or nominee’s</w:t>
      </w:r>
      <w:r w:rsidR="003913E2" w:rsidRPr="000F77C6">
        <w:rPr>
          <w:rFonts w:asciiTheme="minorHAnsi" w:hAnsiTheme="minorHAnsi" w:cstheme="minorHAnsi"/>
          <w:szCs w:val="22"/>
        </w:rPr>
        <w:t xml:space="preserve"> previous experience in </w:t>
      </w:r>
      <w:r w:rsidR="00B26BCF" w:rsidRPr="000F77C6">
        <w:rPr>
          <w:rFonts w:asciiTheme="minorHAnsi" w:hAnsiTheme="minorHAnsi" w:cstheme="minorHAnsi"/>
          <w:szCs w:val="22"/>
        </w:rPr>
        <w:t xml:space="preserve">managing the funding for supports under a participant’s plan </w:t>
      </w:r>
      <w:r w:rsidR="008F6F4B" w:rsidRPr="000F77C6">
        <w:rPr>
          <w:rFonts w:asciiTheme="minorHAnsi" w:hAnsiTheme="minorHAnsi" w:cstheme="minorHAnsi"/>
          <w:szCs w:val="22"/>
        </w:rPr>
        <w:t>and organising supports</w:t>
      </w:r>
      <w:r w:rsidR="00807135" w:rsidRPr="000F77C6">
        <w:rPr>
          <w:rFonts w:asciiTheme="minorHAnsi" w:hAnsiTheme="minorHAnsi" w:cstheme="minorHAnsi"/>
          <w:szCs w:val="22"/>
        </w:rPr>
        <w:t>.</w:t>
      </w:r>
      <w:r w:rsidR="00B26BCF" w:rsidRPr="000F77C6">
        <w:rPr>
          <w:rFonts w:asciiTheme="minorHAnsi" w:hAnsiTheme="minorHAnsi" w:cstheme="minorHAnsi"/>
          <w:szCs w:val="22"/>
        </w:rPr>
        <w:t xml:space="preserve"> Evidence of </w:t>
      </w:r>
      <w:r w:rsidR="00E90685">
        <w:rPr>
          <w:rFonts w:asciiTheme="minorHAnsi" w:hAnsiTheme="minorHAnsi" w:cstheme="minorHAnsi"/>
          <w:szCs w:val="22"/>
        </w:rPr>
        <w:t>mis</w:t>
      </w:r>
      <w:r w:rsidR="00B26BCF" w:rsidRPr="000F77C6">
        <w:rPr>
          <w:rFonts w:asciiTheme="minorHAnsi" w:hAnsiTheme="minorHAnsi" w:cstheme="minorHAnsi"/>
          <w:szCs w:val="22"/>
        </w:rPr>
        <w:t xml:space="preserve">managing the funding </w:t>
      </w:r>
      <w:r w:rsidR="00AE2C61">
        <w:rPr>
          <w:rFonts w:asciiTheme="minorHAnsi" w:hAnsiTheme="minorHAnsi" w:cstheme="minorHAnsi"/>
          <w:szCs w:val="22"/>
        </w:rPr>
        <w:t>for</w:t>
      </w:r>
      <w:r w:rsidR="00B26BCF" w:rsidRPr="000F77C6">
        <w:rPr>
          <w:rFonts w:asciiTheme="minorHAnsi" w:hAnsiTheme="minorHAnsi" w:cstheme="minorHAnsi"/>
          <w:szCs w:val="22"/>
        </w:rPr>
        <w:t xml:space="preserve"> supports in a participant’s plan is likely to </w:t>
      </w:r>
      <w:r w:rsidR="00AE2C61">
        <w:rPr>
          <w:rFonts w:asciiTheme="minorHAnsi" w:hAnsiTheme="minorHAnsi" w:cstheme="minorHAnsi"/>
          <w:szCs w:val="22"/>
        </w:rPr>
        <w:t xml:space="preserve">be </w:t>
      </w:r>
      <w:r w:rsidR="00B26BCF" w:rsidRPr="000F77C6">
        <w:rPr>
          <w:rFonts w:asciiTheme="minorHAnsi" w:eastAsia="Arial" w:hAnsiTheme="minorHAnsi" w:cstheme="minorHAnsi"/>
          <w:szCs w:val="22"/>
        </w:rPr>
        <w:t>consider</w:t>
      </w:r>
      <w:r w:rsidR="00AE2C61">
        <w:rPr>
          <w:rFonts w:asciiTheme="minorHAnsi" w:eastAsia="Arial" w:hAnsiTheme="minorHAnsi" w:cstheme="minorHAnsi"/>
          <w:szCs w:val="22"/>
        </w:rPr>
        <w:t>ed</w:t>
      </w:r>
      <w:r w:rsidR="00B26BCF" w:rsidRPr="000F77C6">
        <w:rPr>
          <w:rFonts w:asciiTheme="minorHAnsi" w:eastAsia="Arial" w:hAnsiTheme="minorHAnsi" w:cstheme="minorHAnsi"/>
          <w:szCs w:val="22"/>
        </w:rPr>
        <w:t xml:space="preserve"> an unreasonable risk that prevents the participant, child representative or nominee from managing all or part of the funding for supports in a participant’s plan. </w:t>
      </w:r>
      <w:r w:rsidR="00E90685" w:rsidRPr="001F1EA7">
        <w:rPr>
          <w:rFonts w:asciiTheme="minorHAnsi" w:eastAsia="Arial" w:hAnsiTheme="minorHAnsi" w:cstheme="minorHAnsi"/>
          <w:szCs w:val="22"/>
        </w:rPr>
        <w:t xml:space="preserve">This is based on the risk that participants may incur a debt or be unable to pay providers or not manage the plan </w:t>
      </w:r>
      <w:r w:rsidR="00770297" w:rsidRPr="001F1EA7">
        <w:rPr>
          <w:rFonts w:asciiTheme="minorHAnsi" w:eastAsia="Arial" w:hAnsiTheme="minorHAnsi" w:cstheme="minorHAnsi"/>
          <w:szCs w:val="22"/>
        </w:rPr>
        <w:t>to</w:t>
      </w:r>
      <w:r w:rsidR="00E90685" w:rsidRPr="001F1EA7">
        <w:rPr>
          <w:rFonts w:asciiTheme="minorHAnsi" w:eastAsia="Arial" w:hAnsiTheme="minorHAnsi" w:cstheme="minorHAnsi"/>
          <w:szCs w:val="22"/>
        </w:rPr>
        <w:t xml:space="preserve"> procure the required reasonable and necessary supports for the participant.</w:t>
      </w:r>
      <w:r w:rsidR="00B26BCF" w:rsidRPr="001F1EA7">
        <w:rPr>
          <w:rFonts w:asciiTheme="minorHAnsi" w:eastAsia="Arial" w:hAnsiTheme="minorHAnsi" w:cstheme="minorHAnsi"/>
          <w:szCs w:val="22"/>
        </w:rPr>
        <w:t xml:space="preserve"> </w:t>
      </w:r>
    </w:p>
    <w:p w14:paraId="1126B7BF" w14:textId="77777777" w:rsidR="00112BAB" w:rsidRPr="00AC5F17" w:rsidRDefault="009B06F5" w:rsidP="00740E82">
      <w:pPr>
        <w:pStyle w:val="ListParagraph"/>
        <w:numPr>
          <w:ilvl w:val="1"/>
          <w:numId w:val="6"/>
        </w:numPr>
        <w:spacing w:after="160" w:line="240" w:lineRule="auto"/>
        <w:ind w:left="567" w:hanging="567"/>
        <w:contextualSpacing w:val="0"/>
        <w:rPr>
          <w:rFonts w:asciiTheme="minorHAnsi" w:hAnsiTheme="minorHAnsi" w:cstheme="minorHAnsi"/>
          <w:szCs w:val="22"/>
        </w:rPr>
      </w:pPr>
      <w:r w:rsidRPr="00740E82">
        <w:rPr>
          <w:rFonts w:asciiTheme="minorHAnsi" w:eastAsia="Arial" w:hAnsiTheme="minorHAnsi" w:cstheme="minorHAnsi"/>
          <w:szCs w:val="22"/>
        </w:rPr>
        <w:t>R</w:t>
      </w:r>
      <w:r w:rsidR="0024260E" w:rsidRPr="00740E82">
        <w:rPr>
          <w:rFonts w:asciiTheme="minorHAnsi" w:eastAsia="Arial" w:hAnsiTheme="minorHAnsi" w:cstheme="minorHAnsi"/>
          <w:szCs w:val="22"/>
        </w:rPr>
        <w:t>isk</w:t>
      </w:r>
      <w:r w:rsidR="0024260E" w:rsidRPr="000E7B27">
        <w:rPr>
          <w:szCs w:val="22"/>
        </w:rPr>
        <w:t xml:space="preserve"> indicators</w:t>
      </w:r>
      <w:r w:rsidR="0024260E">
        <w:rPr>
          <w:szCs w:val="22"/>
        </w:rPr>
        <w:t xml:space="preserve"> </w:t>
      </w:r>
      <w:r>
        <w:rPr>
          <w:szCs w:val="22"/>
        </w:rPr>
        <w:t xml:space="preserve">on </w:t>
      </w:r>
      <w:r w:rsidR="00A7048D">
        <w:rPr>
          <w:szCs w:val="22"/>
        </w:rPr>
        <w:t>their own</w:t>
      </w:r>
      <w:r w:rsidR="0024260E" w:rsidRPr="000E7B27">
        <w:rPr>
          <w:szCs w:val="22"/>
        </w:rPr>
        <w:t xml:space="preserve"> do not </w:t>
      </w:r>
      <w:r w:rsidR="00E90685">
        <w:rPr>
          <w:szCs w:val="22"/>
        </w:rPr>
        <w:t xml:space="preserve">automatically or necessarily </w:t>
      </w:r>
      <w:r w:rsidR="0024260E" w:rsidRPr="000E7B27">
        <w:rPr>
          <w:szCs w:val="22"/>
        </w:rPr>
        <w:t>indicate that a participant</w:t>
      </w:r>
      <w:r w:rsidR="002C7E17">
        <w:rPr>
          <w:szCs w:val="22"/>
        </w:rPr>
        <w:t>, child representative or nominee</w:t>
      </w:r>
      <w:r w:rsidR="0024260E" w:rsidRPr="000E7B27">
        <w:rPr>
          <w:szCs w:val="22"/>
        </w:rPr>
        <w:t xml:space="preserve"> cannot self-manage</w:t>
      </w:r>
      <w:r w:rsidR="002C7E17">
        <w:rPr>
          <w:szCs w:val="22"/>
        </w:rPr>
        <w:t xml:space="preserve"> the funding for supports</w:t>
      </w:r>
      <w:r w:rsidR="0024260E">
        <w:rPr>
          <w:szCs w:val="22"/>
        </w:rPr>
        <w:t>.</w:t>
      </w:r>
      <w:r w:rsidR="007A2B68">
        <w:rPr>
          <w:szCs w:val="22"/>
        </w:rPr>
        <w:t xml:space="preserve"> </w:t>
      </w:r>
    </w:p>
    <w:p w14:paraId="1563CEC4" w14:textId="77777777" w:rsidR="00AE2C61" w:rsidRPr="00152DC6" w:rsidRDefault="00962C77" w:rsidP="00740E82">
      <w:pPr>
        <w:pStyle w:val="ListParagraph"/>
        <w:numPr>
          <w:ilvl w:val="1"/>
          <w:numId w:val="6"/>
        </w:numPr>
        <w:spacing w:after="160" w:line="240" w:lineRule="auto"/>
        <w:ind w:left="567" w:hanging="567"/>
        <w:contextualSpacing w:val="0"/>
        <w:rPr>
          <w:rFonts w:asciiTheme="minorHAnsi" w:hAnsiTheme="minorHAnsi" w:cstheme="minorHAnsi"/>
          <w:szCs w:val="22"/>
        </w:rPr>
      </w:pPr>
      <w:r w:rsidRPr="00740E82">
        <w:rPr>
          <w:rFonts w:asciiTheme="minorHAnsi" w:eastAsia="Arial" w:hAnsiTheme="minorHAnsi" w:cstheme="minorHAnsi"/>
          <w:szCs w:val="22"/>
        </w:rPr>
        <w:t>Following</w:t>
      </w:r>
      <w:r>
        <w:rPr>
          <w:szCs w:val="22"/>
        </w:rPr>
        <w:t xml:space="preserve"> identification of risks</w:t>
      </w:r>
      <w:r w:rsidR="002C7E17">
        <w:rPr>
          <w:szCs w:val="22"/>
        </w:rPr>
        <w:t>,</w:t>
      </w:r>
      <w:r>
        <w:rPr>
          <w:szCs w:val="22"/>
        </w:rPr>
        <w:t xml:space="preserve"> c</w:t>
      </w:r>
      <w:r w:rsidR="0024260E">
        <w:rPr>
          <w:szCs w:val="22"/>
        </w:rPr>
        <w:t>onsideration is given to</w:t>
      </w:r>
      <w:r w:rsidR="0024260E" w:rsidRPr="000E7B27">
        <w:rPr>
          <w:szCs w:val="22"/>
        </w:rPr>
        <w:t xml:space="preserve"> </w:t>
      </w:r>
      <w:r w:rsidR="00E87C69">
        <w:rPr>
          <w:rFonts w:asciiTheme="minorHAnsi" w:hAnsiTheme="minorHAnsi" w:cstheme="minorHAnsi"/>
          <w:szCs w:val="22"/>
        </w:rPr>
        <w:t>support</w:t>
      </w:r>
      <w:r w:rsidR="0024260E" w:rsidRPr="000D4DF7">
        <w:rPr>
          <w:rFonts w:asciiTheme="minorHAnsi" w:hAnsiTheme="minorHAnsi" w:cstheme="minorHAnsi"/>
          <w:szCs w:val="22"/>
        </w:rPr>
        <w:t>s</w:t>
      </w:r>
      <w:r w:rsidR="0024260E">
        <w:rPr>
          <w:rFonts w:asciiTheme="minorHAnsi" w:hAnsiTheme="minorHAnsi" w:cstheme="minorHAnsi"/>
          <w:szCs w:val="22"/>
        </w:rPr>
        <w:t>,</w:t>
      </w:r>
      <w:r w:rsidR="0024260E" w:rsidRPr="000D4DF7">
        <w:rPr>
          <w:rFonts w:asciiTheme="minorHAnsi" w:hAnsiTheme="minorHAnsi" w:cstheme="minorHAnsi"/>
          <w:szCs w:val="22"/>
        </w:rPr>
        <w:t xml:space="preserve"> </w:t>
      </w:r>
      <w:r w:rsidR="0024260E" w:rsidRPr="00B04763">
        <w:rPr>
          <w:rFonts w:asciiTheme="minorHAnsi" w:hAnsiTheme="minorHAnsi" w:cstheme="minorHAnsi"/>
          <w:szCs w:val="22"/>
        </w:rPr>
        <w:t xml:space="preserve">capacity </w:t>
      </w:r>
      <w:r w:rsidR="00E87C69">
        <w:rPr>
          <w:rFonts w:asciiTheme="minorHAnsi" w:hAnsiTheme="minorHAnsi" w:cstheme="minorHAnsi"/>
          <w:szCs w:val="22"/>
        </w:rPr>
        <w:t xml:space="preserve">building </w:t>
      </w:r>
      <w:r w:rsidR="0024260E" w:rsidRPr="00B04763">
        <w:rPr>
          <w:rFonts w:asciiTheme="minorHAnsi" w:hAnsiTheme="minorHAnsi" w:cstheme="minorHAnsi"/>
          <w:szCs w:val="22"/>
        </w:rPr>
        <w:t>and safeguards</w:t>
      </w:r>
      <w:r w:rsidR="0024260E">
        <w:rPr>
          <w:rFonts w:asciiTheme="minorHAnsi" w:hAnsiTheme="minorHAnsi" w:cstheme="minorHAnsi"/>
          <w:szCs w:val="22"/>
        </w:rPr>
        <w:t xml:space="preserve"> that </w:t>
      </w:r>
      <w:r w:rsidR="00E90685">
        <w:rPr>
          <w:szCs w:val="22"/>
        </w:rPr>
        <w:t>could</w:t>
      </w:r>
      <w:r w:rsidR="00E90685" w:rsidRPr="000E7B27">
        <w:rPr>
          <w:szCs w:val="22"/>
        </w:rPr>
        <w:t xml:space="preserve"> </w:t>
      </w:r>
      <w:r w:rsidR="0024260E" w:rsidRPr="000E7B27">
        <w:rPr>
          <w:szCs w:val="22"/>
        </w:rPr>
        <w:t xml:space="preserve">be </w:t>
      </w:r>
      <w:r w:rsidR="002C7E17">
        <w:rPr>
          <w:szCs w:val="22"/>
        </w:rPr>
        <w:t>applied to mitigate the risks identified</w:t>
      </w:r>
      <w:r w:rsidR="0024260E" w:rsidRPr="000E7B27">
        <w:rPr>
          <w:szCs w:val="22"/>
        </w:rPr>
        <w:t>.</w:t>
      </w:r>
    </w:p>
    <w:p w14:paraId="30FFE768" w14:textId="77777777" w:rsidR="0024260E" w:rsidRPr="00AC5F17" w:rsidRDefault="00AE2C61" w:rsidP="00740E82">
      <w:pPr>
        <w:pStyle w:val="ListParagraph"/>
        <w:numPr>
          <w:ilvl w:val="1"/>
          <w:numId w:val="6"/>
        </w:numPr>
        <w:spacing w:after="160" w:line="240" w:lineRule="auto"/>
        <w:ind w:left="567" w:hanging="567"/>
        <w:contextualSpacing w:val="0"/>
        <w:rPr>
          <w:rFonts w:asciiTheme="minorHAnsi" w:hAnsiTheme="minorHAnsi" w:cstheme="minorHAnsi"/>
          <w:szCs w:val="22"/>
        </w:rPr>
      </w:pPr>
      <w:r w:rsidRPr="00740E82">
        <w:rPr>
          <w:rFonts w:asciiTheme="minorHAnsi" w:eastAsia="Arial" w:hAnsiTheme="minorHAnsi" w:cstheme="minorHAnsi"/>
          <w:szCs w:val="22"/>
        </w:rPr>
        <w:t>Where</w:t>
      </w:r>
      <w:r>
        <w:rPr>
          <w:szCs w:val="22"/>
        </w:rPr>
        <w:t xml:space="preserve"> no supports, capacity building and/or safeguards can be identified that are proportionate to the identified risk</w:t>
      </w:r>
      <w:r w:rsidR="00D935AD">
        <w:rPr>
          <w:szCs w:val="22"/>
        </w:rPr>
        <w:t>s</w:t>
      </w:r>
      <w:r>
        <w:rPr>
          <w:szCs w:val="22"/>
        </w:rPr>
        <w:t>, the NDIA will determine that a participant, child representative or nominee is unable to self-manage all or part of the funding for supports under a participant’s plan.</w:t>
      </w:r>
      <w:r w:rsidR="00D935AD">
        <w:rPr>
          <w:szCs w:val="22"/>
        </w:rPr>
        <w:t xml:space="preserve"> Supports or capacity </w:t>
      </w:r>
      <w:r w:rsidR="00D966EA">
        <w:rPr>
          <w:szCs w:val="22"/>
        </w:rPr>
        <w:t xml:space="preserve">building </w:t>
      </w:r>
      <w:r w:rsidR="00D935AD">
        <w:rPr>
          <w:szCs w:val="22"/>
        </w:rPr>
        <w:t>may be identified to support self-management in the future.</w:t>
      </w:r>
    </w:p>
    <w:p w14:paraId="645D4F14" w14:textId="5FCB1FCE" w:rsidR="002F245E" w:rsidRDefault="002F245E" w:rsidP="002F245E">
      <w:pPr>
        <w:spacing w:after="160" w:line="240" w:lineRule="auto"/>
        <w:rPr>
          <w:b/>
          <w:szCs w:val="22"/>
        </w:rPr>
      </w:pPr>
      <w:r>
        <w:rPr>
          <w:b/>
          <w:szCs w:val="22"/>
        </w:rPr>
        <w:lastRenderedPageBreak/>
        <w:t>C</w:t>
      </w:r>
      <w:r w:rsidRPr="003547F8">
        <w:rPr>
          <w:b/>
          <w:szCs w:val="22"/>
        </w:rPr>
        <w:t>hild representative</w:t>
      </w:r>
      <w:r>
        <w:rPr>
          <w:b/>
          <w:szCs w:val="22"/>
        </w:rPr>
        <w:t>s</w:t>
      </w:r>
      <w:r w:rsidRPr="003547F8">
        <w:rPr>
          <w:b/>
          <w:szCs w:val="22"/>
        </w:rPr>
        <w:t xml:space="preserve"> </w:t>
      </w:r>
      <w:r>
        <w:rPr>
          <w:b/>
          <w:szCs w:val="22"/>
        </w:rPr>
        <w:t xml:space="preserve">and </w:t>
      </w:r>
      <w:r w:rsidR="000B6743">
        <w:rPr>
          <w:b/>
          <w:szCs w:val="22"/>
        </w:rPr>
        <w:t>n</w:t>
      </w:r>
      <w:r w:rsidRPr="003547F8">
        <w:rPr>
          <w:b/>
          <w:szCs w:val="22"/>
        </w:rPr>
        <w:t xml:space="preserve">ominee </w:t>
      </w:r>
      <w:r>
        <w:rPr>
          <w:b/>
          <w:szCs w:val="22"/>
        </w:rPr>
        <w:t>appointments</w:t>
      </w:r>
    </w:p>
    <w:p w14:paraId="69203C04" w14:textId="2DFA23FD" w:rsidR="00187752" w:rsidRPr="00740E82" w:rsidRDefault="00E665FA"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The decision to appoint a nominee under sections 86-88 of the NDIS Act is a separate decision to the decision on how the funding for supports in a participant’s plan is managed</w:t>
      </w:r>
      <w:r w:rsidR="001145A5" w:rsidRPr="00740E82">
        <w:rPr>
          <w:rFonts w:asciiTheme="minorHAnsi" w:eastAsia="Arial" w:hAnsiTheme="minorHAnsi" w:cstheme="minorHAnsi"/>
          <w:szCs w:val="22"/>
        </w:rPr>
        <w:t>.</w:t>
      </w:r>
    </w:p>
    <w:p w14:paraId="1204BA6E" w14:textId="2DAD2251" w:rsidR="00E665FA" w:rsidRPr="00740E82" w:rsidRDefault="00187752"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 xml:space="preserve">The scope of the nominee’s powers </w:t>
      </w:r>
      <w:r w:rsidR="002E30BB">
        <w:rPr>
          <w:rFonts w:asciiTheme="minorHAnsi" w:eastAsia="Arial" w:hAnsiTheme="minorHAnsi" w:cstheme="minorHAnsi"/>
          <w:szCs w:val="22"/>
        </w:rPr>
        <w:t>is</w:t>
      </w:r>
      <w:r w:rsidRPr="00740E82">
        <w:rPr>
          <w:rFonts w:asciiTheme="minorHAnsi" w:eastAsia="Arial" w:hAnsiTheme="minorHAnsi" w:cstheme="minorHAnsi"/>
          <w:szCs w:val="22"/>
        </w:rPr>
        <w:t xml:space="preserve"> set out in their instrument of appointment and will depend on whether they are </w:t>
      </w:r>
      <w:r w:rsidR="008B50B4" w:rsidRPr="00740E82">
        <w:rPr>
          <w:rFonts w:asciiTheme="minorHAnsi" w:eastAsia="Arial" w:hAnsiTheme="minorHAnsi" w:cstheme="minorHAnsi"/>
          <w:szCs w:val="22"/>
        </w:rPr>
        <w:t>appointed</w:t>
      </w:r>
      <w:r w:rsidRPr="00740E82">
        <w:rPr>
          <w:rFonts w:asciiTheme="minorHAnsi" w:eastAsia="Arial" w:hAnsiTheme="minorHAnsi" w:cstheme="minorHAnsi"/>
          <w:szCs w:val="22"/>
        </w:rPr>
        <w:t xml:space="preserve"> as a correspondence nominee, plan nominee or both.</w:t>
      </w:r>
      <w:r w:rsidR="008B50B4" w:rsidRPr="00740E82">
        <w:rPr>
          <w:rFonts w:asciiTheme="minorHAnsi" w:eastAsia="Arial" w:hAnsiTheme="minorHAnsi" w:cstheme="minorHAnsi"/>
          <w:szCs w:val="22"/>
        </w:rPr>
        <w:t xml:space="preserve"> T</w:t>
      </w:r>
      <w:r w:rsidRPr="00740E82">
        <w:rPr>
          <w:rFonts w:asciiTheme="minorHAnsi" w:eastAsia="Arial" w:hAnsiTheme="minorHAnsi" w:cstheme="minorHAnsi"/>
          <w:szCs w:val="22"/>
        </w:rPr>
        <w:t xml:space="preserve">he decision to appoint a nominee may limit the matters for which a nominee can act. Accordingly, a nominee does not have the same automatic rights as a participant in relation to </w:t>
      </w:r>
      <w:r w:rsidR="00027235">
        <w:rPr>
          <w:rFonts w:asciiTheme="minorHAnsi" w:eastAsia="Arial" w:hAnsiTheme="minorHAnsi" w:cstheme="minorHAnsi"/>
          <w:szCs w:val="22"/>
        </w:rPr>
        <w:t xml:space="preserve">a request for self-management of the </w:t>
      </w:r>
      <w:r w:rsidRPr="00740E82">
        <w:rPr>
          <w:rFonts w:asciiTheme="minorHAnsi" w:eastAsia="Arial" w:hAnsiTheme="minorHAnsi" w:cstheme="minorHAnsi"/>
          <w:szCs w:val="22"/>
        </w:rPr>
        <w:t>plan</w:t>
      </w:r>
      <w:r w:rsidR="00950A41">
        <w:rPr>
          <w:rFonts w:asciiTheme="minorHAnsi" w:eastAsia="Arial" w:hAnsiTheme="minorHAnsi" w:cstheme="minorHAnsi"/>
          <w:szCs w:val="22"/>
        </w:rPr>
        <w:t>.</w:t>
      </w:r>
    </w:p>
    <w:p w14:paraId="664CD4AB" w14:textId="6410050A" w:rsidR="003D0B0E" w:rsidRDefault="00115A14" w:rsidP="00824E67">
      <w:pPr>
        <w:pStyle w:val="ListParagraph"/>
        <w:spacing w:after="160" w:line="240" w:lineRule="auto"/>
        <w:ind w:left="567"/>
        <w:contextualSpacing w:val="0"/>
        <w:rPr>
          <w:rFonts w:cs="Arial"/>
          <w:szCs w:val="22"/>
        </w:rPr>
      </w:pPr>
      <w:r w:rsidRPr="00740E82">
        <w:rPr>
          <w:rFonts w:asciiTheme="minorHAnsi" w:eastAsia="Arial" w:hAnsiTheme="minorHAnsi" w:cstheme="minorHAnsi"/>
          <w:szCs w:val="22"/>
        </w:rPr>
        <w:t xml:space="preserve">For example, when appointing a plan nominee, the delegate may limit the </w:t>
      </w:r>
      <w:r w:rsidR="000462BA" w:rsidRPr="00740E82">
        <w:rPr>
          <w:rFonts w:asciiTheme="minorHAnsi" w:eastAsia="Arial" w:hAnsiTheme="minorHAnsi" w:cstheme="minorHAnsi"/>
          <w:szCs w:val="22"/>
        </w:rPr>
        <w:t>nominee’s responsibilities</w:t>
      </w:r>
      <w:r w:rsidR="000462BA" w:rsidRPr="009E026B">
        <w:rPr>
          <w:rFonts w:cs="Arial"/>
          <w:szCs w:val="22"/>
        </w:rPr>
        <w:t xml:space="preserve"> to </w:t>
      </w:r>
      <w:r w:rsidRPr="009E026B">
        <w:rPr>
          <w:rFonts w:cs="Arial"/>
          <w:szCs w:val="22"/>
        </w:rPr>
        <w:t>only</w:t>
      </w:r>
      <w:r w:rsidR="000462BA" w:rsidRPr="009E026B">
        <w:rPr>
          <w:rFonts w:cs="Arial"/>
          <w:szCs w:val="22"/>
        </w:rPr>
        <w:t xml:space="preserve"> include</w:t>
      </w:r>
      <w:r w:rsidRPr="009E026B">
        <w:rPr>
          <w:rFonts w:cs="Arial"/>
          <w:szCs w:val="22"/>
        </w:rPr>
        <w:t xml:space="preserve"> the preparation, </w:t>
      </w:r>
      <w:r w:rsidR="00503100" w:rsidRPr="009E026B">
        <w:rPr>
          <w:rFonts w:cs="Arial"/>
          <w:szCs w:val="22"/>
        </w:rPr>
        <w:t>review,</w:t>
      </w:r>
      <w:r w:rsidRPr="009E026B">
        <w:rPr>
          <w:rFonts w:cs="Arial"/>
          <w:szCs w:val="22"/>
        </w:rPr>
        <w:t xml:space="preserve"> and replacement of the participant’s plan.</w:t>
      </w:r>
      <w:r w:rsidR="000462BA" w:rsidRPr="009E026B">
        <w:rPr>
          <w:rFonts w:cs="Arial"/>
          <w:szCs w:val="22"/>
        </w:rPr>
        <w:t xml:space="preserve"> </w:t>
      </w:r>
      <w:r w:rsidR="00E665FA" w:rsidRPr="005F4A22">
        <w:rPr>
          <w:rFonts w:cs="Arial"/>
          <w:szCs w:val="22"/>
        </w:rPr>
        <w:t>In this circumstance, the plan nominee will not be able to manage the funding for supports under the participant’s plan</w:t>
      </w:r>
      <w:r w:rsidR="001145A5">
        <w:rPr>
          <w:rFonts w:cs="Arial"/>
          <w:szCs w:val="22"/>
        </w:rPr>
        <w:t>.</w:t>
      </w:r>
    </w:p>
    <w:p w14:paraId="5F1534FC" w14:textId="785E3ED4" w:rsidR="003D0B0E" w:rsidRDefault="003D0B0E" w:rsidP="00824E67">
      <w:pPr>
        <w:pStyle w:val="ListParagraph"/>
        <w:numPr>
          <w:ilvl w:val="1"/>
          <w:numId w:val="6"/>
        </w:numPr>
        <w:spacing w:after="160" w:line="240" w:lineRule="auto"/>
        <w:ind w:left="567" w:hanging="567"/>
        <w:contextualSpacing w:val="0"/>
        <w:rPr>
          <w:rFonts w:cs="Arial"/>
          <w:szCs w:val="22"/>
        </w:rPr>
      </w:pPr>
      <w:r w:rsidRPr="00CB7D76">
        <w:rPr>
          <w:rFonts w:cs="Arial"/>
          <w:szCs w:val="22"/>
        </w:rPr>
        <w:t xml:space="preserve">In accordance with the NDIS Act, </w:t>
      </w:r>
      <w:r w:rsidR="009036F8">
        <w:rPr>
          <w:rFonts w:cs="Arial"/>
          <w:szCs w:val="22"/>
        </w:rPr>
        <w:t>Section</w:t>
      </w:r>
      <w:r w:rsidRPr="00CB7D76">
        <w:rPr>
          <w:rFonts w:cs="Arial"/>
          <w:szCs w:val="22"/>
        </w:rPr>
        <w:t xml:space="preserve"> 43(6)(d), </w:t>
      </w:r>
      <w:r w:rsidR="00CB7D76">
        <w:rPr>
          <w:rFonts w:cs="Arial"/>
          <w:szCs w:val="22"/>
        </w:rPr>
        <w:t xml:space="preserve">if the </w:t>
      </w:r>
      <w:r w:rsidR="008B6F1E">
        <w:rPr>
          <w:rFonts w:cs="Arial"/>
          <w:szCs w:val="22"/>
        </w:rPr>
        <w:t xml:space="preserve">scope of the </w:t>
      </w:r>
      <w:r w:rsidR="00CB7D76">
        <w:rPr>
          <w:rFonts w:cs="Arial"/>
          <w:szCs w:val="22"/>
        </w:rPr>
        <w:t>plan</w:t>
      </w:r>
      <w:r w:rsidR="00CB7D76" w:rsidRPr="00CB7D76">
        <w:rPr>
          <w:rFonts w:cs="Arial"/>
          <w:szCs w:val="22"/>
        </w:rPr>
        <w:t xml:space="preserve"> nominee</w:t>
      </w:r>
      <w:r w:rsidR="008B6F1E">
        <w:rPr>
          <w:rFonts w:cs="Arial"/>
          <w:szCs w:val="22"/>
        </w:rPr>
        <w:t xml:space="preserve">’s powers in their instrument </w:t>
      </w:r>
      <w:r w:rsidR="000F1868">
        <w:rPr>
          <w:rFonts w:cs="Arial"/>
          <w:szCs w:val="22"/>
        </w:rPr>
        <w:t>of appointment</w:t>
      </w:r>
      <w:r w:rsidR="00BF1564">
        <w:rPr>
          <w:rFonts w:cs="Arial"/>
          <w:szCs w:val="22"/>
        </w:rPr>
        <w:t xml:space="preserve"> </w:t>
      </w:r>
      <w:r w:rsidR="008B6F1E">
        <w:rPr>
          <w:rFonts w:cs="Arial"/>
          <w:szCs w:val="22"/>
        </w:rPr>
        <w:t>extend</w:t>
      </w:r>
      <w:r w:rsidR="000F1868">
        <w:rPr>
          <w:rFonts w:cs="Arial"/>
          <w:szCs w:val="22"/>
        </w:rPr>
        <w:t>s</w:t>
      </w:r>
      <w:r w:rsidR="008B6F1E">
        <w:rPr>
          <w:rFonts w:cs="Arial"/>
          <w:szCs w:val="22"/>
        </w:rPr>
        <w:t xml:space="preserve"> to</w:t>
      </w:r>
      <w:r w:rsidR="00CB7D76">
        <w:rPr>
          <w:rFonts w:cs="Arial"/>
          <w:szCs w:val="22"/>
        </w:rPr>
        <w:t xml:space="preserve"> managing the funding for supports under the participant’s plan, and they are </w:t>
      </w:r>
      <w:r w:rsidRPr="00CB7D76">
        <w:rPr>
          <w:rFonts w:cs="Arial"/>
          <w:szCs w:val="22"/>
        </w:rPr>
        <w:t>an insolvent under administration</w:t>
      </w:r>
      <w:r w:rsidR="00CB7D76">
        <w:rPr>
          <w:rFonts w:cs="Arial"/>
          <w:szCs w:val="22"/>
        </w:rPr>
        <w:t>, the funding for supports under the participant’</w:t>
      </w:r>
      <w:r w:rsidR="005E485D">
        <w:rPr>
          <w:rFonts w:cs="Arial"/>
          <w:szCs w:val="22"/>
        </w:rPr>
        <w:t xml:space="preserve">s plan </w:t>
      </w:r>
      <w:r w:rsidR="000F1868">
        <w:rPr>
          <w:rFonts w:cs="Arial"/>
          <w:szCs w:val="22"/>
        </w:rPr>
        <w:t>must</w:t>
      </w:r>
      <w:r w:rsidR="00CB7D76">
        <w:rPr>
          <w:rFonts w:cs="Arial"/>
          <w:szCs w:val="22"/>
        </w:rPr>
        <w:t xml:space="preserve"> be wholly managed by the Agency </w:t>
      </w:r>
      <w:r w:rsidRPr="00CB7D76">
        <w:rPr>
          <w:rFonts w:cs="Arial"/>
          <w:szCs w:val="22"/>
        </w:rPr>
        <w:t>for at least the term of their insolvency.</w:t>
      </w:r>
    </w:p>
    <w:p w14:paraId="06D3D566" w14:textId="34E224D4" w:rsidR="00E665FA" w:rsidRPr="00740E82" w:rsidRDefault="00E665FA"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E665FA">
        <w:rPr>
          <w:rFonts w:cs="Arial"/>
          <w:szCs w:val="22"/>
        </w:rPr>
        <w:t xml:space="preserve">A </w:t>
      </w:r>
      <w:r w:rsidRPr="00740E82">
        <w:rPr>
          <w:rFonts w:asciiTheme="minorHAnsi" w:eastAsia="Arial" w:hAnsiTheme="minorHAnsi" w:cstheme="minorHAnsi"/>
          <w:szCs w:val="22"/>
        </w:rPr>
        <w:t>person (or persons) with parental responsibility for a participant who is a child (under 18 years of age) are automatically a child’s representative under the NDIS Act. Child representatives can do everything that a participant can do under the NDIS Act, including making a request to self-manage the funding under the child’s plan</w:t>
      </w:r>
      <w:r w:rsidR="00740E82">
        <w:rPr>
          <w:rFonts w:asciiTheme="minorHAnsi" w:eastAsia="Arial" w:hAnsiTheme="minorHAnsi" w:cstheme="minorHAnsi"/>
          <w:szCs w:val="22"/>
        </w:rPr>
        <w:t>.</w:t>
      </w:r>
    </w:p>
    <w:p w14:paraId="577C7455" w14:textId="41CE510E" w:rsidR="00E665FA" w:rsidRPr="00740E82" w:rsidRDefault="00E665FA"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 xml:space="preserve">If a child representative, or plan nominee </w:t>
      </w:r>
      <w:r w:rsidR="006315BF" w:rsidRPr="00740E82">
        <w:rPr>
          <w:rFonts w:asciiTheme="minorHAnsi" w:eastAsia="Arial" w:hAnsiTheme="minorHAnsi" w:cstheme="minorHAnsi"/>
          <w:szCs w:val="22"/>
        </w:rPr>
        <w:t>with responsibility for managing</w:t>
      </w:r>
      <w:r w:rsidRPr="00740E82">
        <w:rPr>
          <w:rFonts w:asciiTheme="minorHAnsi" w:eastAsia="Arial" w:hAnsiTheme="minorHAnsi" w:cstheme="minorHAnsi"/>
          <w:szCs w:val="22"/>
        </w:rPr>
        <w:t xml:space="preserve"> the funding for supports under the participant’s plan, request to self-manage, the NDIA will have regard to the risks </w:t>
      </w:r>
      <w:r w:rsidR="00E41861" w:rsidRPr="00740E82">
        <w:rPr>
          <w:rFonts w:asciiTheme="minorHAnsi" w:eastAsia="Arial" w:hAnsiTheme="minorHAnsi" w:cstheme="minorHAnsi"/>
          <w:szCs w:val="22"/>
        </w:rPr>
        <w:t xml:space="preserve">and considerations </w:t>
      </w:r>
      <w:r w:rsidRPr="00740E82">
        <w:rPr>
          <w:rFonts w:asciiTheme="minorHAnsi" w:eastAsia="Arial" w:hAnsiTheme="minorHAnsi" w:cstheme="minorHAnsi"/>
          <w:szCs w:val="22"/>
        </w:rPr>
        <w:t xml:space="preserve">identified in </w:t>
      </w:r>
      <w:r w:rsidR="00C61EF8" w:rsidRPr="00740E82">
        <w:rPr>
          <w:rFonts w:asciiTheme="minorHAnsi" w:eastAsia="Arial" w:hAnsiTheme="minorHAnsi" w:cstheme="minorHAnsi"/>
          <w:szCs w:val="22"/>
        </w:rPr>
        <w:t xml:space="preserve">7.3 </w:t>
      </w:r>
      <w:r w:rsidRPr="00740E82">
        <w:rPr>
          <w:rFonts w:asciiTheme="minorHAnsi" w:eastAsia="Arial" w:hAnsiTheme="minorHAnsi" w:cstheme="minorHAnsi"/>
          <w:szCs w:val="22"/>
        </w:rPr>
        <w:t>– 7.18</w:t>
      </w:r>
      <w:r w:rsidR="00D81C57">
        <w:rPr>
          <w:rFonts w:asciiTheme="minorHAnsi" w:eastAsia="Arial" w:hAnsiTheme="minorHAnsi" w:cstheme="minorHAnsi"/>
          <w:szCs w:val="22"/>
        </w:rPr>
        <w:t>,</w:t>
      </w:r>
      <w:r w:rsidRPr="00740E82">
        <w:rPr>
          <w:rFonts w:asciiTheme="minorHAnsi" w:eastAsia="Arial" w:hAnsiTheme="minorHAnsi" w:cstheme="minorHAnsi"/>
          <w:szCs w:val="22"/>
        </w:rPr>
        <w:t xml:space="preserve"> as well as the following:</w:t>
      </w:r>
    </w:p>
    <w:p w14:paraId="5C87C535" w14:textId="62ABB58D" w:rsidR="00E665FA" w:rsidRPr="00740E82" w:rsidRDefault="00740E82" w:rsidP="00740E82">
      <w:pPr>
        <w:pStyle w:val="CEOBrief-Paragraph1"/>
        <w:numPr>
          <w:ilvl w:val="2"/>
          <w:numId w:val="6"/>
        </w:numPr>
        <w:tabs>
          <w:tab w:val="left" w:pos="1560"/>
        </w:tabs>
        <w:spacing w:before="0" w:after="160"/>
        <w:ind w:left="1560" w:hanging="993"/>
        <w:rPr>
          <w:rFonts w:asciiTheme="minorHAnsi" w:eastAsia="Arial" w:hAnsiTheme="minorHAnsi" w:cstheme="minorHAnsi"/>
        </w:rPr>
      </w:pPr>
      <w:r w:rsidRPr="00740E82">
        <w:t>t</w:t>
      </w:r>
      <w:r w:rsidR="00E665FA" w:rsidRPr="00740E82">
        <w:t>he</w:t>
      </w:r>
      <w:r w:rsidR="00E665FA" w:rsidRPr="00740E82">
        <w:rPr>
          <w:rFonts w:asciiTheme="minorHAnsi" w:eastAsia="Arial" w:hAnsiTheme="minorHAnsi" w:cstheme="minorHAnsi"/>
        </w:rPr>
        <w:t xml:space="preserve"> capacity of the child representative or the plan nominee to manage finances (capacity will be determined consistent with participant capacity defined at 7.13 – 7.15 of this policy);</w:t>
      </w:r>
    </w:p>
    <w:p w14:paraId="5FA56469" w14:textId="4AADED5A" w:rsidR="00E665FA" w:rsidRPr="00740E82" w:rsidRDefault="00E665FA" w:rsidP="00740E82">
      <w:pPr>
        <w:pStyle w:val="CEOBrief-Paragraph1"/>
        <w:numPr>
          <w:ilvl w:val="2"/>
          <w:numId w:val="6"/>
        </w:numPr>
        <w:tabs>
          <w:tab w:val="left" w:pos="1560"/>
        </w:tabs>
        <w:spacing w:before="0" w:after="160"/>
        <w:ind w:left="1560" w:hanging="993"/>
        <w:rPr>
          <w:rFonts w:asciiTheme="minorHAnsi" w:eastAsia="Arial" w:hAnsiTheme="minorHAnsi" w:cstheme="minorHAnsi"/>
        </w:rPr>
      </w:pPr>
      <w:r w:rsidRPr="00740E82">
        <w:t>whether</w:t>
      </w:r>
      <w:r w:rsidRPr="00740E82">
        <w:rPr>
          <w:rFonts w:asciiTheme="minorHAnsi" w:eastAsia="Arial" w:hAnsiTheme="minorHAnsi" w:cstheme="minorHAnsi"/>
        </w:rPr>
        <w:t xml:space="preserve"> the child representative or the plan nominee has an interest that could lead a reasonable person to consider that NDIS amounts within their control might be spent other than in accordance with the participant’s plan;</w:t>
      </w:r>
      <w:r w:rsidR="001145A5" w:rsidRPr="00740E82">
        <w:rPr>
          <w:rFonts w:asciiTheme="minorHAnsi" w:eastAsia="Arial" w:hAnsiTheme="minorHAnsi" w:cstheme="minorHAnsi"/>
        </w:rPr>
        <w:t xml:space="preserve"> and</w:t>
      </w:r>
    </w:p>
    <w:p w14:paraId="6709E809" w14:textId="41A81F6F" w:rsidR="00E665FA" w:rsidRPr="009E026B" w:rsidRDefault="00E665FA" w:rsidP="00740E82">
      <w:pPr>
        <w:pStyle w:val="CEOBrief-Paragraph1"/>
        <w:numPr>
          <w:ilvl w:val="2"/>
          <w:numId w:val="6"/>
        </w:numPr>
        <w:tabs>
          <w:tab w:val="left" w:pos="1560"/>
        </w:tabs>
        <w:spacing w:before="0" w:after="160"/>
        <w:ind w:left="1560" w:hanging="993"/>
      </w:pPr>
      <w:r w:rsidRPr="00740E82">
        <w:t xml:space="preserve">whether, and the extent to which, any risks could be mitigated by any </w:t>
      </w:r>
      <w:r w:rsidRPr="009E026B">
        <w:t>safeguards or strategies the NDIA could put in place through the participant’s plan</w:t>
      </w:r>
      <w:r w:rsidR="001145A5" w:rsidRPr="009E026B">
        <w:t>.</w:t>
      </w:r>
    </w:p>
    <w:p w14:paraId="02177D96" w14:textId="51A9E70E" w:rsidR="00E665FA" w:rsidRPr="00740E82" w:rsidRDefault="00E665FA"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 xml:space="preserve">The decision on managing the funding for supports under a participant’s plan, including any support or safeguards, will be recorded within the NDIA </w:t>
      </w:r>
      <w:r w:rsidR="00EB391C" w:rsidRPr="00740E82">
        <w:rPr>
          <w:rFonts w:asciiTheme="minorHAnsi" w:eastAsia="Arial" w:hAnsiTheme="minorHAnsi" w:cstheme="minorHAnsi"/>
          <w:szCs w:val="22"/>
        </w:rPr>
        <w:t>s</w:t>
      </w:r>
      <w:r w:rsidRPr="00740E82">
        <w:rPr>
          <w:rFonts w:asciiTheme="minorHAnsi" w:eastAsia="Arial" w:hAnsiTheme="minorHAnsi" w:cstheme="minorHAnsi"/>
          <w:szCs w:val="22"/>
        </w:rPr>
        <w:t>yste</w:t>
      </w:r>
      <w:r w:rsidR="00EB391C" w:rsidRPr="00740E82">
        <w:rPr>
          <w:rFonts w:asciiTheme="minorHAnsi" w:eastAsia="Arial" w:hAnsiTheme="minorHAnsi" w:cstheme="minorHAnsi"/>
          <w:szCs w:val="22"/>
        </w:rPr>
        <w:t>m</w:t>
      </w:r>
      <w:r w:rsidR="00740E82" w:rsidRPr="00740E82">
        <w:rPr>
          <w:rFonts w:asciiTheme="minorHAnsi" w:eastAsia="Arial" w:hAnsiTheme="minorHAnsi" w:cstheme="minorHAnsi"/>
          <w:szCs w:val="22"/>
        </w:rPr>
        <w:t>.</w:t>
      </w:r>
    </w:p>
    <w:p w14:paraId="5A398E93" w14:textId="5417AB7A" w:rsidR="00E665FA" w:rsidRPr="00740E82" w:rsidRDefault="00E665FA"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The nominee or child representative must notify the NDIA if anything significant changes that may affect their ability to act or the decision on the management of funding for supports in the participant’s plan</w:t>
      </w:r>
      <w:r w:rsidR="001145A5" w:rsidRPr="00740E82">
        <w:rPr>
          <w:rFonts w:asciiTheme="minorHAnsi" w:eastAsia="Arial" w:hAnsiTheme="minorHAnsi" w:cstheme="minorHAnsi"/>
          <w:szCs w:val="22"/>
        </w:rPr>
        <w:t>.</w:t>
      </w:r>
      <w:r w:rsidRPr="00740E82">
        <w:rPr>
          <w:rFonts w:asciiTheme="minorHAnsi" w:eastAsia="Arial" w:hAnsiTheme="minorHAnsi" w:cstheme="minorHAnsi"/>
          <w:szCs w:val="22"/>
        </w:rPr>
        <w:t xml:space="preserve"> </w:t>
      </w:r>
    </w:p>
    <w:p w14:paraId="40250D12" w14:textId="17A2F66F" w:rsidR="009E026B" w:rsidRPr="009E026B" w:rsidRDefault="00E665FA" w:rsidP="004B4008">
      <w:pPr>
        <w:pStyle w:val="ListParagraph"/>
        <w:numPr>
          <w:ilvl w:val="1"/>
          <w:numId w:val="6"/>
        </w:numPr>
        <w:spacing w:after="160" w:line="240" w:lineRule="auto"/>
        <w:ind w:left="567" w:hanging="567"/>
        <w:contextualSpacing w:val="0"/>
        <w:rPr>
          <w:lang w:val="en-AU"/>
        </w:rPr>
      </w:pPr>
      <w:r w:rsidRPr="00740E82">
        <w:rPr>
          <w:rFonts w:asciiTheme="minorHAnsi" w:eastAsia="Arial" w:hAnsiTheme="minorHAnsi" w:cstheme="minorHAnsi"/>
          <w:szCs w:val="22"/>
        </w:rPr>
        <w:t>The</w:t>
      </w:r>
      <w:r w:rsidRPr="005F4A22">
        <w:rPr>
          <w:rFonts w:cs="Arial"/>
          <w:szCs w:val="22"/>
        </w:rPr>
        <w:t xml:space="preserve"> NDIA uses a range of proportional strategies to address non-compliance.</w:t>
      </w:r>
      <w:r w:rsidRPr="005F4A22" w:rsidDel="00182B84">
        <w:rPr>
          <w:rFonts w:cs="Arial"/>
          <w:szCs w:val="22"/>
        </w:rPr>
        <w:t xml:space="preserve"> </w:t>
      </w:r>
      <w:r w:rsidRPr="005F4A22">
        <w:rPr>
          <w:rFonts w:cs="Arial"/>
          <w:szCs w:val="22"/>
        </w:rPr>
        <w:t>If a nominee or child representative does not spend the funding in accordance with the participant’s plan, a delegate may also suspend or cancel the nominee appointment or determine that a different person should act as the child’s representative.</w:t>
      </w:r>
    </w:p>
    <w:p w14:paraId="2E727810" w14:textId="4F92118F" w:rsidR="00A4192A" w:rsidRPr="00AC5F17" w:rsidRDefault="00550126" w:rsidP="00AC5F17">
      <w:pPr>
        <w:spacing w:after="160" w:line="240" w:lineRule="auto"/>
        <w:rPr>
          <w:b/>
          <w:szCs w:val="22"/>
        </w:rPr>
      </w:pPr>
      <w:r w:rsidRPr="009B06F5">
        <w:rPr>
          <w:rFonts w:asciiTheme="minorHAnsi" w:hAnsiTheme="minorHAnsi" w:cstheme="minorHAnsi"/>
          <w:b/>
          <w:szCs w:val="22"/>
        </w:rPr>
        <w:t>Sup</w:t>
      </w:r>
      <w:r w:rsidR="00A4192A" w:rsidRPr="00AC5F17">
        <w:rPr>
          <w:rFonts w:asciiTheme="minorHAnsi" w:hAnsiTheme="minorHAnsi" w:cstheme="minorHAnsi"/>
          <w:b/>
          <w:szCs w:val="22"/>
        </w:rPr>
        <w:t xml:space="preserve">ports and </w:t>
      </w:r>
      <w:r w:rsidR="000B6743">
        <w:rPr>
          <w:rFonts w:asciiTheme="minorHAnsi" w:hAnsiTheme="minorHAnsi" w:cstheme="minorHAnsi"/>
          <w:b/>
          <w:szCs w:val="22"/>
        </w:rPr>
        <w:t>c</w:t>
      </w:r>
      <w:r w:rsidR="00A4192A" w:rsidRPr="00AC5F17">
        <w:rPr>
          <w:rFonts w:asciiTheme="minorHAnsi" w:hAnsiTheme="minorHAnsi" w:cstheme="minorHAnsi"/>
          <w:b/>
          <w:szCs w:val="22"/>
        </w:rPr>
        <w:t xml:space="preserve">apacity </w:t>
      </w:r>
      <w:r w:rsidR="000B6743">
        <w:rPr>
          <w:rFonts w:asciiTheme="minorHAnsi" w:hAnsiTheme="minorHAnsi" w:cstheme="minorHAnsi"/>
          <w:b/>
          <w:szCs w:val="22"/>
        </w:rPr>
        <w:t>b</w:t>
      </w:r>
      <w:r w:rsidR="00A4192A" w:rsidRPr="00AC5F17">
        <w:rPr>
          <w:rFonts w:asciiTheme="minorHAnsi" w:hAnsiTheme="minorHAnsi" w:cstheme="minorHAnsi"/>
          <w:b/>
          <w:szCs w:val="22"/>
        </w:rPr>
        <w:t>uilding</w:t>
      </w:r>
    </w:p>
    <w:p w14:paraId="7874B914" w14:textId="74FF47FE" w:rsidR="003B7E0A" w:rsidRPr="00740E82" w:rsidRDefault="008271F6"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lastRenderedPageBreak/>
        <w:t>The p</w:t>
      </w:r>
      <w:r w:rsidR="00112BAB" w:rsidRPr="00740E82">
        <w:rPr>
          <w:rFonts w:asciiTheme="minorHAnsi" w:eastAsia="Arial" w:hAnsiTheme="minorHAnsi" w:cstheme="minorHAnsi"/>
          <w:szCs w:val="22"/>
        </w:rPr>
        <w:t>a</w:t>
      </w:r>
      <w:r w:rsidR="009B06F5" w:rsidRPr="00740E82">
        <w:rPr>
          <w:rFonts w:asciiTheme="minorHAnsi" w:eastAsia="Arial" w:hAnsiTheme="minorHAnsi" w:cstheme="minorHAnsi"/>
          <w:szCs w:val="22"/>
        </w:rPr>
        <w:t>rticipant</w:t>
      </w:r>
      <w:r w:rsidR="00962C77" w:rsidRPr="00740E82">
        <w:rPr>
          <w:rFonts w:asciiTheme="minorHAnsi" w:eastAsia="Arial" w:hAnsiTheme="minorHAnsi" w:cstheme="minorHAnsi"/>
          <w:szCs w:val="22"/>
        </w:rPr>
        <w:t xml:space="preserve">, </w:t>
      </w:r>
      <w:r w:rsidR="004C796F" w:rsidRPr="00602F51">
        <w:rPr>
          <w:rFonts w:asciiTheme="minorHAnsi" w:eastAsia="Arial" w:hAnsiTheme="minorHAnsi" w:cstheme="minorHAnsi"/>
          <w:szCs w:val="22"/>
        </w:rPr>
        <w:t>child</w:t>
      </w:r>
      <w:r w:rsidR="00962C77" w:rsidRPr="00602F51">
        <w:rPr>
          <w:rFonts w:asciiTheme="minorHAnsi" w:eastAsia="Arial" w:hAnsiTheme="minorHAnsi" w:cstheme="minorHAnsi"/>
          <w:szCs w:val="22"/>
        </w:rPr>
        <w:t xml:space="preserve"> representative and nominee</w:t>
      </w:r>
      <w:r w:rsidRPr="00602F51">
        <w:rPr>
          <w:rFonts w:asciiTheme="minorHAnsi" w:eastAsia="Arial" w:hAnsiTheme="minorHAnsi" w:cstheme="minorHAnsi"/>
          <w:szCs w:val="22"/>
        </w:rPr>
        <w:t>’s</w:t>
      </w:r>
      <w:r w:rsidR="00112BAB" w:rsidRPr="00740E82">
        <w:rPr>
          <w:rFonts w:asciiTheme="minorHAnsi" w:eastAsia="Arial" w:hAnsiTheme="minorHAnsi" w:cstheme="minorHAnsi"/>
          <w:szCs w:val="22"/>
        </w:rPr>
        <w:t xml:space="preserve"> </w:t>
      </w:r>
      <w:r w:rsidR="003B7E0A" w:rsidRPr="00740E82">
        <w:rPr>
          <w:rFonts w:asciiTheme="minorHAnsi" w:eastAsia="Arial" w:hAnsiTheme="minorHAnsi" w:cstheme="minorHAnsi"/>
          <w:szCs w:val="22"/>
        </w:rPr>
        <w:t>ability</w:t>
      </w:r>
      <w:r w:rsidR="00152DC6" w:rsidRPr="00740E82">
        <w:rPr>
          <w:rFonts w:asciiTheme="minorHAnsi" w:eastAsia="Arial" w:hAnsiTheme="minorHAnsi" w:cstheme="minorHAnsi"/>
          <w:szCs w:val="22"/>
        </w:rPr>
        <w:t xml:space="preserve"> to make decisions</w:t>
      </w:r>
      <w:r w:rsidR="003B7E0A" w:rsidRPr="00740E82">
        <w:rPr>
          <w:rFonts w:asciiTheme="minorHAnsi" w:eastAsia="Arial" w:hAnsiTheme="minorHAnsi" w:cstheme="minorHAnsi"/>
          <w:szCs w:val="22"/>
        </w:rPr>
        <w:t xml:space="preserve"> and </w:t>
      </w:r>
      <w:r w:rsidR="00112BAB" w:rsidRPr="00740E82">
        <w:rPr>
          <w:rFonts w:asciiTheme="minorHAnsi" w:eastAsia="Arial" w:hAnsiTheme="minorHAnsi" w:cstheme="minorHAnsi"/>
          <w:szCs w:val="22"/>
        </w:rPr>
        <w:t xml:space="preserve">capacity </w:t>
      </w:r>
      <w:r w:rsidR="00152DC6" w:rsidRPr="00740E82">
        <w:rPr>
          <w:rFonts w:asciiTheme="minorHAnsi" w:eastAsia="Arial" w:hAnsiTheme="minorHAnsi" w:cstheme="minorHAnsi"/>
          <w:szCs w:val="22"/>
        </w:rPr>
        <w:t xml:space="preserve">to manage finances </w:t>
      </w:r>
      <w:r w:rsidR="00112BAB" w:rsidRPr="00740E82">
        <w:rPr>
          <w:rFonts w:asciiTheme="minorHAnsi" w:eastAsia="Arial" w:hAnsiTheme="minorHAnsi" w:cstheme="minorHAnsi"/>
          <w:szCs w:val="22"/>
        </w:rPr>
        <w:t xml:space="preserve">are </w:t>
      </w:r>
      <w:r w:rsidR="009B06F5" w:rsidRPr="00740E82">
        <w:rPr>
          <w:rFonts w:asciiTheme="minorHAnsi" w:eastAsia="Arial" w:hAnsiTheme="minorHAnsi" w:cstheme="minorHAnsi"/>
          <w:szCs w:val="22"/>
        </w:rPr>
        <w:t>a</w:t>
      </w:r>
      <w:r w:rsidR="00112BAB" w:rsidRPr="00740E82">
        <w:rPr>
          <w:rFonts w:asciiTheme="minorHAnsi" w:eastAsia="Arial" w:hAnsiTheme="minorHAnsi" w:cstheme="minorHAnsi"/>
          <w:szCs w:val="22"/>
        </w:rPr>
        <w:t xml:space="preserve"> </w:t>
      </w:r>
      <w:r w:rsidR="00ED4BBC" w:rsidRPr="00740E82">
        <w:rPr>
          <w:rFonts w:asciiTheme="minorHAnsi" w:eastAsia="Arial" w:hAnsiTheme="minorHAnsi" w:cstheme="minorHAnsi"/>
          <w:szCs w:val="22"/>
        </w:rPr>
        <w:t>consideration</w:t>
      </w:r>
      <w:r w:rsidR="00112BAB" w:rsidRPr="00740E82">
        <w:rPr>
          <w:rFonts w:asciiTheme="minorHAnsi" w:eastAsia="Arial" w:hAnsiTheme="minorHAnsi" w:cstheme="minorHAnsi"/>
          <w:szCs w:val="22"/>
        </w:rPr>
        <w:t xml:space="preserve"> in determining</w:t>
      </w:r>
      <w:r w:rsidR="0014353A" w:rsidRPr="00740E82">
        <w:rPr>
          <w:rFonts w:asciiTheme="minorHAnsi" w:eastAsia="Arial" w:hAnsiTheme="minorHAnsi" w:cstheme="minorHAnsi"/>
          <w:szCs w:val="22"/>
        </w:rPr>
        <w:t xml:space="preserve"> </w:t>
      </w:r>
      <w:r w:rsidR="00BC445B" w:rsidRPr="00740E82">
        <w:rPr>
          <w:rFonts w:asciiTheme="minorHAnsi" w:eastAsia="Arial" w:hAnsiTheme="minorHAnsi" w:cstheme="minorHAnsi"/>
          <w:szCs w:val="22"/>
        </w:rPr>
        <w:t xml:space="preserve">if managing the funding for supports under participants’ plans </w:t>
      </w:r>
      <w:r w:rsidR="0014353A" w:rsidRPr="00740E82">
        <w:rPr>
          <w:rFonts w:asciiTheme="minorHAnsi" w:eastAsia="Arial" w:hAnsiTheme="minorHAnsi" w:cstheme="minorHAnsi"/>
          <w:szCs w:val="22"/>
        </w:rPr>
        <w:t>presents an unreasonable risk to the participant</w:t>
      </w:r>
      <w:r w:rsidR="00BC445B" w:rsidRPr="00740E82">
        <w:rPr>
          <w:rFonts w:asciiTheme="minorHAnsi" w:eastAsia="Arial" w:hAnsiTheme="minorHAnsi" w:cstheme="minorHAnsi"/>
          <w:szCs w:val="22"/>
        </w:rPr>
        <w:t>.</w:t>
      </w:r>
    </w:p>
    <w:p w14:paraId="30ED281B" w14:textId="597C8D01" w:rsidR="00E87C69" w:rsidRPr="00740E82" w:rsidRDefault="003B7E0A"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 xml:space="preserve">Ability and capacity indicators will be </w:t>
      </w:r>
      <w:r w:rsidR="008C4D20" w:rsidRPr="00740E82">
        <w:rPr>
          <w:rFonts w:asciiTheme="minorHAnsi" w:eastAsia="Arial" w:hAnsiTheme="minorHAnsi" w:cstheme="minorHAnsi"/>
          <w:szCs w:val="22"/>
        </w:rPr>
        <w:t>identified</w:t>
      </w:r>
      <w:r w:rsidRPr="00740E82">
        <w:rPr>
          <w:rFonts w:asciiTheme="minorHAnsi" w:eastAsia="Arial" w:hAnsiTheme="minorHAnsi" w:cstheme="minorHAnsi"/>
          <w:szCs w:val="22"/>
        </w:rPr>
        <w:t xml:space="preserve">, </w:t>
      </w:r>
      <w:r w:rsidR="00503100" w:rsidRPr="00740E82">
        <w:rPr>
          <w:rFonts w:asciiTheme="minorHAnsi" w:eastAsia="Arial" w:hAnsiTheme="minorHAnsi" w:cstheme="minorHAnsi"/>
          <w:szCs w:val="22"/>
        </w:rPr>
        <w:t>assessed,</w:t>
      </w:r>
      <w:r w:rsidRPr="00740E82">
        <w:rPr>
          <w:rFonts w:asciiTheme="minorHAnsi" w:eastAsia="Arial" w:hAnsiTheme="minorHAnsi" w:cstheme="minorHAnsi"/>
          <w:szCs w:val="22"/>
        </w:rPr>
        <w:t xml:space="preserve"> and recorded as part of ongoing information gathering across the participant pathway.</w:t>
      </w:r>
    </w:p>
    <w:p w14:paraId="152866C2" w14:textId="4A504232" w:rsidR="00152DC6" w:rsidRPr="00740E82" w:rsidRDefault="00152DC6"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740E82">
        <w:rPr>
          <w:rFonts w:asciiTheme="minorHAnsi" w:eastAsia="Arial" w:hAnsiTheme="minorHAnsi" w:cstheme="minorHAnsi"/>
          <w:szCs w:val="22"/>
        </w:rPr>
        <w:t xml:space="preserve">Ability and capacity </w:t>
      </w:r>
      <w:r w:rsidR="00503100" w:rsidRPr="00740E82">
        <w:rPr>
          <w:rFonts w:asciiTheme="minorHAnsi" w:eastAsia="Arial" w:hAnsiTheme="minorHAnsi" w:cstheme="minorHAnsi"/>
          <w:szCs w:val="22"/>
        </w:rPr>
        <w:t>are</w:t>
      </w:r>
      <w:r w:rsidRPr="00740E82">
        <w:rPr>
          <w:rFonts w:asciiTheme="minorHAnsi" w:eastAsia="Arial" w:hAnsiTheme="minorHAnsi" w:cstheme="minorHAnsi"/>
          <w:szCs w:val="22"/>
        </w:rPr>
        <w:t xml:space="preserve"> measured through the participant, </w:t>
      </w:r>
      <w:r>
        <w:rPr>
          <w:rFonts w:asciiTheme="minorHAnsi" w:eastAsia="Arial" w:hAnsiTheme="minorHAnsi" w:cstheme="minorHAnsi"/>
          <w:szCs w:val="22"/>
        </w:rPr>
        <w:t xml:space="preserve">child representative </w:t>
      </w:r>
      <w:r w:rsidR="006C1618">
        <w:rPr>
          <w:rFonts w:asciiTheme="minorHAnsi" w:eastAsia="Arial" w:hAnsiTheme="minorHAnsi" w:cstheme="minorHAnsi"/>
          <w:szCs w:val="22"/>
        </w:rPr>
        <w:t xml:space="preserve">or </w:t>
      </w:r>
      <w:r>
        <w:rPr>
          <w:rFonts w:asciiTheme="minorHAnsi" w:eastAsia="Arial" w:hAnsiTheme="minorHAnsi" w:cstheme="minorHAnsi"/>
          <w:szCs w:val="22"/>
        </w:rPr>
        <w:t>nominee’s</w:t>
      </w:r>
      <w:r w:rsidRPr="00740E82">
        <w:rPr>
          <w:rFonts w:asciiTheme="minorHAnsi" w:eastAsia="Arial" w:hAnsiTheme="minorHAnsi" w:cstheme="minorHAnsi"/>
          <w:szCs w:val="22"/>
        </w:rPr>
        <w:t xml:space="preserve"> understanding, experience and knowledge as outlined in </w:t>
      </w:r>
      <w:r w:rsidR="00D30CE2">
        <w:rPr>
          <w:rFonts w:asciiTheme="minorHAnsi" w:eastAsia="Arial" w:hAnsiTheme="minorHAnsi" w:cstheme="minorHAnsi"/>
          <w:szCs w:val="22"/>
        </w:rPr>
        <w:t>s</w:t>
      </w:r>
      <w:r w:rsidRPr="00740E82">
        <w:rPr>
          <w:rFonts w:asciiTheme="minorHAnsi" w:eastAsia="Arial" w:hAnsiTheme="minorHAnsi" w:cstheme="minorHAnsi"/>
          <w:szCs w:val="22"/>
        </w:rPr>
        <w:t>ection</w:t>
      </w:r>
      <w:r w:rsidR="00D30CE2">
        <w:rPr>
          <w:rFonts w:asciiTheme="minorHAnsi" w:eastAsia="Arial" w:hAnsiTheme="minorHAnsi" w:cstheme="minorHAnsi"/>
          <w:szCs w:val="22"/>
        </w:rPr>
        <w:t>s</w:t>
      </w:r>
      <w:r w:rsidRPr="00740E82">
        <w:rPr>
          <w:rFonts w:asciiTheme="minorHAnsi" w:eastAsia="Arial" w:hAnsiTheme="minorHAnsi" w:cstheme="minorHAnsi"/>
          <w:szCs w:val="22"/>
        </w:rPr>
        <w:t xml:space="preserve"> 7.1</w:t>
      </w:r>
      <w:r w:rsidR="00CA1ABF" w:rsidRPr="00740E82">
        <w:rPr>
          <w:rFonts w:asciiTheme="minorHAnsi" w:eastAsia="Arial" w:hAnsiTheme="minorHAnsi" w:cstheme="minorHAnsi"/>
          <w:szCs w:val="22"/>
        </w:rPr>
        <w:t>3</w:t>
      </w:r>
      <w:r w:rsidR="00075A6D">
        <w:rPr>
          <w:rFonts w:asciiTheme="minorHAnsi" w:eastAsia="Arial" w:hAnsiTheme="minorHAnsi" w:cstheme="minorHAnsi"/>
          <w:szCs w:val="22"/>
        </w:rPr>
        <w:t xml:space="preserve"> – </w:t>
      </w:r>
      <w:r w:rsidR="00F01111" w:rsidRPr="00740E82">
        <w:rPr>
          <w:rFonts w:asciiTheme="minorHAnsi" w:eastAsia="Arial" w:hAnsiTheme="minorHAnsi" w:cstheme="minorHAnsi"/>
          <w:szCs w:val="22"/>
        </w:rPr>
        <w:t>7.15</w:t>
      </w:r>
      <w:r w:rsidRPr="00740E82">
        <w:rPr>
          <w:rFonts w:asciiTheme="minorHAnsi" w:eastAsia="Arial" w:hAnsiTheme="minorHAnsi" w:cstheme="minorHAnsi"/>
          <w:szCs w:val="22"/>
        </w:rPr>
        <w:t xml:space="preserve">. </w:t>
      </w:r>
    </w:p>
    <w:p w14:paraId="49FAD6E0" w14:textId="77777777" w:rsidR="00EA5A83" w:rsidRPr="002B3BE9" w:rsidRDefault="00EA5A83" w:rsidP="00740E82">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Pr>
          <w:rFonts w:asciiTheme="minorHAnsi" w:eastAsia="Arial" w:hAnsiTheme="minorHAnsi" w:cstheme="minorHAnsi"/>
          <w:szCs w:val="22"/>
        </w:rPr>
        <w:t>A self-</w:t>
      </w:r>
      <w:r w:rsidRPr="002B3BE9">
        <w:rPr>
          <w:rFonts w:asciiTheme="minorHAnsi" w:eastAsia="Arial" w:hAnsiTheme="minorHAnsi" w:cstheme="minorHAnsi"/>
          <w:szCs w:val="22"/>
        </w:rPr>
        <w:t xml:space="preserve">checklist </w:t>
      </w:r>
      <w:r>
        <w:rPr>
          <w:rFonts w:asciiTheme="minorHAnsi" w:eastAsia="Arial" w:hAnsiTheme="minorHAnsi" w:cstheme="minorHAnsi"/>
          <w:szCs w:val="22"/>
        </w:rPr>
        <w:t>on ability and capacity</w:t>
      </w:r>
      <w:r w:rsidRPr="002B3BE9">
        <w:rPr>
          <w:rFonts w:asciiTheme="minorHAnsi" w:eastAsia="Arial" w:hAnsiTheme="minorHAnsi" w:cstheme="minorHAnsi"/>
          <w:szCs w:val="22"/>
        </w:rPr>
        <w:t xml:space="preserve"> will be </w:t>
      </w:r>
      <w:r>
        <w:rPr>
          <w:rFonts w:asciiTheme="minorHAnsi" w:eastAsia="Arial" w:hAnsiTheme="minorHAnsi" w:cstheme="minorHAnsi"/>
          <w:szCs w:val="22"/>
        </w:rPr>
        <w:t>available</w:t>
      </w:r>
      <w:r w:rsidRPr="002B3BE9">
        <w:rPr>
          <w:rFonts w:asciiTheme="minorHAnsi" w:eastAsia="Arial" w:hAnsiTheme="minorHAnsi" w:cstheme="minorHAnsi"/>
          <w:szCs w:val="22"/>
        </w:rPr>
        <w:t xml:space="preserve"> </w:t>
      </w:r>
      <w:r>
        <w:rPr>
          <w:rFonts w:asciiTheme="minorHAnsi" w:eastAsia="Arial" w:hAnsiTheme="minorHAnsi" w:cstheme="minorHAnsi"/>
          <w:szCs w:val="22"/>
        </w:rPr>
        <w:t>to the participant, child representative or nominee for</w:t>
      </w:r>
      <w:r w:rsidRPr="002B3BE9">
        <w:rPr>
          <w:rFonts w:asciiTheme="minorHAnsi" w:eastAsia="Arial" w:hAnsiTheme="minorHAnsi" w:cstheme="minorHAnsi"/>
          <w:szCs w:val="22"/>
        </w:rPr>
        <w:t xml:space="preserve"> use in discussions with the </w:t>
      </w:r>
      <w:r>
        <w:rPr>
          <w:rFonts w:asciiTheme="minorHAnsi" w:eastAsia="Arial" w:hAnsiTheme="minorHAnsi" w:cstheme="minorHAnsi"/>
          <w:szCs w:val="22"/>
        </w:rPr>
        <w:t>NDIA</w:t>
      </w:r>
      <w:r w:rsidRPr="003B1082">
        <w:rPr>
          <w:rFonts w:asciiTheme="minorHAnsi" w:eastAsia="Arial" w:hAnsiTheme="minorHAnsi" w:cstheme="minorHAnsi"/>
          <w:szCs w:val="22"/>
        </w:rPr>
        <w:t xml:space="preserve">. </w:t>
      </w:r>
    </w:p>
    <w:p w14:paraId="37122445" w14:textId="77777777" w:rsidR="00EB13FB" w:rsidRDefault="000178B2" w:rsidP="00740E82">
      <w:pPr>
        <w:pStyle w:val="ListParagraph"/>
        <w:numPr>
          <w:ilvl w:val="1"/>
          <w:numId w:val="6"/>
        </w:numPr>
        <w:spacing w:after="160" w:line="240" w:lineRule="auto"/>
        <w:ind w:left="567" w:hanging="567"/>
        <w:contextualSpacing w:val="0"/>
        <w:rPr>
          <w:szCs w:val="22"/>
        </w:rPr>
      </w:pPr>
      <w:r w:rsidRPr="00740E82">
        <w:rPr>
          <w:rFonts w:asciiTheme="minorHAnsi" w:eastAsia="Arial" w:hAnsiTheme="minorHAnsi" w:cstheme="minorHAnsi"/>
          <w:szCs w:val="22"/>
        </w:rPr>
        <w:t>Supports</w:t>
      </w:r>
      <w:r>
        <w:rPr>
          <w:szCs w:val="22"/>
        </w:rPr>
        <w:t xml:space="preserve"> refer</w:t>
      </w:r>
      <w:r w:rsidR="00EA5A83">
        <w:rPr>
          <w:szCs w:val="22"/>
        </w:rPr>
        <w:t xml:space="preserve"> to both funded and </w:t>
      </w:r>
      <w:r w:rsidR="00B4115A">
        <w:rPr>
          <w:szCs w:val="22"/>
        </w:rPr>
        <w:t xml:space="preserve">general </w:t>
      </w:r>
      <w:r w:rsidR="00EA5A83">
        <w:rPr>
          <w:szCs w:val="22"/>
        </w:rPr>
        <w:t xml:space="preserve">supports. This may include supports provided through the NDIS, including reasonable and necessary supports or assistance for people with disability and others (as outlined in Chapter 2 of the NDIS Act), or supports provided </w:t>
      </w:r>
      <w:r w:rsidR="00EB13FB">
        <w:rPr>
          <w:szCs w:val="22"/>
        </w:rPr>
        <w:t>elsewhere. Supports for managing the funding for supports under participants’ plans may include:</w:t>
      </w:r>
    </w:p>
    <w:p w14:paraId="4E063D30" w14:textId="77777777" w:rsidR="00EB13FB" w:rsidRDefault="001B0BA3" w:rsidP="00740E82">
      <w:pPr>
        <w:pStyle w:val="CEOBrief-Paragraph1"/>
        <w:numPr>
          <w:ilvl w:val="2"/>
          <w:numId w:val="6"/>
        </w:numPr>
        <w:tabs>
          <w:tab w:val="left" w:pos="1560"/>
        </w:tabs>
        <w:spacing w:before="0" w:after="160"/>
        <w:ind w:left="1560" w:hanging="993"/>
      </w:pPr>
      <w:r>
        <w:t>informal supports</w:t>
      </w:r>
      <w:r w:rsidR="002A698A">
        <w:t xml:space="preserve"> and peer support networks</w:t>
      </w:r>
      <w:r w:rsidR="00EB13FB">
        <w:t>;</w:t>
      </w:r>
    </w:p>
    <w:p w14:paraId="60663746" w14:textId="77777777" w:rsidR="002A698A" w:rsidRDefault="002A698A" w:rsidP="00740E82">
      <w:pPr>
        <w:pStyle w:val="CEOBrief-Paragraph1"/>
        <w:numPr>
          <w:ilvl w:val="2"/>
          <w:numId w:val="6"/>
        </w:numPr>
        <w:tabs>
          <w:tab w:val="left" w:pos="1560"/>
        </w:tabs>
        <w:spacing w:before="0" w:after="160"/>
        <w:ind w:left="1560" w:hanging="993"/>
      </w:pPr>
      <w:r>
        <w:t>self-management i</w:t>
      </w:r>
      <w:r w:rsidRPr="006B0ADE">
        <w:t>nformation</w:t>
      </w:r>
      <w:r>
        <w:t xml:space="preserve"> provision and orientation</w:t>
      </w:r>
      <w:r w:rsidRPr="006B0ADE">
        <w:t>;</w:t>
      </w:r>
    </w:p>
    <w:p w14:paraId="4C63544B" w14:textId="77777777" w:rsidR="002A698A" w:rsidRDefault="007F3E5F" w:rsidP="00740E82">
      <w:pPr>
        <w:pStyle w:val="CEOBrief-Paragraph1"/>
        <w:numPr>
          <w:ilvl w:val="2"/>
          <w:numId w:val="6"/>
        </w:numPr>
        <w:tabs>
          <w:tab w:val="left" w:pos="1560"/>
        </w:tabs>
        <w:spacing w:before="0" w:after="160"/>
        <w:ind w:left="1560" w:hanging="993"/>
      </w:pPr>
      <w:r w:rsidRPr="00AC5F17">
        <w:t>self-management training</w:t>
      </w:r>
      <w:r w:rsidR="009E4E8F">
        <w:t>;</w:t>
      </w:r>
    </w:p>
    <w:p w14:paraId="19A58F40" w14:textId="18D9E84F" w:rsidR="002A698A" w:rsidRDefault="002A698A" w:rsidP="00740E82">
      <w:pPr>
        <w:pStyle w:val="CEOBrief-Paragraph1"/>
        <w:numPr>
          <w:ilvl w:val="2"/>
          <w:numId w:val="6"/>
        </w:numPr>
        <w:tabs>
          <w:tab w:val="left" w:pos="1560"/>
        </w:tabs>
        <w:spacing w:before="0" w:after="160"/>
        <w:ind w:left="1560" w:hanging="993"/>
      </w:pPr>
      <w:r>
        <w:t>f</w:t>
      </w:r>
      <w:r w:rsidRPr="000724F9">
        <w:t xml:space="preserve">unding for </w:t>
      </w:r>
      <w:r w:rsidR="0014353A">
        <w:t xml:space="preserve">reasonable and necessary </w:t>
      </w:r>
      <w:r>
        <w:t xml:space="preserve">capacity building </w:t>
      </w:r>
      <w:r w:rsidRPr="000724F9">
        <w:t>supports</w:t>
      </w:r>
      <w:r w:rsidR="00544B2F">
        <w:t xml:space="preserve"> associated with self-</w:t>
      </w:r>
      <w:r w:rsidR="00E13DEB">
        <w:t>managing</w:t>
      </w:r>
      <w:r w:rsidR="00544B2F">
        <w:t xml:space="preserve"> the funding of supports</w:t>
      </w:r>
      <w:r w:rsidR="000B5AC9">
        <w:t>;</w:t>
      </w:r>
      <w:r w:rsidRPr="000724F9">
        <w:t xml:space="preserve"> </w:t>
      </w:r>
    </w:p>
    <w:p w14:paraId="7F754118" w14:textId="77777777" w:rsidR="005028D3" w:rsidRDefault="005028D3" w:rsidP="00740E82">
      <w:pPr>
        <w:pStyle w:val="CEOBrief-Paragraph1"/>
        <w:numPr>
          <w:ilvl w:val="2"/>
          <w:numId w:val="6"/>
        </w:numPr>
        <w:tabs>
          <w:tab w:val="left" w:pos="1560"/>
        </w:tabs>
        <w:spacing w:before="0" w:after="160"/>
        <w:ind w:left="1560" w:hanging="993"/>
      </w:pPr>
      <w:r>
        <w:t>support of Partners and NDIA staff;</w:t>
      </w:r>
    </w:p>
    <w:p w14:paraId="504F346C" w14:textId="77777777" w:rsidR="002A698A" w:rsidRDefault="009E4E8F" w:rsidP="00740E82">
      <w:pPr>
        <w:pStyle w:val="CEOBrief-Paragraph1"/>
        <w:numPr>
          <w:ilvl w:val="2"/>
          <w:numId w:val="6"/>
        </w:numPr>
        <w:tabs>
          <w:tab w:val="left" w:pos="1560"/>
        </w:tabs>
        <w:spacing w:before="0" w:after="160"/>
        <w:ind w:left="1560" w:hanging="993"/>
      </w:pPr>
      <w:r>
        <w:t>coordination</w:t>
      </w:r>
      <w:r w:rsidR="005028D3">
        <w:t xml:space="preserve"> of supports</w:t>
      </w:r>
      <w:r w:rsidR="002A698A">
        <w:t>; and</w:t>
      </w:r>
    </w:p>
    <w:p w14:paraId="099AF312" w14:textId="77777777" w:rsidR="000178B2" w:rsidRPr="00AC5F17" w:rsidRDefault="002A698A" w:rsidP="00740E82">
      <w:pPr>
        <w:pStyle w:val="CEOBrief-Paragraph1"/>
        <w:numPr>
          <w:ilvl w:val="2"/>
          <w:numId w:val="6"/>
        </w:numPr>
        <w:tabs>
          <w:tab w:val="left" w:pos="1560"/>
        </w:tabs>
        <w:spacing w:before="0" w:after="160"/>
        <w:ind w:left="1560" w:hanging="993"/>
      </w:pPr>
      <w:r>
        <w:t>PM providers</w:t>
      </w:r>
      <w:r w:rsidR="007F3E5F" w:rsidRPr="00AC5F17">
        <w:t>.</w:t>
      </w:r>
      <w:r w:rsidR="007F3E5F">
        <w:t xml:space="preserve"> </w:t>
      </w:r>
    </w:p>
    <w:p w14:paraId="186BB93B" w14:textId="77777777" w:rsidR="0026791B" w:rsidRPr="0026791B" w:rsidRDefault="00E44DE2" w:rsidP="00740E82">
      <w:pPr>
        <w:pStyle w:val="ListParagraph"/>
        <w:numPr>
          <w:ilvl w:val="1"/>
          <w:numId w:val="6"/>
        </w:numPr>
        <w:spacing w:after="160" w:line="240" w:lineRule="auto"/>
        <w:ind w:left="567" w:hanging="567"/>
        <w:contextualSpacing w:val="0"/>
        <w:rPr>
          <w:szCs w:val="22"/>
        </w:rPr>
      </w:pPr>
      <w:r w:rsidRPr="00740E82">
        <w:rPr>
          <w:rFonts w:asciiTheme="minorHAnsi" w:eastAsia="Arial" w:hAnsiTheme="minorHAnsi" w:cstheme="minorHAnsi"/>
          <w:szCs w:val="22"/>
        </w:rPr>
        <w:t>Capacity</w:t>
      </w:r>
      <w:r w:rsidR="00ED4BBC" w:rsidRPr="00690FDA">
        <w:rPr>
          <w:rFonts w:asciiTheme="minorHAnsi" w:eastAsia="Arial" w:hAnsiTheme="minorHAnsi" w:cstheme="minorHAnsi"/>
          <w:szCs w:val="22"/>
        </w:rPr>
        <w:t xml:space="preserve"> building </w:t>
      </w:r>
      <w:r w:rsidR="006C1618">
        <w:rPr>
          <w:rFonts w:asciiTheme="minorHAnsi" w:eastAsia="Arial" w:hAnsiTheme="minorHAnsi" w:cstheme="minorHAnsi"/>
          <w:szCs w:val="22"/>
        </w:rPr>
        <w:t xml:space="preserve">helps </w:t>
      </w:r>
      <w:r w:rsidR="00ED4BBC">
        <w:rPr>
          <w:rFonts w:asciiTheme="minorHAnsi" w:eastAsia="Arial" w:hAnsiTheme="minorHAnsi" w:cstheme="minorHAnsi"/>
          <w:szCs w:val="22"/>
        </w:rPr>
        <w:t>develop</w:t>
      </w:r>
      <w:r w:rsidR="002A698A">
        <w:rPr>
          <w:rFonts w:asciiTheme="minorHAnsi" w:eastAsia="Arial" w:hAnsiTheme="minorHAnsi" w:cstheme="minorHAnsi"/>
          <w:szCs w:val="22"/>
        </w:rPr>
        <w:t xml:space="preserve"> the ability and capacity of a</w:t>
      </w:r>
      <w:r w:rsidR="00ED4BBC">
        <w:rPr>
          <w:rFonts w:asciiTheme="minorHAnsi" w:eastAsia="Arial" w:hAnsiTheme="minorHAnsi" w:cstheme="minorHAnsi"/>
          <w:szCs w:val="22"/>
        </w:rPr>
        <w:t xml:space="preserve"> </w:t>
      </w:r>
      <w:r w:rsidR="00A7048D">
        <w:rPr>
          <w:rFonts w:asciiTheme="minorHAnsi" w:eastAsia="Arial" w:hAnsiTheme="minorHAnsi" w:cstheme="minorHAnsi"/>
          <w:szCs w:val="22"/>
        </w:rPr>
        <w:t>participant</w:t>
      </w:r>
      <w:r w:rsidR="00ED4BBC">
        <w:rPr>
          <w:rFonts w:asciiTheme="minorHAnsi" w:eastAsia="Arial" w:hAnsiTheme="minorHAnsi" w:cstheme="minorHAnsi"/>
          <w:szCs w:val="22"/>
        </w:rPr>
        <w:t xml:space="preserve"> </w:t>
      </w:r>
      <w:r w:rsidR="002A698A">
        <w:rPr>
          <w:rFonts w:asciiTheme="minorHAnsi" w:eastAsia="Arial" w:hAnsiTheme="minorHAnsi" w:cstheme="minorHAnsi"/>
          <w:szCs w:val="22"/>
        </w:rPr>
        <w:t xml:space="preserve">by building their </w:t>
      </w:r>
      <w:r w:rsidR="00ED4BBC">
        <w:rPr>
          <w:rFonts w:asciiTheme="minorHAnsi" w:eastAsia="Arial" w:hAnsiTheme="minorHAnsi" w:cstheme="minorHAnsi"/>
          <w:szCs w:val="22"/>
        </w:rPr>
        <w:t>skills and experience</w:t>
      </w:r>
      <w:r w:rsidR="002904C4">
        <w:rPr>
          <w:rFonts w:asciiTheme="minorHAnsi" w:eastAsia="Arial" w:hAnsiTheme="minorHAnsi" w:cstheme="minorHAnsi"/>
          <w:szCs w:val="22"/>
        </w:rPr>
        <w:t xml:space="preserve"> in the areas </w:t>
      </w:r>
      <w:r w:rsidR="002904C4" w:rsidRPr="002D6011">
        <w:rPr>
          <w:rFonts w:asciiTheme="minorHAnsi" w:eastAsia="Arial" w:hAnsiTheme="minorHAnsi" w:cstheme="minorHAnsi"/>
          <w:szCs w:val="22"/>
        </w:rPr>
        <w:t>identified in 7.13</w:t>
      </w:r>
      <w:r w:rsidR="00ED4BBC" w:rsidRPr="002D6011">
        <w:rPr>
          <w:rFonts w:asciiTheme="minorHAnsi" w:eastAsia="Arial" w:hAnsiTheme="minorHAnsi" w:cstheme="minorHAnsi"/>
          <w:szCs w:val="22"/>
        </w:rPr>
        <w:t>.</w:t>
      </w:r>
      <w:r w:rsidR="0026791B">
        <w:rPr>
          <w:rFonts w:asciiTheme="minorHAnsi" w:eastAsia="Arial" w:hAnsiTheme="minorHAnsi" w:cstheme="minorHAnsi"/>
          <w:szCs w:val="22"/>
        </w:rPr>
        <w:t xml:space="preserve"> This may include:</w:t>
      </w:r>
    </w:p>
    <w:p w14:paraId="77ADCF0B" w14:textId="77777777" w:rsidR="0026791B" w:rsidRPr="003B1082" w:rsidRDefault="0026791B" w:rsidP="00EF7801">
      <w:pPr>
        <w:pStyle w:val="CEOBrief-Paragraph1"/>
        <w:numPr>
          <w:ilvl w:val="2"/>
          <w:numId w:val="6"/>
        </w:numPr>
        <w:tabs>
          <w:tab w:val="left" w:pos="1560"/>
        </w:tabs>
        <w:spacing w:before="0" w:after="160"/>
        <w:ind w:left="1560" w:hanging="993"/>
      </w:pPr>
      <w:r>
        <w:t>l</w:t>
      </w:r>
      <w:r w:rsidRPr="0079536C">
        <w:t xml:space="preserve">earning new </w:t>
      </w:r>
      <w:r w:rsidRPr="003B1082">
        <w:t>skills;</w:t>
      </w:r>
    </w:p>
    <w:p w14:paraId="61ECC531" w14:textId="0EE2ED44" w:rsidR="0026791B" w:rsidRPr="003B1082" w:rsidRDefault="0026791B" w:rsidP="00EF7801">
      <w:pPr>
        <w:pStyle w:val="CEOBrief-Paragraph1"/>
        <w:numPr>
          <w:ilvl w:val="2"/>
          <w:numId w:val="6"/>
        </w:numPr>
        <w:tabs>
          <w:tab w:val="left" w:pos="1560"/>
        </w:tabs>
        <w:spacing w:before="0" w:after="160"/>
        <w:ind w:left="1560" w:hanging="993"/>
      </w:pPr>
      <w:r w:rsidRPr="003B1082">
        <w:t xml:space="preserve">motivation, </w:t>
      </w:r>
      <w:r w:rsidR="00857709" w:rsidRPr="003B1082">
        <w:t>confidence,</w:t>
      </w:r>
      <w:r w:rsidRPr="003B1082">
        <w:t xml:space="preserve"> and empowering action;</w:t>
      </w:r>
    </w:p>
    <w:p w14:paraId="5355CDBA" w14:textId="77777777" w:rsidR="0026791B" w:rsidRPr="00F82A50" w:rsidRDefault="0026791B" w:rsidP="00EF7801">
      <w:pPr>
        <w:pStyle w:val="CEOBrief-Paragraph1"/>
        <w:numPr>
          <w:ilvl w:val="2"/>
          <w:numId w:val="6"/>
        </w:numPr>
        <w:tabs>
          <w:tab w:val="left" w:pos="1560"/>
        </w:tabs>
        <w:spacing w:before="0" w:after="160"/>
        <w:ind w:left="1560" w:hanging="993"/>
      </w:pPr>
      <w:r w:rsidRPr="00F82A50">
        <w:t>independence and relationship building; and</w:t>
      </w:r>
    </w:p>
    <w:p w14:paraId="1DC24C1D" w14:textId="77777777" w:rsidR="0026791B" w:rsidRPr="00D11B44" w:rsidRDefault="0026791B" w:rsidP="00EF7801">
      <w:pPr>
        <w:pStyle w:val="CEOBrief-Paragraph1"/>
        <w:numPr>
          <w:ilvl w:val="2"/>
          <w:numId w:val="6"/>
        </w:numPr>
        <w:tabs>
          <w:tab w:val="left" w:pos="1560"/>
        </w:tabs>
        <w:spacing w:before="0" w:after="160"/>
        <w:ind w:left="1560" w:hanging="993"/>
      </w:pPr>
      <w:r w:rsidRPr="00F82A50">
        <w:t>participation and contribution rates in community life and economy.</w:t>
      </w:r>
    </w:p>
    <w:p w14:paraId="41EEAB75" w14:textId="77777777" w:rsidR="00ED4BBC" w:rsidRPr="009C6580" w:rsidRDefault="00ED4BBC" w:rsidP="00740E82">
      <w:pPr>
        <w:pStyle w:val="ListParagraph"/>
        <w:numPr>
          <w:ilvl w:val="1"/>
          <w:numId w:val="6"/>
        </w:numPr>
        <w:spacing w:after="160" w:line="240" w:lineRule="auto"/>
        <w:ind w:left="567" w:hanging="567"/>
        <w:contextualSpacing w:val="0"/>
        <w:rPr>
          <w:szCs w:val="22"/>
        </w:rPr>
      </w:pPr>
      <w:r>
        <w:rPr>
          <w:szCs w:val="22"/>
        </w:rPr>
        <w:t xml:space="preserve">The </w:t>
      </w:r>
      <w:r w:rsidR="009E4E8F">
        <w:rPr>
          <w:szCs w:val="22"/>
        </w:rPr>
        <w:t xml:space="preserve">NDIA </w:t>
      </w:r>
      <w:r w:rsidR="001F2E1E">
        <w:rPr>
          <w:szCs w:val="22"/>
        </w:rPr>
        <w:t>will take a</w:t>
      </w:r>
      <w:r>
        <w:rPr>
          <w:szCs w:val="22"/>
        </w:rPr>
        <w:t xml:space="preserve"> graduated approach where a p</w:t>
      </w:r>
      <w:r w:rsidRPr="009C6580">
        <w:rPr>
          <w:szCs w:val="22"/>
        </w:rPr>
        <w:t xml:space="preserve">articipant may wish to develop </w:t>
      </w:r>
      <w:r w:rsidR="00F51A31">
        <w:rPr>
          <w:szCs w:val="22"/>
        </w:rPr>
        <w:t>their ability</w:t>
      </w:r>
      <w:r w:rsidR="006C1618">
        <w:rPr>
          <w:szCs w:val="22"/>
        </w:rPr>
        <w:t xml:space="preserve"> and</w:t>
      </w:r>
      <w:r w:rsidR="001B0BA3">
        <w:rPr>
          <w:szCs w:val="22"/>
        </w:rPr>
        <w:t xml:space="preserve"> </w:t>
      </w:r>
      <w:r>
        <w:rPr>
          <w:szCs w:val="22"/>
        </w:rPr>
        <w:t>capacity through</w:t>
      </w:r>
      <w:r w:rsidRPr="009C6580">
        <w:rPr>
          <w:szCs w:val="22"/>
        </w:rPr>
        <w:t xml:space="preserve">: </w:t>
      </w:r>
    </w:p>
    <w:p w14:paraId="7C3486CF" w14:textId="77777777" w:rsidR="00ED4BBC" w:rsidRPr="009C6580" w:rsidRDefault="001F2E1E" w:rsidP="00EF7801">
      <w:pPr>
        <w:pStyle w:val="CEOBrief-Paragraph1"/>
        <w:numPr>
          <w:ilvl w:val="2"/>
          <w:numId w:val="6"/>
        </w:numPr>
        <w:tabs>
          <w:tab w:val="left" w:pos="1560"/>
        </w:tabs>
        <w:spacing w:before="0" w:after="160"/>
        <w:ind w:left="1560" w:hanging="993"/>
      </w:pPr>
      <w:r>
        <w:t>funding for supports being managed by the Agency or PM Provider, with capacity building supports included in the participant’s plan</w:t>
      </w:r>
      <w:r w:rsidR="00ED4BBC">
        <w:t xml:space="preserve"> </w:t>
      </w:r>
      <w:r w:rsidR="00ED4BBC" w:rsidRPr="00A25BEF">
        <w:t xml:space="preserve">so </w:t>
      </w:r>
      <w:r w:rsidR="00ED4BBC">
        <w:t>the participant</w:t>
      </w:r>
      <w:r w:rsidR="00ED4BBC" w:rsidRPr="00A25BEF">
        <w:t xml:space="preserve"> can </w:t>
      </w:r>
      <w:r w:rsidR="00ED4BBC">
        <w:t xml:space="preserve">be supported to </w:t>
      </w:r>
      <w:r w:rsidR="00ED4BBC" w:rsidRPr="00A25BEF">
        <w:t xml:space="preserve">explore and grow </w:t>
      </w:r>
      <w:r w:rsidR="00ED4BBC">
        <w:t xml:space="preserve">capacity towards </w:t>
      </w:r>
      <w:r w:rsidR="00BA5D30">
        <w:t>self-</w:t>
      </w:r>
      <w:r w:rsidR="00ED4BBC">
        <w:t>managing funds;</w:t>
      </w:r>
      <w:r w:rsidR="00ED4BBC" w:rsidRPr="00A25BEF">
        <w:t xml:space="preserve"> </w:t>
      </w:r>
    </w:p>
    <w:p w14:paraId="0624B534" w14:textId="77777777" w:rsidR="001F2E1E" w:rsidRDefault="001F2E1E" w:rsidP="00EF7801">
      <w:pPr>
        <w:pStyle w:val="CEOBrief-Paragraph1"/>
        <w:numPr>
          <w:ilvl w:val="2"/>
          <w:numId w:val="6"/>
        </w:numPr>
        <w:tabs>
          <w:tab w:val="left" w:pos="1560"/>
        </w:tabs>
        <w:spacing w:before="0" w:after="160"/>
        <w:ind w:left="1560" w:hanging="993"/>
      </w:pPr>
      <w:r>
        <w:t xml:space="preserve">some funding of supports being managed by a combination of Agency or PM Provider </w:t>
      </w:r>
      <w:r w:rsidRPr="009C6580">
        <w:t xml:space="preserve">for regular service providers where </w:t>
      </w:r>
      <w:r>
        <w:t xml:space="preserve">the participant, </w:t>
      </w:r>
      <w:r w:rsidRPr="00EF7801">
        <w:t>child representative</w:t>
      </w:r>
      <w:r>
        <w:rPr>
          <w:rFonts w:asciiTheme="minorHAnsi" w:eastAsia="Arial" w:hAnsiTheme="minorHAnsi" w:cstheme="minorHAnsi"/>
        </w:rPr>
        <w:t xml:space="preserve"> and nominee</w:t>
      </w:r>
      <w:r>
        <w:t xml:space="preserve"> </w:t>
      </w:r>
      <w:r w:rsidRPr="009C6580">
        <w:t>are not seeking the flexibility or wanting to assume the added control and responsibility over the administration of those funds</w:t>
      </w:r>
      <w:r w:rsidR="00BA5D30">
        <w:t>;</w:t>
      </w:r>
    </w:p>
    <w:p w14:paraId="49484510" w14:textId="77777777" w:rsidR="00ED4BBC" w:rsidRPr="009C6580" w:rsidRDefault="00ED4BBC" w:rsidP="00EF7801">
      <w:pPr>
        <w:pStyle w:val="CEOBrief-Paragraph1"/>
        <w:numPr>
          <w:ilvl w:val="2"/>
          <w:numId w:val="6"/>
        </w:numPr>
        <w:tabs>
          <w:tab w:val="left" w:pos="1560"/>
        </w:tabs>
        <w:spacing w:before="0" w:after="160"/>
        <w:ind w:left="1560" w:hanging="993"/>
      </w:pPr>
      <w:r w:rsidRPr="009C6580">
        <w:lastRenderedPageBreak/>
        <w:t>initially self-manag</w:t>
      </w:r>
      <w:r>
        <w:t>ing</w:t>
      </w:r>
      <w:r w:rsidRPr="009C6580">
        <w:t xml:space="preserve"> a smaller amount </w:t>
      </w:r>
      <w:r w:rsidR="001F2E1E">
        <w:t xml:space="preserve">of funding to </w:t>
      </w:r>
      <w:r w:rsidRPr="009C6580">
        <w:t>enabl</w:t>
      </w:r>
      <w:r w:rsidR="001F2E1E">
        <w:t>e</w:t>
      </w:r>
      <w:r w:rsidRPr="009C6580">
        <w:t xml:space="preserve"> additional support from providers and support networks to develop capacity and confidence; </w:t>
      </w:r>
    </w:p>
    <w:p w14:paraId="748E40FD" w14:textId="77777777" w:rsidR="006D6020" w:rsidRDefault="005028D3" w:rsidP="00EF7801">
      <w:pPr>
        <w:pStyle w:val="CEOBrief-Paragraph1"/>
        <w:numPr>
          <w:ilvl w:val="2"/>
          <w:numId w:val="6"/>
        </w:numPr>
        <w:tabs>
          <w:tab w:val="left" w:pos="1560"/>
        </w:tabs>
        <w:spacing w:before="0" w:after="160"/>
        <w:ind w:left="1560" w:hanging="993"/>
      </w:pPr>
      <w:r>
        <w:t xml:space="preserve">Partners </w:t>
      </w:r>
      <w:r w:rsidR="006D6020">
        <w:t xml:space="preserve">providing </w:t>
      </w:r>
      <w:r>
        <w:t xml:space="preserve">initial support for those self-managing </w:t>
      </w:r>
      <w:r w:rsidRPr="002E1D9D">
        <w:t xml:space="preserve">to strengthen </w:t>
      </w:r>
      <w:r>
        <w:t>the</w:t>
      </w:r>
      <w:r w:rsidR="00A12535">
        <w:t>ir</w:t>
      </w:r>
      <w:r>
        <w:t xml:space="preserve"> ability </w:t>
      </w:r>
      <w:r w:rsidRPr="002E1D9D">
        <w:t xml:space="preserve">to establish service agreements and bookings with support providers. The aim </w:t>
      </w:r>
      <w:r>
        <w:t>of this support is</w:t>
      </w:r>
      <w:r w:rsidRPr="002E1D9D">
        <w:t xml:space="preserve"> </w:t>
      </w:r>
      <w:r>
        <w:t xml:space="preserve">time limited support </w:t>
      </w:r>
      <w:r w:rsidRPr="002E1D9D">
        <w:t>to increase the participant’s capacity and ability to negotiate with service providers and respond to service delivery issues</w:t>
      </w:r>
      <w:r w:rsidR="00BA5D30">
        <w:t>; and</w:t>
      </w:r>
      <w:r>
        <w:t xml:space="preserve"> </w:t>
      </w:r>
    </w:p>
    <w:p w14:paraId="1060235F" w14:textId="77777777" w:rsidR="005028D3" w:rsidRDefault="006D6020" w:rsidP="00EF7801">
      <w:pPr>
        <w:pStyle w:val="CEOBrief-Paragraph1"/>
        <w:numPr>
          <w:ilvl w:val="2"/>
          <w:numId w:val="6"/>
        </w:numPr>
        <w:tabs>
          <w:tab w:val="left" w:pos="1560"/>
        </w:tabs>
        <w:spacing w:before="0" w:after="160"/>
        <w:ind w:left="1560" w:hanging="993"/>
      </w:pPr>
      <w:r>
        <w:t>Partners and NDIA staff providing</w:t>
      </w:r>
      <w:r w:rsidR="005028D3">
        <w:t xml:space="preserve"> an ongoing </w:t>
      </w:r>
      <w:r w:rsidR="00A12535">
        <w:t xml:space="preserve">support </w:t>
      </w:r>
      <w:r w:rsidR="005028D3">
        <w:t>mechanism to assist self-managers to problem solve as need</w:t>
      </w:r>
      <w:r>
        <w:t>s</w:t>
      </w:r>
      <w:r w:rsidR="005028D3">
        <w:t xml:space="preserve"> arise.</w:t>
      </w:r>
    </w:p>
    <w:p w14:paraId="5339B7EC" w14:textId="788F0753" w:rsidR="00CC00B1" w:rsidRPr="00544B2F" w:rsidRDefault="00110F17" w:rsidP="00EF7801">
      <w:pPr>
        <w:pStyle w:val="ListParagraph"/>
        <w:numPr>
          <w:ilvl w:val="1"/>
          <w:numId w:val="6"/>
        </w:numPr>
        <w:spacing w:after="160" w:line="240" w:lineRule="auto"/>
        <w:ind w:left="567" w:hanging="567"/>
        <w:contextualSpacing w:val="0"/>
      </w:pPr>
      <w:r w:rsidRPr="00EF7801">
        <w:rPr>
          <w:szCs w:val="22"/>
        </w:rPr>
        <w:t>The</w:t>
      </w:r>
      <w:r>
        <w:rPr>
          <w:rFonts w:asciiTheme="minorHAnsi" w:eastAsia="Arial" w:hAnsiTheme="minorHAnsi" w:cstheme="minorHAnsi"/>
          <w:szCs w:val="22"/>
        </w:rPr>
        <w:t xml:space="preserve"> level of capacity building supports included in a participant’s plan will be determined in accordance with the reasonable and necessary criteria in the NDIS Act, </w:t>
      </w:r>
      <w:r w:rsidR="009036F8">
        <w:rPr>
          <w:rFonts w:asciiTheme="minorHAnsi" w:eastAsia="Arial" w:hAnsiTheme="minorHAnsi" w:cstheme="minorHAnsi"/>
          <w:szCs w:val="22"/>
        </w:rPr>
        <w:t>Section</w:t>
      </w:r>
      <w:r>
        <w:rPr>
          <w:rFonts w:asciiTheme="minorHAnsi" w:eastAsia="Arial" w:hAnsiTheme="minorHAnsi" w:cstheme="minorHAnsi"/>
          <w:szCs w:val="22"/>
        </w:rPr>
        <w:t xml:space="preserve"> 34</w:t>
      </w:r>
      <w:r w:rsidR="009F3A5A">
        <w:rPr>
          <w:rFonts w:asciiTheme="minorHAnsi" w:eastAsia="Arial" w:hAnsiTheme="minorHAnsi" w:cstheme="minorHAnsi"/>
          <w:szCs w:val="22"/>
        </w:rPr>
        <w:t>, and will be considered in comparis</w:t>
      </w:r>
      <w:r w:rsidR="000B5AC9">
        <w:rPr>
          <w:rFonts w:asciiTheme="minorHAnsi" w:eastAsia="Arial" w:hAnsiTheme="minorHAnsi" w:cstheme="minorHAnsi"/>
          <w:szCs w:val="22"/>
        </w:rPr>
        <w:t>on to the costs of engaging a P</w:t>
      </w:r>
      <w:r w:rsidR="009F3A5A">
        <w:rPr>
          <w:rFonts w:asciiTheme="minorHAnsi" w:eastAsia="Arial" w:hAnsiTheme="minorHAnsi" w:cstheme="minorHAnsi"/>
          <w:szCs w:val="22"/>
        </w:rPr>
        <w:t>M</w:t>
      </w:r>
      <w:r w:rsidR="008C4D20">
        <w:rPr>
          <w:rFonts w:asciiTheme="minorHAnsi" w:eastAsia="Arial" w:hAnsiTheme="minorHAnsi" w:cstheme="minorHAnsi"/>
          <w:szCs w:val="22"/>
        </w:rPr>
        <w:t xml:space="preserve"> Provider</w:t>
      </w:r>
      <w:r>
        <w:rPr>
          <w:rFonts w:asciiTheme="minorHAnsi" w:eastAsia="Arial" w:hAnsiTheme="minorHAnsi" w:cstheme="minorHAnsi"/>
          <w:szCs w:val="22"/>
        </w:rPr>
        <w:t xml:space="preserve">. </w:t>
      </w:r>
      <w:r w:rsidR="00A43B6A" w:rsidRPr="00874A86">
        <w:rPr>
          <w:rFonts w:eastAsia="Times New Roman" w:cs="Arial"/>
          <w:szCs w:val="22"/>
          <w:lang w:val="en-AU" w:eastAsia="en-US"/>
        </w:rPr>
        <w:t xml:space="preserve">As capacity </w:t>
      </w:r>
      <w:r w:rsidR="00A43B6A">
        <w:rPr>
          <w:rFonts w:eastAsia="Times New Roman" w:cs="Arial"/>
          <w:szCs w:val="22"/>
          <w:lang w:val="en-AU" w:eastAsia="en-US"/>
        </w:rPr>
        <w:t>is built,</w:t>
      </w:r>
      <w:r w:rsidR="00A43B6A" w:rsidRPr="00874A86">
        <w:rPr>
          <w:rFonts w:eastAsia="Times New Roman" w:cs="Arial"/>
          <w:szCs w:val="22"/>
          <w:lang w:val="en-AU" w:eastAsia="en-US"/>
        </w:rPr>
        <w:t xml:space="preserve"> </w:t>
      </w:r>
      <w:r w:rsidR="00A43B6A">
        <w:rPr>
          <w:rFonts w:eastAsia="Times New Roman" w:cs="Arial"/>
          <w:szCs w:val="22"/>
          <w:lang w:val="en-AU" w:eastAsia="en-US"/>
        </w:rPr>
        <w:t xml:space="preserve">it would be expected that </w:t>
      </w:r>
      <w:r w:rsidR="00A43B6A" w:rsidRPr="00874A86">
        <w:rPr>
          <w:rFonts w:eastAsia="Times New Roman" w:cs="Arial"/>
          <w:szCs w:val="22"/>
          <w:lang w:val="en-AU" w:eastAsia="en-US"/>
        </w:rPr>
        <w:t>these supports would decrease over</w:t>
      </w:r>
      <w:r w:rsidR="00A43B6A">
        <w:rPr>
          <w:rFonts w:eastAsia="Times New Roman" w:cs="Arial"/>
          <w:szCs w:val="22"/>
          <w:lang w:val="en-AU" w:eastAsia="en-US"/>
        </w:rPr>
        <w:t xml:space="preserve"> </w:t>
      </w:r>
      <w:r w:rsidR="00A43B6A" w:rsidRPr="00874A86">
        <w:rPr>
          <w:rFonts w:eastAsia="Times New Roman" w:cs="Arial"/>
          <w:szCs w:val="22"/>
          <w:lang w:val="en-AU" w:eastAsia="en-US"/>
        </w:rPr>
        <w:t>time.</w:t>
      </w:r>
    </w:p>
    <w:p w14:paraId="6851AC5A" w14:textId="77777777" w:rsidR="00801F9A" w:rsidRPr="003B1F66" w:rsidRDefault="00801F9A" w:rsidP="00AC5F17">
      <w:pPr>
        <w:spacing w:before="240" w:after="160" w:line="240" w:lineRule="auto"/>
        <w:contextualSpacing/>
        <w:rPr>
          <w:b/>
          <w:szCs w:val="22"/>
        </w:rPr>
      </w:pPr>
      <w:r w:rsidRPr="00437DA6">
        <w:rPr>
          <w:rFonts w:asciiTheme="minorHAnsi" w:hAnsiTheme="minorHAnsi"/>
          <w:b/>
        </w:rPr>
        <w:t>Safeguards</w:t>
      </w:r>
    </w:p>
    <w:p w14:paraId="204DEDCF" w14:textId="77777777" w:rsidR="00753924" w:rsidRPr="00AC5F17" w:rsidRDefault="0025587F" w:rsidP="00EF7801">
      <w:pPr>
        <w:pStyle w:val="ListParagraph"/>
        <w:numPr>
          <w:ilvl w:val="1"/>
          <w:numId w:val="6"/>
        </w:numPr>
        <w:spacing w:after="160" w:line="240" w:lineRule="auto"/>
        <w:ind w:left="567" w:hanging="567"/>
        <w:contextualSpacing w:val="0"/>
      </w:pPr>
      <w:r>
        <w:rPr>
          <w:rFonts w:asciiTheme="minorHAnsi" w:eastAsia="Arial" w:hAnsiTheme="minorHAnsi" w:cstheme="minorHAnsi"/>
          <w:szCs w:val="22"/>
        </w:rPr>
        <w:t xml:space="preserve">In </w:t>
      </w:r>
      <w:r w:rsidRPr="00EF7801">
        <w:rPr>
          <w:szCs w:val="22"/>
        </w:rPr>
        <w:t>addition</w:t>
      </w:r>
      <w:r>
        <w:rPr>
          <w:rFonts w:asciiTheme="minorHAnsi" w:eastAsia="Arial" w:hAnsiTheme="minorHAnsi" w:cstheme="minorHAnsi"/>
          <w:szCs w:val="22"/>
        </w:rPr>
        <w:t xml:space="preserve"> to any supports and capacity building that may be applied to mitigate any risks identified in a participant, child representative or nominee managing the funding for supports in a participant’s plan, t</w:t>
      </w:r>
      <w:r w:rsidR="00753924">
        <w:rPr>
          <w:rFonts w:asciiTheme="minorHAnsi" w:eastAsia="Arial" w:hAnsiTheme="minorHAnsi" w:cstheme="minorHAnsi"/>
          <w:szCs w:val="22"/>
        </w:rPr>
        <w:t xml:space="preserve">he </w:t>
      </w:r>
      <w:r w:rsidR="005F1AD6">
        <w:rPr>
          <w:rFonts w:asciiTheme="minorHAnsi" w:eastAsia="Arial" w:hAnsiTheme="minorHAnsi" w:cstheme="minorHAnsi"/>
          <w:szCs w:val="22"/>
        </w:rPr>
        <w:t>NDIA</w:t>
      </w:r>
      <w:r w:rsidR="00753924">
        <w:rPr>
          <w:rFonts w:asciiTheme="minorHAnsi" w:eastAsia="Arial" w:hAnsiTheme="minorHAnsi" w:cstheme="minorHAnsi"/>
          <w:szCs w:val="22"/>
        </w:rPr>
        <w:t xml:space="preserve"> </w:t>
      </w:r>
      <w:r>
        <w:rPr>
          <w:rFonts w:asciiTheme="minorHAnsi" w:eastAsia="Arial" w:hAnsiTheme="minorHAnsi" w:cstheme="minorHAnsi"/>
          <w:szCs w:val="22"/>
        </w:rPr>
        <w:t xml:space="preserve">may also apply additional </w:t>
      </w:r>
      <w:r>
        <w:rPr>
          <w:rFonts w:asciiTheme="minorHAnsi" w:hAnsiTheme="minorHAnsi"/>
        </w:rPr>
        <w:t xml:space="preserve">safeguards </w:t>
      </w:r>
      <w:r w:rsidR="00753924" w:rsidRPr="00F9125B">
        <w:rPr>
          <w:rFonts w:asciiTheme="minorHAnsi" w:hAnsiTheme="minorHAnsi"/>
        </w:rPr>
        <w:t xml:space="preserve">to </w:t>
      </w:r>
      <w:r w:rsidR="00753924">
        <w:rPr>
          <w:rFonts w:asciiTheme="minorHAnsi" w:eastAsia="Arial" w:hAnsiTheme="minorHAnsi" w:cstheme="minorHAnsi"/>
          <w:szCs w:val="22"/>
        </w:rPr>
        <w:t xml:space="preserve">maintain the </w:t>
      </w:r>
      <w:r w:rsidR="00233ABE">
        <w:rPr>
          <w:rFonts w:asciiTheme="minorHAnsi" w:eastAsia="Arial" w:hAnsiTheme="minorHAnsi" w:cstheme="minorHAnsi"/>
          <w:szCs w:val="22"/>
        </w:rPr>
        <w:t xml:space="preserve">integrity and </w:t>
      </w:r>
      <w:r w:rsidR="009D1D07">
        <w:rPr>
          <w:rFonts w:asciiTheme="minorHAnsi" w:eastAsia="Arial" w:hAnsiTheme="minorHAnsi" w:cstheme="minorHAnsi"/>
          <w:szCs w:val="22"/>
        </w:rPr>
        <w:t>sustainability</w:t>
      </w:r>
      <w:r w:rsidR="00753924">
        <w:rPr>
          <w:rFonts w:asciiTheme="minorHAnsi" w:eastAsia="Arial" w:hAnsiTheme="minorHAnsi" w:cstheme="minorHAnsi"/>
          <w:szCs w:val="22"/>
        </w:rPr>
        <w:t xml:space="preserve"> of the Scheme.</w:t>
      </w:r>
      <w:r w:rsidR="007A2B68">
        <w:rPr>
          <w:rFonts w:asciiTheme="minorHAnsi" w:eastAsia="Arial" w:hAnsiTheme="minorHAnsi" w:cstheme="minorHAnsi"/>
          <w:szCs w:val="22"/>
        </w:rPr>
        <w:t xml:space="preserve"> </w:t>
      </w:r>
      <w:r w:rsidR="00430823">
        <w:rPr>
          <w:rFonts w:asciiTheme="minorHAnsi" w:eastAsia="Arial" w:hAnsiTheme="minorHAnsi" w:cstheme="minorHAnsi"/>
          <w:szCs w:val="22"/>
        </w:rPr>
        <w:t>Safeguarding allows the early identification of emerging risks to ensure successful implementation of the Scheme and support participants to self-manage successfully through learning and development opportunities.</w:t>
      </w:r>
    </w:p>
    <w:p w14:paraId="68A8F45D" w14:textId="77777777" w:rsidR="00753924" w:rsidRPr="005F1AD6" w:rsidRDefault="00753924" w:rsidP="00EF7801">
      <w:pPr>
        <w:pStyle w:val="ListParagraph"/>
        <w:numPr>
          <w:ilvl w:val="1"/>
          <w:numId w:val="6"/>
        </w:numPr>
        <w:spacing w:after="160" w:line="240" w:lineRule="auto"/>
        <w:ind w:left="567" w:hanging="567"/>
        <w:contextualSpacing w:val="0"/>
        <w:rPr>
          <w:szCs w:val="22"/>
        </w:rPr>
      </w:pPr>
      <w:r w:rsidRPr="003B1082">
        <w:rPr>
          <w:rFonts w:asciiTheme="minorHAnsi" w:eastAsia="Arial" w:hAnsiTheme="minorHAnsi" w:cstheme="minorHAnsi"/>
          <w:szCs w:val="22"/>
        </w:rPr>
        <w:t xml:space="preserve">For the purpose of this policy safeguards are defined as the </w:t>
      </w:r>
      <w:r w:rsidR="00CF2153" w:rsidRPr="005F1AD6">
        <w:rPr>
          <w:rFonts w:asciiTheme="minorHAnsi" w:eastAsia="Arial" w:hAnsiTheme="minorHAnsi" w:cstheme="minorHAnsi"/>
          <w:szCs w:val="22"/>
        </w:rPr>
        <w:t>process</w:t>
      </w:r>
      <w:r w:rsidR="00F92B56">
        <w:rPr>
          <w:rFonts w:asciiTheme="minorHAnsi" w:eastAsia="Arial" w:hAnsiTheme="minorHAnsi" w:cstheme="minorHAnsi"/>
          <w:szCs w:val="22"/>
        </w:rPr>
        <w:t>es and</w:t>
      </w:r>
      <w:r w:rsidR="00CF2153" w:rsidRPr="005F1AD6">
        <w:rPr>
          <w:rFonts w:asciiTheme="minorHAnsi" w:eastAsia="Arial" w:hAnsiTheme="minorHAnsi" w:cstheme="minorHAnsi"/>
          <w:szCs w:val="22"/>
        </w:rPr>
        <w:t xml:space="preserve"> </w:t>
      </w:r>
      <w:r w:rsidRPr="005F1AD6">
        <w:rPr>
          <w:rFonts w:asciiTheme="minorHAnsi" w:eastAsia="Arial" w:hAnsiTheme="minorHAnsi" w:cstheme="minorHAnsi"/>
          <w:szCs w:val="22"/>
        </w:rPr>
        <w:t xml:space="preserve">controls that the </w:t>
      </w:r>
      <w:r w:rsidR="005F1AD6">
        <w:rPr>
          <w:rFonts w:asciiTheme="minorHAnsi" w:eastAsia="Arial" w:hAnsiTheme="minorHAnsi" w:cstheme="minorHAnsi"/>
          <w:szCs w:val="22"/>
        </w:rPr>
        <w:t>NDIA</w:t>
      </w:r>
      <w:r w:rsidRPr="005F1AD6">
        <w:rPr>
          <w:rFonts w:asciiTheme="minorHAnsi" w:eastAsia="Arial" w:hAnsiTheme="minorHAnsi" w:cstheme="minorHAnsi"/>
          <w:szCs w:val="22"/>
        </w:rPr>
        <w:t xml:space="preserve"> </w:t>
      </w:r>
      <w:r w:rsidR="00D163D6" w:rsidRPr="005F1AD6">
        <w:rPr>
          <w:rFonts w:asciiTheme="minorHAnsi" w:eastAsia="Arial" w:hAnsiTheme="minorHAnsi" w:cstheme="minorHAnsi"/>
          <w:szCs w:val="22"/>
        </w:rPr>
        <w:t>can apply</w:t>
      </w:r>
      <w:r w:rsidR="00F92B56">
        <w:rPr>
          <w:rFonts w:asciiTheme="minorHAnsi" w:eastAsia="Arial" w:hAnsiTheme="minorHAnsi" w:cstheme="minorHAnsi"/>
          <w:szCs w:val="22"/>
        </w:rPr>
        <w:t xml:space="preserve"> proportionate to </w:t>
      </w:r>
      <w:r w:rsidR="00430823">
        <w:rPr>
          <w:rFonts w:asciiTheme="minorHAnsi" w:eastAsia="Arial" w:hAnsiTheme="minorHAnsi" w:cstheme="minorHAnsi"/>
          <w:szCs w:val="22"/>
        </w:rPr>
        <w:t>risk</w:t>
      </w:r>
      <w:r w:rsidR="00233ABE" w:rsidRPr="005F1AD6">
        <w:rPr>
          <w:rFonts w:asciiTheme="minorHAnsi" w:eastAsia="Arial" w:hAnsiTheme="minorHAnsi" w:cstheme="minorHAnsi"/>
          <w:szCs w:val="22"/>
        </w:rPr>
        <w:t>.</w:t>
      </w:r>
      <w:r w:rsidR="007A2B68" w:rsidRPr="005F1AD6">
        <w:rPr>
          <w:rFonts w:asciiTheme="minorHAnsi" w:eastAsia="Arial" w:hAnsiTheme="minorHAnsi" w:cstheme="minorHAnsi"/>
          <w:szCs w:val="22"/>
        </w:rPr>
        <w:t xml:space="preserve"> </w:t>
      </w:r>
      <w:r w:rsidR="00233ABE" w:rsidRPr="005F1AD6">
        <w:rPr>
          <w:rFonts w:asciiTheme="minorHAnsi" w:eastAsia="Arial" w:hAnsiTheme="minorHAnsi" w:cstheme="minorHAnsi"/>
          <w:szCs w:val="22"/>
        </w:rPr>
        <w:t xml:space="preserve">These </w:t>
      </w:r>
      <w:r w:rsidR="00262ACF">
        <w:rPr>
          <w:rFonts w:asciiTheme="minorHAnsi" w:eastAsia="Arial" w:hAnsiTheme="minorHAnsi" w:cstheme="minorHAnsi"/>
          <w:szCs w:val="22"/>
        </w:rPr>
        <w:t xml:space="preserve">may </w:t>
      </w:r>
      <w:r w:rsidRPr="005F1AD6">
        <w:rPr>
          <w:rFonts w:asciiTheme="minorHAnsi" w:eastAsia="Arial" w:hAnsiTheme="minorHAnsi" w:cstheme="minorHAnsi"/>
          <w:szCs w:val="22"/>
        </w:rPr>
        <w:t>include:</w:t>
      </w:r>
    </w:p>
    <w:p w14:paraId="34B38FA5" w14:textId="77777777" w:rsidR="00CF2153" w:rsidRPr="00531ABB" w:rsidRDefault="00CF2153" w:rsidP="00EF7801">
      <w:pPr>
        <w:pStyle w:val="CEOBrief-Paragraph1"/>
        <w:numPr>
          <w:ilvl w:val="2"/>
          <w:numId w:val="6"/>
        </w:numPr>
        <w:tabs>
          <w:tab w:val="left" w:pos="1560"/>
        </w:tabs>
        <w:spacing w:before="0" w:after="160"/>
        <w:ind w:left="1560" w:hanging="993"/>
      </w:pPr>
      <w:r w:rsidRPr="005F1AD6">
        <w:t xml:space="preserve">scaling down the amount of </w:t>
      </w:r>
      <w:r w:rsidR="00430823">
        <w:t>funding for supports</w:t>
      </w:r>
      <w:r w:rsidR="00430823" w:rsidRPr="005F1AD6">
        <w:t xml:space="preserve"> </w:t>
      </w:r>
      <w:r w:rsidRPr="005F1AD6">
        <w:t>that is self-managed</w:t>
      </w:r>
      <w:r w:rsidR="00233ABE" w:rsidRPr="005F1AD6">
        <w:t>;</w:t>
      </w:r>
      <w:r w:rsidRPr="005F1AD6">
        <w:t xml:space="preserve"> </w:t>
      </w:r>
    </w:p>
    <w:p w14:paraId="679A6A15" w14:textId="77777777" w:rsidR="00CF2153" w:rsidRPr="006B0ADE" w:rsidRDefault="00CF2153" w:rsidP="00EF7801">
      <w:pPr>
        <w:pStyle w:val="CEOBrief-Paragraph1"/>
        <w:numPr>
          <w:ilvl w:val="2"/>
          <w:numId w:val="6"/>
        </w:numPr>
        <w:tabs>
          <w:tab w:val="left" w:pos="1560"/>
        </w:tabs>
        <w:spacing w:before="0" w:after="160"/>
        <w:ind w:left="1560" w:hanging="993"/>
      </w:pPr>
      <w:r>
        <w:t>frequency of participant</w:t>
      </w:r>
      <w:r w:rsidR="00C24E16">
        <w:t xml:space="preserve">, </w:t>
      </w:r>
      <w:r w:rsidR="004C796F" w:rsidRPr="00EF7801">
        <w:t>child</w:t>
      </w:r>
      <w:r w:rsidR="00233ABE" w:rsidRPr="00EF7801">
        <w:t xml:space="preserve"> representative and nominee contact</w:t>
      </w:r>
      <w:r w:rsidR="00262ACF" w:rsidRPr="00EF7801">
        <w:t xml:space="preserve"> (which may include additional contact where self-managing funding for supports in a participant’s plan for the first time)</w:t>
      </w:r>
      <w:r>
        <w:t>;</w:t>
      </w:r>
    </w:p>
    <w:p w14:paraId="29E489DD" w14:textId="4F5E05D3" w:rsidR="00CF2153" w:rsidRPr="006B0ADE" w:rsidRDefault="00950A41" w:rsidP="00EF7801">
      <w:pPr>
        <w:pStyle w:val="CEOBrief-Paragraph1"/>
        <w:numPr>
          <w:ilvl w:val="2"/>
          <w:numId w:val="6"/>
        </w:numPr>
        <w:tabs>
          <w:tab w:val="left" w:pos="1560"/>
        </w:tabs>
        <w:spacing w:before="0" w:after="160"/>
        <w:ind w:left="1560" w:hanging="993"/>
      </w:pPr>
      <w:r>
        <w:t xml:space="preserve">reducing </w:t>
      </w:r>
      <w:r w:rsidR="00CF2153">
        <w:t>plan duration;</w:t>
      </w:r>
    </w:p>
    <w:p w14:paraId="3F899BC8" w14:textId="77777777" w:rsidR="00753924" w:rsidRDefault="00753924" w:rsidP="00EF7801">
      <w:pPr>
        <w:pStyle w:val="CEOBrief-Paragraph1"/>
        <w:numPr>
          <w:ilvl w:val="2"/>
          <w:numId w:val="6"/>
        </w:numPr>
        <w:tabs>
          <w:tab w:val="left" w:pos="1560"/>
        </w:tabs>
        <w:spacing w:before="0" w:after="160"/>
        <w:ind w:left="1560" w:hanging="993"/>
      </w:pPr>
      <w:r>
        <w:t>specifically identified (stated) supports</w:t>
      </w:r>
      <w:r w:rsidRPr="002D6011">
        <w:t xml:space="preserve">, see </w:t>
      </w:r>
      <w:r w:rsidR="00874A86" w:rsidRPr="002D6011">
        <w:t xml:space="preserve">section </w:t>
      </w:r>
      <w:r w:rsidRPr="002D6011">
        <w:t>7.</w:t>
      </w:r>
      <w:r w:rsidR="00CA1ABF" w:rsidRPr="002D6011">
        <w:t>36</w:t>
      </w:r>
      <w:r w:rsidR="00F80C1D" w:rsidRPr="002D6011">
        <w:t xml:space="preserve"> </w:t>
      </w:r>
      <w:r w:rsidRPr="002D6011">
        <w:t>– 7.</w:t>
      </w:r>
      <w:r w:rsidR="00CA1ABF" w:rsidRPr="002D6011">
        <w:t>39</w:t>
      </w:r>
      <w:r w:rsidRPr="002D6011">
        <w:t>;</w:t>
      </w:r>
    </w:p>
    <w:p w14:paraId="1D2A1FD9" w14:textId="77777777" w:rsidR="00CF2153" w:rsidRDefault="00753924" w:rsidP="00EF7801">
      <w:pPr>
        <w:pStyle w:val="CEOBrief-Paragraph1"/>
        <w:numPr>
          <w:ilvl w:val="2"/>
          <w:numId w:val="6"/>
        </w:numPr>
        <w:tabs>
          <w:tab w:val="left" w:pos="1560"/>
        </w:tabs>
        <w:spacing w:before="0" w:after="160"/>
        <w:ind w:left="1560" w:hanging="993"/>
      </w:pPr>
      <w:r w:rsidRPr="006B0ADE">
        <w:t>timing and interval</w:t>
      </w:r>
      <w:r w:rsidR="00430823">
        <w:t xml:space="preserve"> release of funding for supports</w:t>
      </w:r>
      <w:r w:rsidR="00D163D6">
        <w:t>;</w:t>
      </w:r>
    </w:p>
    <w:p w14:paraId="741499A7" w14:textId="77777777" w:rsidR="00D163D6" w:rsidRDefault="002C3721" w:rsidP="00EF7801">
      <w:pPr>
        <w:pStyle w:val="CEOBrief-Paragraph1"/>
        <w:numPr>
          <w:ilvl w:val="2"/>
          <w:numId w:val="6"/>
        </w:numPr>
        <w:tabs>
          <w:tab w:val="left" w:pos="1560"/>
        </w:tabs>
        <w:spacing w:before="0" w:after="160"/>
        <w:ind w:left="1560" w:hanging="993"/>
      </w:pPr>
      <w:r>
        <w:t xml:space="preserve">NDIA </w:t>
      </w:r>
      <w:r w:rsidR="00CF2153">
        <w:t xml:space="preserve">system </w:t>
      </w:r>
      <w:r w:rsidR="009D1D07">
        <w:t>prompts</w:t>
      </w:r>
      <w:r w:rsidR="00430823">
        <w:t xml:space="preserve"> (including for emerging risks such as under and over utilisation of plan funding)</w:t>
      </w:r>
      <w:r w:rsidR="00D163D6">
        <w:t>; and</w:t>
      </w:r>
    </w:p>
    <w:p w14:paraId="555782FE" w14:textId="79F07859" w:rsidR="00801F9A" w:rsidRPr="00C37CC5" w:rsidRDefault="00D163D6" w:rsidP="00EF7801">
      <w:pPr>
        <w:pStyle w:val="CEOBrief-Paragraph1"/>
        <w:numPr>
          <w:ilvl w:val="2"/>
          <w:numId w:val="6"/>
        </w:numPr>
        <w:tabs>
          <w:tab w:val="left" w:pos="1560"/>
        </w:tabs>
        <w:spacing w:before="0" w:after="160"/>
        <w:ind w:left="1560" w:hanging="993"/>
      </w:pPr>
      <w:r>
        <w:t>delegation thresholds</w:t>
      </w:r>
      <w:r w:rsidR="00FB1482">
        <w:t xml:space="preserve"> for the </w:t>
      </w:r>
      <w:r w:rsidR="008C4D20">
        <w:t>decision related to</w:t>
      </w:r>
      <w:r w:rsidR="00FB1482">
        <w:t xml:space="preserve"> </w:t>
      </w:r>
      <w:r w:rsidR="00363DCA">
        <w:t xml:space="preserve">the plan management options for </w:t>
      </w:r>
      <w:r w:rsidR="008C4D20">
        <w:rPr>
          <w:rFonts w:asciiTheme="minorHAnsi" w:eastAsia="Arial" w:hAnsiTheme="minorHAnsi" w:cstheme="minorHAnsi"/>
        </w:rPr>
        <w:t>funding for supports in a participant’s plan</w:t>
      </w:r>
      <w:r w:rsidR="000B5AC9">
        <w:rPr>
          <w:rFonts w:asciiTheme="minorHAnsi" w:eastAsia="Arial" w:hAnsiTheme="minorHAnsi" w:cstheme="minorHAnsi"/>
        </w:rPr>
        <w:t>.</w:t>
      </w:r>
    </w:p>
    <w:p w14:paraId="194936B3" w14:textId="77777777" w:rsidR="00801F9A" w:rsidRPr="009C20DA" w:rsidRDefault="00801F9A" w:rsidP="00B62E94">
      <w:pPr>
        <w:spacing w:after="160" w:line="240" w:lineRule="auto"/>
        <w:rPr>
          <w:szCs w:val="22"/>
          <w:u w:val="single"/>
        </w:rPr>
      </w:pPr>
      <w:r>
        <w:rPr>
          <w:szCs w:val="22"/>
          <w:u w:val="single"/>
        </w:rPr>
        <w:t>Specifically identified (‘s</w:t>
      </w:r>
      <w:r w:rsidRPr="009C20DA">
        <w:rPr>
          <w:szCs w:val="22"/>
          <w:u w:val="single"/>
        </w:rPr>
        <w:t>tated</w:t>
      </w:r>
      <w:r>
        <w:rPr>
          <w:szCs w:val="22"/>
          <w:u w:val="single"/>
        </w:rPr>
        <w:t>’)</w:t>
      </w:r>
      <w:r w:rsidRPr="009C20DA">
        <w:rPr>
          <w:szCs w:val="22"/>
          <w:u w:val="single"/>
        </w:rPr>
        <w:t xml:space="preserve"> supports</w:t>
      </w:r>
    </w:p>
    <w:p w14:paraId="28C41E23" w14:textId="329DCD52" w:rsidR="00801F9A" w:rsidRDefault="00801F9A" w:rsidP="00EF7801">
      <w:pPr>
        <w:pStyle w:val="ListParagraph"/>
        <w:numPr>
          <w:ilvl w:val="1"/>
          <w:numId w:val="6"/>
        </w:numPr>
        <w:spacing w:after="160" w:line="240" w:lineRule="auto"/>
        <w:ind w:left="567" w:hanging="567"/>
        <w:contextualSpacing w:val="0"/>
        <w:rPr>
          <w:rFonts w:asciiTheme="minorHAnsi" w:eastAsia="Arial" w:hAnsiTheme="minorHAnsi" w:cstheme="minorHAnsi"/>
        </w:rPr>
      </w:pPr>
      <w:r>
        <w:rPr>
          <w:rFonts w:eastAsia="Arial"/>
          <w:bCs/>
          <w:szCs w:val="21"/>
        </w:rPr>
        <w:t>In accordance with th</w:t>
      </w:r>
      <w:r w:rsidRPr="002D614B">
        <w:rPr>
          <w:rFonts w:eastAsia="Arial"/>
          <w:bCs/>
          <w:szCs w:val="21"/>
        </w:rPr>
        <w:t>e</w:t>
      </w:r>
      <w:r>
        <w:rPr>
          <w:rFonts w:asciiTheme="minorHAnsi" w:eastAsia="Arial" w:hAnsiTheme="minorHAnsi" w:cstheme="minorHAnsi"/>
        </w:rPr>
        <w:t xml:space="preserve"> </w:t>
      </w:r>
      <w:r w:rsidRPr="003B1082">
        <w:rPr>
          <w:rFonts w:asciiTheme="minorHAnsi" w:hAnsiTheme="minorHAnsi"/>
        </w:rPr>
        <w:t xml:space="preserve">NDIS Act, </w:t>
      </w:r>
      <w:r w:rsidR="009036F8">
        <w:rPr>
          <w:rFonts w:asciiTheme="minorHAnsi" w:eastAsia="Arial" w:hAnsiTheme="minorHAnsi" w:cstheme="minorHAnsi"/>
        </w:rPr>
        <w:t>Section</w:t>
      </w:r>
      <w:r w:rsidRPr="003B1082">
        <w:rPr>
          <w:rFonts w:asciiTheme="minorHAnsi" w:hAnsiTheme="minorHAnsi"/>
        </w:rPr>
        <w:t xml:space="preserve"> 33(3),</w:t>
      </w:r>
      <w:r>
        <w:rPr>
          <w:rFonts w:asciiTheme="minorHAnsi" w:eastAsia="Arial" w:hAnsiTheme="minorHAnsi" w:cstheme="minorHAnsi"/>
        </w:rPr>
        <w:t xml:space="preserve"> t</w:t>
      </w:r>
      <w:r w:rsidRPr="00CA5921">
        <w:rPr>
          <w:rFonts w:asciiTheme="minorHAnsi" w:eastAsia="Arial" w:hAnsiTheme="minorHAnsi" w:cstheme="minorHAnsi"/>
        </w:rPr>
        <w:t xml:space="preserve">he supports that will be funded or provided under the </w:t>
      </w:r>
      <w:r>
        <w:rPr>
          <w:rFonts w:asciiTheme="minorHAnsi" w:eastAsia="Arial" w:hAnsiTheme="minorHAnsi" w:cstheme="minorHAnsi"/>
        </w:rPr>
        <w:t>NDIS</w:t>
      </w:r>
      <w:r w:rsidRPr="00CA5921">
        <w:rPr>
          <w:rFonts w:asciiTheme="minorHAnsi" w:eastAsia="Arial" w:hAnsiTheme="minorHAnsi" w:cstheme="minorHAnsi"/>
        </w:rPr>
        <w:t xml:space="preserve"> may be specifically identified in the plan or described generally, whether by reference to a specified purpose or otherwise.</w:t>
      </w:r>
      <w:r>
        <w:rPr>
          <w:rFonts w:asciiTheme="minorHAnsi" w:eastAsia="Arial" w:hAnsiTheme="minorHAnsi" w:cstheme="minorHAnsi"/>
        </w:rPr>
        <w:t xml:space="preserve"> </w:t>
      </w:r>
    </w:p>
    <w:p w14:paraId="06C4E588" w14:textId="77777777" w:rsidR="00801F9A" w:rsidRPr="00AC5F17" w:rsidRDefault="00801F9A" w:rsidP="00EF7801">
      <w:pPr>
        <w:pStyle w:val="CEOBrief-Paragraph1"/>
        <w:numPr>
          <w:ilvl w:val="2"/>
          <w:numId w:val="6"/>
        </w:numPr>
        <w:tabs>
          <w:tab w:val="left" w:pos="1560"/>
        </w:tabs>
        <w:spacing w:before="0" w:after="160"/>
        <w:ind w:left="1560" w:hanging="993"/>
      </w:pPr>
      <w:r w:rsidRPr="00AC5F17">
        <w:t>Where a participant’s statement of supports are described generally, the participant</w:t>
      </w:r>
      <w:r w:rsidR="00B075A0">
        <w:t xml:space="preserve">, </w:t>
      </w:r>
      <w:r w:rsidR="00C24E16" w:rsidRPr="00EF7801">
        <w:t>child</w:t>
      </w:r>
      <w:r w:rsidR="00B075A0" w:rsidRPr="00EF7801">
        <w:t xml:space="preserve"> representative and nominee</w:t>
      </w:r>
      <w:r w:rsidRPr="00AC5F17">
        <w:t xml:space="preserve"> will have a high</w:t>
      </w:r>
      <w:r w:rsidR="00FB1482">
        <w:t>er</w:t>
      </w:r>
      <w:r w:rsidRPr="00AC5F17">
        <w:t xml:space="preserve"> degree of flexibility over the implementation of the supports.</w:t>
      </w:r>
    </w:p>
    <w:p w14:paraId="4AA64A74" w14:textId="77777777" w:rsidR="00801F9A" w:rsidRDefault="00801F9A" w:rsidP="00EF7801">
      <w:pPr>
        <w:pStyle w:val="CEOBrief-Paragraph1"/>
        <w:numPr>
          <w:ilvl w:val="2"/>
          <w:numId w:val="6"/>
        </w:numPr>
        <w:tabs>
          <w:tab w:val="left" w:pos="1560"/>
        </w:tabs>
        <w:spacing w:before="0" w:after="160"/>
        <w:ind w:left="1560" w:hanging="993"/>
        <w:rPr>
          <w:rFonts w:asciiTheme="minorHAnsi" w:eastAsia="Arial" w:hAnsiTheme="minorHAnsi" w:cstheme="minorHAnsi"/>
        </w:rPr>
      </w:pPr>
      <w:r w:rsidRPr="00EF7801">
        <w:lastRenderedPageBreak/>
        <w:t>In contra</w:t>
      </w:r>
      <w:r w:rsidRPr="009756AC">
        <w:rPr>
          <w:rFonts w:asciiTheme="minorHAnsi" w:eastAsia="Arial" w:hAnsiTheme="minorHAnsi" w:cstheme="minorHAnsi"/>
        </w:rPr>
        <w:t>st, some supports may be specifically identified (‘stated’) in their plan. Such supports will have to be purchased or provided in the way described in the plan.</w:t>
      </w:r>
      <w:r w:rsidR="00E13DEB">
        <w:rPr>
          <w:rFonts w:asciiTheme="minorHAnsi" w:eastAsia="Arial" w:hAnsiTheme="minorHAnsi" w:cstheme="minorHAnsi"/>
        </w:rPr>
        <w:t xml:space="preserve"> </w:t>
      </w:r>
      <w:r w:rsidR="001A5A3F">
        <w:rPr>
          <w:rFonts w:asciiTheme="minorHAnsi" w:eastAsia="Arial" w:hAnsiTheme="minorHAnsi" w:cstheme="minorHAnsi"/>
        </w:rPr>
        <w:t xml:space="preserve">This may include </w:t>
      </w:r>
      <w:r w:rsidR="00FB1482">
        <w:rPr>
          <w:rFonts w:asciiTheme="minorHAnsi" w:eastAsia="Arial" w:hAnsiTheme="minorHAnsi" w:cstheme="minorHAnsi"/>
        </w:rPr>
        <w:t xml:space="preserve">from </w:t>
      </w:r>
      <w:r w:rsidR="001A5A3F">
        <w:rPr>
          <w:rFonts w:asciiTheme="minorHAnsi" w:eastAsia="Arial" w:hAnsiTheme="minorHAnsi" w:cstheme="minorHAnsi"/>
        </w:rPr>
        <w:t>a particular provider or in a particular delivery mode.</w:t>
      </w:r>
    </w:p>
    <w:p w14:paraId="688318E2" w14:textId="77777777" w:rsidR="00425FE7" w:rsidRPr="00AC5F17" w:rsidRDefault="001A5A3F" w:rsidP="00EF7801">
      <w:pPr>
        <w:pStyle w:val="ListParagraph"/>
        <w:numPr>
          <w:ilvl w:val="1"/>
          <w:numId w:val="6"/>
        </w:numPr>
        <w:spacing w:after="160" w:line="240" w:lineRule="auto"/>
        <w:ind w:left="567" w:hanging="567"/>
        <w:contextualSpacing w:val="0"/>
        <w:rPr>
          <w:rFonts w:asciiTheme="minorHAnsi" w:eastAsia="Arial" w:hAnsiTheme="minorHAnsi" w:cstheme="minorHAnsi"/>
        </w:rPr>
      </w:pPr>
      <w:r w:rsidRPr="00F413BD">
        <w:rPr>
          <w:rFonts w:asciiTheme="minorHAnsi" w:hAnsiTheme="minorHAnsi"/>
        </w:rPr>
        <w:t>In</w:t>
      </w:r>
      <w:r w:rsidR="00425FE7" w:rsidRPr="00F413BD">
        <w:rPr>
          <w:rFonts w:asciiTheme="minorHAnsi" w:hAnsiTheme="minorHAnsi"/>
        </w:rPr>
        <w:t xml:space="preserve"> </w:t>
      </w:r>
      <w:r w:rsidR="009D1D07" w:rsidRPr="00F413BD">
        <w:rPr>
          <w:rFonts w:asciiTheme="minorHAnsi" w:hAnsiTheme="minorHAnsi"/>
        </w:rPr>
        <w:t>accordance</w:t>
      </w:r>
      <w:r w:rsidR="00425FE7" w:rsidRPr="00F413BD">
        <w:rPr>
          <w:rFonts w:asciiTheme="minorHAnsi" w:hAnsiTheme="minorHAnsi"/>
        </w:rPr>
        <w:t xml:space="preserve"> with </w:t>
      </w:r>
      <w:hyperlink r:id="rId15" w:anchor=":~:text=National%20Disability%20Insurance%20Scheme%20%28Plan%20Management%29%20Rules%202013,and%2046%20of%20the%20Act.%20Compilation%20No.%201" w:history="1">
        <w:r w:rsidR="00425FE7" w:rsidRPr="000479DC">
          <w:rPr>
            <w:rFonts w:asciiTheme="minorHAnsi" w:eastAsia="Arial" w:hAnsiTheme="minorHAnsi" w:cstheme="minorHAnsi"/>
          </w:rPr>
          <w:t>NDIS Plan Management Rules 2013</w:t>
        </w:r>
      </w:hyperlink>
      <w:r w:rsidR="00425FE7">
        <w:rPr>
          <w:rFonts w:asciiTheme="minorHAnsi" w:eastAsia="Arial" w:hAnsiTheme="minorHAnsi" w:cstheme="minorHAnsi"/>
        </w:rPr>
        <w:t xml:space="preserve">, </w:t>
      </w:r>
      <w:r w:rsidR="00F80C1D" w:rsidRPr="00F80C1D">
        <w:rPr>
          <w:rFonts w:asciiTheme="minorHAnsi" w:eastAsia="Arial" w:hAnsiTheme="minorHAnsi" w:cstheme="minorHAnsi"/>
        </w:rPr>
        <w:t>S</w:t>
      </w:r>
      <w:r w:rsidR="00425FE7" w:rsidRPr="00F80C1D">
        <w:rPr>
          <w:rFonts w:asciiTheme="minorHAnsi" w:eastAsia="Arial" w:hAnsiTheme="minorHAnsi" w:cstheme="minorHAnsi"/>
        </w:rPr>
        <w:t>ection</w:t>
      </w:r>
      <w:r w:rsidR="00425FE7" w:rsidRPr="003B1082">
        <w:t xml:space="preserve"> 6.4</w:t>
      </w:r>
      <w:r>
        <w:t>, in specifying supports the NDIA</w:t>
      </w:r>
      <w:r w:rsidR="00425FE7">
        <w:rPr>
          <w:szCs w:val="22"/>
        </w:rPr>
        <w:t xml:space="preserve"> </w:t>
      </w:r>
      <w:r w:rsidR="00425FE7">
        <w:rPr>
          <w:rFonts w:asciiTheme="minorHAnsi" w:eastAsia="Arial" w:hAnsiTheme="minorHAnsi" w:cstheme="minorHAnsi"/>
          <w:szCs w:val="22"/>
        </w:rPr>
        <w:t xml:space="preserve">will </w:t>
      </w:r>
      <w:r>
        <w:rPr>
          <w:rFonts w:asciiTheme="minorHAnsi" w:eastAsia="Arial" w:hAnsiTheme="minorHAnsi" w:cstheme="minorHAnsi"/>
          <w:szCs w:val="22"/>
        </w:rPr>
        <w:t>have regard to</w:t>
      </w:r>
      <w:r w:rsidR="00425FE7">
        <w:rPr>
          <w:rFonts w:asciiTheme="minorHAnsi" w:eastAsia="Arial" w:hAnsiTheme="minorHAnsi" w:cstheme="minorHAnsi"/>
          <w:szCs w:val="22"/>
        </w:rPr>
        <w:t>:</w:t>
      </w:r>
    </w:p>
    <w:p w14:paraId="085E80A7" w14:textId="77777777" w:rsidR="001A5A3F" w:rsidRPr="00262ACF" w:rsidRDefault="001A5A3F" w:rsidP="00EF7801">
      <w:pPr>
        <w:pStyle w:val="CEOBrief-Paragraph1"/>
        <w:numPr>
          <w:ilvl w:val="2"/>
          <w:numId w:val="6"/>
        </w:numPr>
        <w:tabs>
          <w:tab w:val="left" w:pos="1560"/>
        </w:tabs>
        <w:spacing w:before="0" w:after="160"/>
        <w:ind w:left="1560" w:hanging="993"/>
      </w:pPr>
      <w:r w:rsidRPr="00262ACF">
        <w:t>the cost of the support;</w:t>
      </w:r>
    </w:p>
    <w:p w14:paraId="2C7A4562" w14:textId="77777777" w:rsidR="001A5A3F" w:rsidRPr="00262ACF" w:rsidRDefault="001A5A3F" w:rsidP="00EF7801">
      <w:pPr>
        <w:pStyle w:val="CEOBrief-Paragraph1"/>
        <w:numPr>
          <w:ilvl w:val="2"/>
          <w:numId w:val="6"/>
        </w:numPr>
        <w:tabs>
          <w:tab w:val="left" w:pos="1560"/>
        </w:tabs>
        <w:spacing w:before="0" w:after="160"/>
        <w:ind w:left="1560" w:hanging="993"/>
      </w:pPr>
      <w:r w:rsidRPr="00262ACF">
        <w:t>any expected return or saving in costs from providing the support;</w:t>
      </w:r>
    </w:p>
    <w:p w14:paraId="69C49BB6" w14:textId="77777777" w:rsidR="001A5A3F" w:rsidRPr="00262ACF" w:rsidRDefault="001A5A3F" w:rsidP="00EF7801">
      <w:pPr>
        <w:pStyle w:val="CEOBrief-Paragraph1"/>
        <w:numPr>
          <w:ilvl w:val="2"/>
          <w:numId w:val="6"/>
        </w:numPr>
        <w:tabs>
          <w:tab w:val="left" w:pos="1560"/>
        </w:tabs>
        <w:spacing w:before="0" w:after="160"/>
        <w:ind w:left="1560" w:hanging="993"/>
      </w:pPr>
      <w:r w:rsidRPr="00262ACF">
        <w:t>any risks associated with the supply of the support such as the need for the support to conform to State or Territory laws;</w:t>
      </w:r>
    </w:p>
    <w:p w14:paraId="36969086" w14:textId="77777777" w:rsidR="001A5A3F" w:rsidRPr="00262ACF" w:rsidRDefault="001A5A3F" w:rsidP="00EF7801">
      <w:pPr>
        <w:pStyle w:val="CEOBrief-Paragraph1"/>
        <w:numPr>
          <w:ilvl w:val="2"/>
          <w:numId w:val="6"/>
        </w:numPr>
        <w:tabs>
          <w:tab w:val="left" w:pos="1560"/>
        </w:tabs>
        <w:spacing w:before="0" w:after="160"/>
        <w:ind w:left="1560" w:hanging="993"/>
      </w:pPr>
      <w:r w:rsidRPr="00262ACF">
        <w:t>whether achievement of other goals in the plan or the effectiveness of other supports is contingent on a particular support being procured or used;</w:t>
      </w:r>
    </w:p>
    <w:p w14:paraId="493344BD" w14:textId="1C221B10" w:rsidR="001A5A3F" w:rsidRPr="00262ACF" w:rsidRDefault="001A5A3F" w:rsidP="00EF7801">
      <w:pPr>
        <w:pStyle w:val="CEOBrief-Paragraph1"/>
        <w:numPr>
          <w:ilvl w:val="2"/>
          <w:numId w:val="6"/>
        </w:numPr>
        <w:tabs>
          <w:tab w:val="left" w:pos="1560"/>
        </w:tabs>
        <w:spacing w:before="0" w:after="160"/>
        <w:ind w:left="1560" w:hanging="993"/>
      </w:pPr>
      <w:r w:rsidRPr="00262ACF">
        <w:t>whether the participant’s disability requires a specialist, evidence-informed support provided by a qualified person or a particular delivery mode;</w:t>
      </w:r>
      <w:r w:rsidR="00EF7801">
        <w:t xml:space="preserve"> and</w:t>
      </w:r>
    </w:p>
    <w:p w14:paraId="4EE0DB41" w14:textId="77777777" w:rsidR="001A5A3F" w:rsidRPr="001A5A3F" w:rsidRDefault="001A5A3F" w:rsidP="00EF7801">
      <w:pPr>
        <w:pStyle w:val="CEOBrief-Paragraph1"/>
        <w:numPr>
          <w:ilvl w:val="2"/>
          <w:numId w:val="6"/>
        </w:numPr>
        <w:tabs>
          <w:tab w:val="left" w:pos="1560"/>
        </w:tabs>
        <w:spacing w:before="0" w:after="160"/>
        <w:ind w:left="1560" w:hanging="993"/>
      </w:pPr>
      <w:r w:rsidRPr="00262ACF">
        <w:t>whether the participant accessed the NDIS by satisfying the early intervention requirements.</w:t>
      </w:r>
    </w:p>
    <w:p w14:paraId="2348293A" w14:textId="77777777" w:rsidR="001A5A3F" w:rsidRPr="00EF7801" w:rsidRDefault="001A5A3F" w:rsidP="00EF7801">
      <w:pPr>
        <w:pStyle w:val="ListParagraph"/>
        <w:numPr>
          <w:ilvl w:val="1"/>
          <w:numId w:val="6"/>
        </w:numPr>
        <w:spacing w:after="160" w:line="240" w:lineRule="auto"/>
        <w:ind w:left="567" w:hanging="567"/>
        <w:contextualSpacing w:val="0"/>
        <w:rPr>
          <w:rFonts w:asciiTheme="minorHAnsi" w:hAnsiTheme="minorHAnsi"/>
        </w:rPr>
      </w:pPr>
      <w:r w:rsidRPr="00EF7801">
        <w:rPr>
          <w:rFonts w:asciiTheme="minorHAnsi" w:hAnsiTheme="minorHAnsi"/>
        </w:rPr>
        <w:t xml:space="preserve">Specified supports do not prevent the participant, child representative and nominee from self-managing the specifically identified support in a plan. Rather, the NDIA may apply this mechanism as a safeguard to ensure certain aspects of the plan are spent in a particular way. </w:t>
      </w:r>
    </w:p>
    <w:p w14:paraId="22625D08" w14:textId="77777777" w:rsidR="00801F9A" w:rsidRDefault="00801F9A" w:rsidP="00EF7801">
      <w:pPr>
        <w:pStyle w:val="ListParagraph"/>
        <w:numPr>
          <w:ilvl w:val="1"/>
          <w:numId w:val="6"/>
        </w:numPr>
        <w:spacing w:after="160" w:line="240" w:lineRule="auto"/>
        <w:ind w:left="567" w:hanging="567"/>
        <w:contextualSpacing w:val="0"/>
        <w:rPr>
          <w:rFonts w:asciiTheme="minorHAnsi" w:eastAsia="Arial" w:hAnsiTheme="minorHAnsi" w:cstheme="minorHAnsi"/>
          <w:szCs w:val="22"/>
        </w:rPr>
      </w:pPr>
      <w:r w:rsidRPr="00EF7801">
        <w:rPr>
          <w:rFonts w:asciiTheme="minorHAnsi" w:hAnsiTheme="minorHAnsi"/>
        </w:rPr>
        <w:t>For</w:t>
      </w:r>
      <w:r>
        <w:rPr>
          <w:rFonts w:asciiTheme="minorHAnsi" w:eastAsia="Arial" w:hAnsiTheme="minorHAnsi" w:cstheme="minorHAnsi"/>
          <w:szCs w:val="22"/>
        </w:rPr>
        <w:t xml:space="preserve"> the purpose of </w:t>
      </w:r>
      <w:r w:rsidR="001A5A3F">
        <w:rPr>
          <w:rFonts w:asciiTheme="minorHAnsi" w:eastAsia="Arial" w:hAnsiTheme="minorHAnsi" w:cstheme="minorHAnsi"/>
          <w:szCs w:val="22"/>
        </w:rPr>
        <w:t>determining the</w:t>
      </w:r>
      <w:r>
        <w:rPr>
          <w:rFonts w:asciiTheme="minorHAnsi" w:eastAsia="Arial" w:hAnsiTheme="minorHAnsi" w:cstheme="minorHAnsi"/>
          <w:szCs w:val="22"/>
        </w:rPr>
        <w:t xml:space="preserve"> management</w:t>
      </w:r>
      <w:r w:rsidR="001A5A3F">
        <w:rPr>
          <w:rFonts w:asciiTheme="minorHAnsi" w:eastAsia="Arial" w:hAnsiTheme="minorHAnsi" w:cstheme="minorHAnsi"/>
          <w:szCs w:val="22"/>
        </w:rPr>
        <w:t xml:space="preserve"> of funding for supports under a participant’s plan, </w:t>
      </w:r>
      <w:r>
        <w:rPr>
          <w:rFonts w:asciiTheme="minorHAnsi" w:eastAsia="Arial" w:hAnsiTheme="minorHAnsi" w:cstheme="minorHAnsi"/>
          <w:szCs w:val="22"/>
        </w:rPr>
        <w:t xml:space="preserve">the </w:t>
      </w:r>
      <w:r w:rsidR="005F1AD6">
        <w:rPr>
          <w:rFonts w:asciiTheme="minorHAnsi" w:eastAsia="Arial" w:hAnsiTheme="minorHAnsi" w:cstheme="minorHAnsi"/>
          <w:szCs w:val="22"/>
        </w:rPr>
        <w:t>NDIA</w:t>
      </w:r>
      <w:r w:rsidR="00935539">
        <w:rPr>
          <w:rFonts w:asciiTheme="minorHAnsi" w:eastAsia="Arial" w:hAnsiTheme="minorHAnsi" w:cstheme="minorHAnsi"/>
          <w:szCs w:val="22"/>
        </w:rPr>
        <w:t xml:space="preserve"> </w:t>
      </w:r>
      <w:r>
        <w:rPr>
          <w:rFonts w:asciiTheme="minorHAnsi" w:eastAsia="Arial" w:hAnsiTheme="minorHAnsi" w:cstheme="minorHAnsi"/>
          <w:szCs w:val="22"/>
        </w:rPr>
        <w:t>will consider</w:t>
      </w:r>
      <w:r w:rsidR="00935539">
        <w:rPr>
          <w:rFonts w:asciiTheme="minorHAnsi" w:eastAsia="Arial" w:hAnsiTheme="minorHAnsi" w:cstheme="minorHAnsi"/>
          <w:szCs w:val="22"/>
        </w:rPr>
        <w:t xml:space="preserve"> if there are </w:t>
      </w:r>
      <w:r w:rsidR="001A5A3F">
        <w:rPr>
          <w:rFonts w:asciiTheme="minorHAnsi" w:eastAsia="Arial" w:hAnsiTheme="minorHAnsi" w:cstheme="minorHAnsi"/>
          <w:szCs w:val="22"/>
        </w:rPr>
        <w:t>any</w:t>
      </w:r>
      <w:r w:rsidR="00935539">
        <w:rPr>
          <w:rFonts w:asciiTheme="minorHAnsi" w:eastAsia="Arial" w:hAnsiTheme="minorHAnsi" w:cstheme="minorHAnsi"/>
          <w:szCs w:val="22"/>
        </w:rPr>
        <w:t xml:space="preserve"> identified risk</w:t>
      </w:r>
      <w:r w:rsidR="001A5A3F">
        <w:rPr>
          <w:rFonts w:asciiTheme="minorHAnsi" w:eastAsia="Arial" w:hAnsiTheme="minorHAnsi" w:cstheme="minorHAnsi"/>
          <w:szCs w:val="22"/>
        </w:rPr>
        <w:t>s that</w:t>
      </w:r>
      <w:r w:rsidR="00935539">
        <w:rPr>
          <w:rFonts w:asciiTheme="minorHAnsi" w:eastAsia="Arial" w:hAnsiTheme="minorHAnsi" w:cstheme="minorHAnsi"/>
          <w:szCs w:val="22"/>
        </w:rPr>
        <w:t xml:space="preserve"> can be mitigated </w:t>
      </w:r>
      <w:r w:rsidR="001A5A3F">
        <w:rPr>
          <w:rFonts w:asciiTheme="minorHAnsi" w:eastAsia="Arial" w:hAnsiTheme="minorHAnsi" w:cstheme="minorHAnsi"/>
          <w:szCs w:val="22"/>
        </w:rPr>
        <w:t>by specifying supports</w:t>
      </w:r>
      <w:r w:rsidR="00FB1482">
        <w:rPr>
          <w:rFonts w:asciiTheme="minorHAnsi" w:eastAsia="Arial" w:hAnsiTheme="minorHAnsi" w:cstheme="minorHAnsi"/>
          <w:szCs w:val="22"/>
        </w:rPr>
        <w:t>.</w:t>
      </w:r>
    </w:p>
    <w:p w14:paraId="3297AFE8" w14:textId="77777777" w:rsidR="007F3E5F" w:rsidRPr="00F413BD" w:rsidRDefault="00BB51E7" w:rsidP="00F413BD">
      <w:pPr>
        <w:spacing w:after="160" w:line="240" w:lineRule="auto"/>
        <w:rPr>
          <w:b/>
        </w:rPr>
      </w:pPr>
      <w:bookmarkStart w:id="33" w:name="_Payment_nominee_approval_1"/>
      <w:bookmarkEnd w:id="33"/>
      <w:r>
        <w:rPr>
          <w:b/>
        </w:rPr>
        <w:t>M</w:t>
      </w:r>
      <w:r w:rsidR="00A32B29" w:rsidRPr="00AC5F17">
        <w:rPr>
          <w:b/>
        </w:rPr>
        <w:t xml:space="preserve">anagement </w:t>
      </w:r>
      <w:r w:rsidR="004E6229">
        <w:rPr>
          <w:b/>
        </w:rPr>
        <w:t>of Funding</w:t>
      </w:r>
      <w:r w:rsidR="004E6229" w:rsidRPr="00F413BD">
        <w:rPr>
          <w:b/>
        </w:rPr>
        <w:t xml:space="preserve"> </w:t>
      </w:r>
      <w:r w:rsidRPr="00F413BD">
        <w:rPr>
          <w:b/>
        </w:rPr>
        <w:t>D</w:t>
      </w:r>
      <w:r w:rsidR="007F3E5F" w:rsidRPr="00F413BD">
        <w:rPr>
          <w:b/>
        </w:rPr>
        <w:t>ecision</w:t>
      </w:r>
      <w:r w:rsidR="007F3E5F" w:rsidRPr="00AC5F17">
        <w:rPr>
          <w:b/>
        </w:rPr>
        <w:t xml:space="preserve"> </w:t>
      </w:r>
      <w:r>
        <w:rPr>
          <w:b/>
        </w:rPr>
        <w:t>M</w:t>
      </w:r>
      <w:r w:rsidR="007F3E5F" w:rsidRPr="00AC5F17">
        <w:rPr>
          <w:b/>
        </w:rPr>
        <w:t xml:space="preserve">aking </w:t>
      </w:r>
      <w:r>
        <w:rPr>
          <w:b/>
        </w:rPr>
        <w:t>F</w:t>
      </w:r>
      <w:r w:rsidR="007F3E5F" w:rsidRPr="00AC5F17">
        <w:rPr>
          <w:b/>
        </w:rPr>
        <w:t>ramework</w:t>
      </w:r>
    </w:p>
    <w:p w14:paraId="0044335F" w14:textId="77777777" w:rsidR="00A32B29" w:rsidRPr="00EF7801" w:rsidRDefault="00A95995" w:rsidP="00EF7801">
      <w:pPr>
        <w:pStyle w:val="ListParagraph"/>
        <w:numPr>
          <w:ilvl w:val="1"/>
          <w:numId w:val="6"/>
        </w:numPr>
        <w:spacing w:after="160" w:line="240" w:lineRule="auto"/>
        <w:ind w:left="567" w:hanging="567"/>
        <w:contextualSpacing w:val="0"/>
        <w:rPr>
          <w:rFonts w:asciiTheme="minorHAnsi" w:hAnsiTheme="minorHAnsi"/>
        </w:rPr>
      </w:pPr>
      <w:r>
        <w:rPr>
          <w:rFonts w:asciiTheme="minorHAnsi" w:eastAsia="Arial" w:hAnsiTheme="minorHAnsi" w:cstheme="minorHAnsi"/>
          <w:szCs w:val="22"/>
          <w:lang w:val="en-AU" w:eastAsia="en-US"/>
        </w:rPr>
        <w:t xml:space="preserve">In </w:t>
      </w:r>
      <w:r w:rsidRPr="00EF7801">
        <w:rPr>
          <w:rFonts w:asciiTheme="minorHAnsi" w:hAnsiTheme="minorHAnsi"/>
        </w:rPr>
        <w:t>determining</w:t>
      </w:r>
      <w:r w:rsidR="00931791" w:rsidRPr="00EF7801">
        <w:rPr>
          <w:rFonts w:asciiTheme="minorHAnsi" w:hAnsiTheme="minorHAnsi"/>
        </w:rPr>
        <w:t xml:space="preserve"> </w:t>
      </w:r>
      <w:r w:rsidRPr="00EF7801">
        <w:rPr>
          <w:rFonts w:asciiTheme="minorHAnsi" w:hAnsiTheme="minorHAnsi"/>
        </w:rPr>
        <w:t xml:space="preserve">management </w:t>
      </w:r>
      <w:r w:rsidR="004E6229" w:rsidRPr="00EF7801">
        <w:rPr>
          <w:rFonts w:asciiTheme="minorHAnsi" w:hAnsiTheme="minorHAnsi"/>
        </w:rPr>
        <w:t xml:space="preserve">of funding for supports under a participant’s plan, </w:t>
      </w:r>
      <w:r w:rsidRPr="00EF7801">
        <w:rPr>
          <w:rFonts w:asciiTheme="minorHAnsi" w:hAnsiTheme="minorHAnsi"/>
        </w:rPr>
        <w:t xml:space="preserve">the </w:t>
      </w:r>
      <w:r w:rsidR="005F1AD6" w:rsidRPr="00EF7801">
        <w:rPr>
          <w:rFonts w:asciiTheme="minorHAnsi" w:hAnsiTheme="minorHAnsi"/>
        </w:rPr>
        <w:t xml:space="preserve">NDIA </w:t>
      </w:r>
      <w:r w:rsidRPr="00EF7801">
        <w:rPr>
          <w:rFonts w:asciiTheme="minorHAnsi" w:hAnsiTheme="minorHAnsi"/>
        </w:rPr>
        <w:t>will consider</w:t>
      </w:r>
      <w:r w:rsidR="00D64135" w:rsidRPr="00EF7801">
        <w:rPr>
          <w:rFonts w:asciiTheme="minorHAnsi" w:hAnsiTheme="minorHAnsi"/>
        </w:rPr>
        <w:t xml:space="preserve"> </w:t>
      </w:r>
      <w:r w:rsidR="00C24E16" w:rsidRPr="00EF7801">
        <w:rPr>
          <w:rFonts w:asciiTheme="minorHAnsi" w:hAnsiTheme="minorHAnsi"/>
        </w:rPr>
        <w:t xml:space="preserve">the </w:t>
      </w:r>
      <w:r w:rsidRPr="00EF7801">
        <w:rPr>
          <w:rFonts w:asciiTheme="minorHAnsi" w:hAnsiTheme="minorHAnsi"/>
        </w:rPr>
        <w:t>participant</w:t>
      </w:r>
      <w:r w:rsidR="00BB0C15" w:rsidRPr="00EF7801">
        <w:rPr>
          <w:rFonts w:asciiTheme="minorHAnsi" w:hAnsiTheme="minorHAnsi"/>
        </w:rPr>
        <w:t xml:space="preserve">, </w:t>
      </w:r>
      <w:r w:rsidR="004C796F" w:rsidRPr="00EF7801">
        <w:rPr>
          <w:rFonts w:asciiTheme="minorHAnsi" w:hAnsiTheme="minorHAnsi"/>
        </w:rPr>
        <w:t>child</w:t>
      </w:r>
      <w:r w:rsidR="00BB0C15" w:rsidRPr="00EF7801">
        <w:rPr>
          <w:rFonts w:asciiTheme="minorHAnsi" w:hAnsiTheme="minorHAnsi"/>
        </w:rPr>
        <w:t xml:space="preserve"> representative </w:t>
      </w:r>
      <w:r w:rsidR="00AE4960" w:rsidRPr="00EF7801">
        <w:rPr>
          <w:rFonts w:asciiTheme="minorHAnsi" w:hAnsiTheme="minorHAnsi"/>
        </w:rPr>
        <w:t>or</w:t>
      </w:r>
      <w:r w:rsidR="00BB0C15" w:rsidRPr="00EF7801">
        <w:rPr>
          <w:rFonts w:asciiTheme="minorHAnsi" w:hAnsiTheme="minorHAnsi"/>
        </w:rPr>
        <w:t xml:space="preserve"> nominee</w:t>
      </w:r>
      <w:r w:rsidRPr="00EF7801">
        <w:rPr>
          <w:rFonts w:asciiTheme="minorHAnsi" w:hAnsiTheme="minorHAnsi"/>
        </w:rPr>
        <w:t xml:space="preserve"> preference</w:t>
      </w:r>
      <w:r w:rsidR="00F9125B" w:rsidRPr="00EF7801">
        <w:rPr>
          <w:rFonts w:asciiTheme="minorHAnsi" w:hAnsiTheme="minorHAnsi"/>
        </w:rPr>
        <w:t>, risks and any</w:t>
      </w:r>
      <w:r w:rsidRPr="00EF7801">
        <w:rPr>
          <w:rFonts w:asciiTheme="minorHAnsi" w:hAnsiTheme="minorHAnsi"/>
        </w:rPr>
        <w:t xml:space="preserve"> supports</w:t>
      </w:r>
      <w:r w:rsidR="00F9125B" w:rsidRPr="00EF7801">
        <w:rPr>
          <w:rFonts w:asciiTheme="minorHAnsi" w:hAnsiTheme="minorHAnsi"/>
        </w:rPr>
        <w:t xml:space="preserve">, </w:t>
      </w:r>
      <w:r w:rsidR="009D1D07" w:rsidRPr="00EF7801">
        <w:rPr>
          <w:rFonts w:asciiTheme="minorHAnsi" w:hAnsiTheme="minorHAnsi"/>
        </w:rPr>
        <w:t>capacity</w:t>
      </w:r>
      <w:r w:rsidRPr="00EF7801">
        <w:rPr>
          <w:rFonts w:asciiTheme="minorHAnsi" w:hAnsiTheme="minorHAnsi"/>
        </w:rPr>
        <w:t xml:space="preserve"> building and</w:t>
      </w:r>
      <w:r w:rsidR="00AE4960" w:rsidRPr="00EF7801">
        <w:rPr>
          <w:rFonts w:asciiTheme="minorHAnsi" w:hAnsiTheme="minorHAnsi"/>
        </w:rPr>
        <w:t>/or</w:t>
      </w:r>
      <w:r w:rsidRPr="00EF7801">
        <w:rPr>
          <w:rFonts w:asciiTheme="minorHAnsi" w:hAnsiTheme="minorHAnsi"/>
        </w:rPr>
        <w:t xml:space="preserve"> </w:t>
      </w:r>
      <w:r w:rsidR="009D1D07" w:rsidRPr="00EF7801">
        <w:rPr>
          <w:rFonts w:asciiTheme="minorHAnsi" w:hAnsiTheme="minorHAnsi"/>
        </w:rPr>
        <w:t>safeguards</w:t>
      </w:r>
      <w:r w:rsidR="00F9125B" w:rsidRPr="00EF7801">
        <w:rPr>
          <w:rFonts w:asciiTheme="minorHAnsi" w:hAnsiTheme="minorHAnsi"/>
        </w:rPr>
        <w:t xml:space="preserve"> that can be applied to mitigate any risks</w:t>
      </w:r>
      <w:r w:rsidRPr="00EF7801">
        <w:rPr>
          <w:rFonts w:asciiTheme="minorHAnsi" w:hAnsiTheme="minorHAnsi"/>
        </w:rPr>
        <w:t>.</w:t>
      </w:r>
      <w:r w:rsidR="00D64135" w:rsidRPr="00EF7801">
        <w:rPr>
          <w:rFonts w:asciiTheme="minorHAnsi" w:hAnsiTheme="minorHAnsi"/>
        </w:rPr>
        <w:t xml:space="preserve"> </w:t>
      </w:r>
    </w:p>
    <w:p w14:paraId="5373800E" w14:textId="77777777" w:rsidR="00A32B29" w:rsidRPr="00E62108" w:rsidRDefault="00A32B29" w:rsidP="00EF7801">
      <w:pPr>
        <w:pStyle w:val="ListParagraph"/>
        <w:numPr>
          <w:ilvl w:val="1"/>
          <w:numId w:val="6"/>
        </w:numPr>
        <w:spacing w:after="160" w:line="240" w:lineRule="auto"/>
        <w:ind w:left="567" w:hanging="567"/>
        <w:contextualSpacing w:val="0"/>
        <w:rPr>
          <w:szCs w:val="22"/>
        </w:rPr>
      </w:pPr>
      <w:r w:rsidRPr="00EF7801">
        <w:rPr>
          <w:rFonts w:asciiTheme="minorHAnsi" w:hAnsiTheme="minorHAnsi"/>
        </w:rPr>
        <w:t>Indicators</w:t>
      </w:r>
      <w:r>
        <w:rPr>
          <w:rFonts w:asciiTheme="minorHAnsi" w:eastAsia="Arial" w:hAnsiTheme="minorHAnsi" w:cstheme="minorHAnsi"/>
          <w:szCs w:val="22"/>
        </w:rPr>
        <w:t xml:space="preserve"> are not </w:t>
      </w:r>
      <w:r w:rsidR="00FB1482">
        <w:rPr>
          <w:rFonts w:asciiTheme="minorHAnsi" w:eastAsia="Arial" w:hAnsiTheme="minorHAnsi" w:cstheme="minorHAnsi"/>
          <w:szCs w:val="22"/>
        </w:rPr>
        <w:t xml:space="preserve">unchanging </w:t>
      </w:r>
      <w:r>
        <w:rPr>
          <w:rFonts w:asciiTheme="minorHAnsi" w:eastAsia="Arial" w:hAnsiTheme="minorHAnsi" w:cstheme="minorHAnsi"/>
          <w:szCs w:val="22"/>
        </w:rPr>
        <w:t>and will continue to inform the:</w:t>
      </w:r>
    </w:p>
    <w:p w14:paraId="110469F0" w14:textId="77777777" w:rsidR="00A32B29" w:rsidRDefault="00A32B29" w:rsidP="00EF7801">
      <w:pPr>
        <w:pStyle w:val="CEOBrief-Paragraph1"/>
        <w:numPr>
          <w:ilvl w:val="2"/>
          <w:numId w:val="6"/>
        </w:numPr>
        <w:tabs>
          <w:tab w:val="left" w:pos="1560"/>
        </w:tabs>
        <w:spacing w:before="0" w:after="160"/>
        <w:ind w:left="1560" w:hanging="993"/>
      </w:pPr>
      <w:r>
        <w:t>level of risk;</w:t>
      </w:r>
    </w:p>
    <w:p w14:paraId="7160DDAC" w14:textId="77777777" w:rsidR="00A32B29" w:rsidRDefault="00F9125B" w:rsidP="00EF7801">
      <w:pPr>
        <w:pStyle w:val="CEOBrief-Paragraph1"/>
        <w:numPr>
          <w:ilvl w:val="2"/>
          <w:numId w:val="6"/>
        </w:numPr>
        <w:tabs>
          <w:tab w:val="left" w:pos="1560"/>
        </w:tabs>
        <w:spacing w:before="0" w:after="160"/>
        <w:ind w:left="1560" w:hanging="993"/>
      </w:pPr>
      <w:r>
        <w:t>ability</w:t>
      </w:r>
      <w:r w:rsidR="00A32B29">
        <w:t xml:space="preserve"> and capacity; </w:t>
      </w:r>
    </w:p>
    <w:p w14:paraId="2C25063F" w14:textId="77777777" w:rsidR="00A32B29" w:rsidRDefault="00F9125B" w:rsidP="00EF7801">
      <w:pPr>
        <w:pStyle w:val="CEOBrief-Paragraph1"/>
        <w:numPr>
          <w:ilvl w:val="2"/>
          <w:numId w:val="6"/>
        </w:numPr>
        <w:tabs>
          <w:tab w:val="left" w:pos="1560"/>
        </w:tabs>
        <w:spacing w:before="0" w:after="160"/>
        <w:ind w:left="1560" w:hanging="993"/>
      </w:pPr>
      <w:r>
        <w:t xml:space="preserve">support and </w:t>
      </w:r>
      <w:r w:rsidR="00A32B29">
        <w:t xml:space="preserve">capacity building that can be </w:t>
      </w:r>
      <w:r w:rsidR="00633BFB">
        <w:t>applied</w:t>
      </w:r>
      <w:r w:rsidR="00A32B29">
        <w:t>;</w:t>
      </w:r>
      <w:r w:rsidR="00A32B29" w:rsidRPr="00F55258">
        <w:t xml:space="preserve"> </w:t>
      </w:r>
      <w:r w:rsidR="00A32B29">
        <w:t>and</w:t>
      </w:r>
    </w:p>
    <w:p w14:paraId="236D74FB" w14:textId="77777777" w:rsidR="00A32B29" w:rsidRPr="00E62108" w:rsidRDefault="00A32B29" w:rsidP="00EF7801">
      <w:pPr>
        <w:pStyle w:val="CEOBrief-Paragraph1"/>
        <w:numPr>
          <w:ilvl w:val="2"/>
          <w:numId w:val="6"/>
        </w:numPr>
        <w:tabs>
          <w:tab w:val="left" w:pos="1560"/>
        </w:tabs>
        <w:spacing w:before="0" w:after="160"/>
        <w:ind w:left="1560" w:hanging="993"/>
      </w:pPr>
      <w:r>
        <w:t>safeguards that can be applied.</w:t>
      </w:r>
    </w:p>
    <w:p w14:paraId="392D8FB6" w14:textId="77777777" w:rsidR="00A95995" w:rsidRPr="00EF7801" w:rsidRDefault="00A32B29" w:rsidP="00EF7801">
      <w:pPr>
        <w:pStyle w:val="ListParagraph"/>
        <w:numPr>
          <w:ilvl w:val="1"/>
          <w:numId w:val="6"/>
        </w:numPr>
        <w:spacing w:after="160" w:line="240" w:lineRule="auto"/>
        <w:ind w:left="567" w:hanging="567"/>
        <w:contextualSpacing w:val="0"/>
        <w:rPr>
          <w:rFonts w:asciiTheme="minorHAnsi" w:hAnsiTheme="minorHAnsi"/>
        </w:rPr>
      </w:pPr>
      <w:r w:rsidRPr="00EF7801">
        <w:rPr>
          <w:rFonts w:asciiTheme="minorHAnsi" w:hAnsiTheme="minorHAnsi"/>
        </w:rPr>
        <w:t xml:space="preserve">The </w:t>
      </w:r>
      <w:r w:rsidR="005F1AD6" w:rsidRPr="00EF7801">
        <w:rPr>
          <w:rFonts w:asciiTheme="minorHAnsi" w:hAnsiTheme="minorHAnsi"/>
        </w:rPr>
        <w:t xml:space="preserve">NDIA </w:t>
      </w:r>
      <w:r w:rsidRPr="00EF7801">
        <w:rPr>
          <w:rFonts w:asciiTheme="minorHAnsi" w:hAnsiTheme="minorHAnsi"/>
        </w:rPr>
        <w:t xml:space="preserve">will utilise </w:t>
      </w:r>
      <w:r w:rsidR="009D55ED" w:rsidRPr="00EF7801">
        <w:rPr>
          <w:rFonts w:asciiTheme="minorHAnsi" w:hAnsiTheme="minorHAnsi"/>
        </w:rPr>
        <w:t>a</w:t>
      </w:r>
      <w:r w:rsidRPr="00EF7801">
        <w:rPr>
          <w:rFonts w:asciiTheme="minorHAnsi" w:hAnsiTheme="minorHAnsi"/>
        </w:rPr>
        <w:t xml:space="preserve"> </w:t>
      </w:r>
      <w:r w:rsidR="00BB0C15" w:rsidRPr="00EF7801">
        <w:rPr>
          <w:rFonts w:asciiTheme="minorHAnsi" w:hAnsiTheme="minorHAnsi"/>
        </w:rPr>
        <w:t>‘</w:t>
      </w:r>
      <w:r w:rsidR="00633BFB" w:rsidRPr="00EF7801">
        <w:rPr>
          <w:rFonts w:asciiTheme="minorHAnsi" w:hAnsiTheme="minorHAnsi"/>
        </w:rPr>
        <w:t>Management of Funding</w:t>
      </w:r>
      <w:r w:rsidRPr="00EF7801">
        <w:rPr>
          <w:rFonts w:asciiTheme="minorHAnsi" w:hAnsiTheme="minorHAnsi"/>
        </w:rPr>
        <w:t xml:space="preserve"> </w:t>
      </w:r>
      <w:r w:rsidR="00931791" w:rsidRPr="00EF7801">
        <w:rPr>
          <w:rFonts w:asciiTheme="minorHAnsi" w:hAnsiTheme="minorHAnsi"/>
        </w:rPr>
        <w:t>D</w:t>
      </w:r>
      <w:r w:rsidRPr="00EF7801">
        <w:rPr>
          <w:rFonts w:asciiTheme="minorHAnsi" w:hAnsiTheme="minorHAnsi"/>
        </w:rPr>
        <w:t xml:space="preserve">ecision </w:t>
      </w:r>
      <w:r w:rsidR="00931791" w:rsidRPr="00EF7801">
        <w:rPr>
          <w:rFonts w:asciiTheme="minorHAnsi" w:hAnsiTheme="minorHAnsi"/>
        </w:rPr>
        <w:t>M</w:t>
      </w:r>
      <w:r w:rsidRPr="00EF7801">
        <w:rPr>
          <w:rFonts w:asciiTheme="minorHAnsi" w:hAnsiTheme="minorHAnsi"/>
        </w:rPr>
        <w:t xml:space="preserve">aking </w:t>
      </w:r>
      <w:r w:rsidR="00931791" w:rsidRPr="00EF7801">
        <w:rPr>
          <w:rFonts w:asciiTheme="minorHAnsi" w:hAnsiTheme="minorHAnsi"/>
        </w:rPr>
        <w:t>F</w:t>
      </w:r>
      <w:r w:rsidRPr="00EF7801">
        <w:rPr>
          <w:rFonts w:asciiTheme="minorHAnsi" w:hAnsiTheme="minorHAnsi"/>
        </w:rPr>
        <w:t>ramework</w:t>
      </w:r>
      <w:r w:rsidR="00BB0C15" w:rsidRPr="00EF7801">
        <w:rPr>
          <w:rFonts w:asciiTheme="minorHAnsi" w:hAnsiTheme="minorHAnsi"/>
        </w:rPr>
        <w:t>’</w:t>
      </w:r>
      <w:r w:rsidRPr="00EF7801">
        <w:rPr>
          <w:rFonts w:asciiTheme="minorHAnsi" w:hAnsiTheme="minorHAnsi"/>
        </w:rPr>
        <w:t xml:space="preserve"> to </w:t>
      </w:r>
      <w:r w:rsidR="00931791" w:rsidRPr="00EF7801">
        <w:rPr>
          <w:rFonts w:asciiTheme="minorHAnsi" w:hAnsiTheme="minorHAnsi"/>
        </w:rPr>
        <w:t xml:space="preserve">consider risks, </w:t>
      </w:r>
      <w:r w:rsidRPr="00EF7801">
        <w:rPr>
          <w:rFonts w:asciiTheme="minorHAnsi" w:hAnsiTheme="minorHAnsi"/>
        </w:rPr>
        <w:t xml:space="preserve">determine </w:t>
      </w:r>
      <w:r w:rsidR="009C7288" w:rsidRPr="00EF7801">
        <w:rPr>
          <w:rFonts w:asciiTheme="minorHAnsi" w:hAnsiTheme="minorHAnsi"/>
        </w:rPr>
        <w:t xml:space="preserve">any </w:t>
      </w:r>
      <w:r w:rsidR="00633BFB" w:rsidRPr="00EF7801">
        <w:rPr>
          <w:rFonts w:asciiTheme="minorHAnsi" w:hAnsiTheme="minorHAnsi"/>
        </w:rPr>
        <w:t xml:space="preserve">supports, </w:t>
      </w:r>
      <w:r w:rsidRPr="00EF7801">
        <w:rPr>
          <w:rFonts w:asciiTheme="minorHAnsi" w:hAnsiTheme="minorHAnsi"/>
        </w:rPr>
        <w:t xml:space="preserve">capacity building </w:t>
      </w:r>
      <w:r w:rsidR="00633BFB" w:rsidRPr="00EF7801">
        <w:rPr>
          <w:rFonts w:asciiTheme="minorHAnsi" w:hAnsiTheme="minorHAnsi"/>
        </w:rPr>
        <w:t xml:space="preserve">and/or safeguards </w:t>
      </w:r>
      <w:r w:rsidR="009C7288" w:rsidRPr="00EF7801">
        <w:rPr>
          <w:rFonts w:asciiTheme="minorHAnsi" w:hAnsiTheme="minorHAnsi"/>
        </w:rPr>
        <w:t xml:space="preserve">that may be </w:t>
      </w:r>
      <w:r w:rsidR="00633BFB" w:rsidRPr="00EF7801">
        <w:rPr>
          <w:rFonts w:asciiTheme="minorHAnsi" w:hAnsiTheme="minorHAnsi"/>
        </w:rPr>
        <w:t>applied</w:t>
      </w:r>
      <w:r w:rsidRPr="00EF7801">
        <w:rPr>
          <w:rFonts w:asciiTheme="minorHAnsi" w:hAnsiTheme="minorHAnsi"/>
        </w:rPr>
        <w:t xml:space="preserve"> proport</w:t>
      </w:r>
      <w:r w:rsidR="00931791" w:rsidRPr="00EF7801">
        <w:rPr>
          <w:rFonts w:asciiTheme="minorHAnsi" w:hAnsiTheme="minorHAnsi"/>
        </w:rPr>
        <w:t xml:space="preserve">ionate </w:t>
      </w:r>
      <w:r w:rsidR="00633BFB" w:rsidRPr="00EF7801">
        <w:rPr>
          <w:rFonts w:asciiTheme="minorHAnsi" w:hAnsiTheme="minorHAnsi"/>
        </w:rPr>
        <w:t xml:space="preserve">to the </w:t>
      </w:r>
      <w:r w:rsidR="00931791" w:rsidRPr="00EF7801">
        <w:rPr>
          <w:rFonts w:asciiTheme="minorHAnsi" w:hAnsiTheme="minorHAnsi"/>
        </w:rPr>
        <w:t>level</w:t>
      </w:r>
      <w:r w:rsidRPr="00EF7801">
        <w:rPr>
          <w:rFonts w:asciiTheme="minorHAnsi" w:hAnsiTheme="minorHAnsi"/>
        </w:rPr>
        <w:t xml:space="preserve"> </w:t>
      </w:r>
      <w:r w:rsidR="00633BFB" w:rsidRPr="00EF7801">
        <w:rPr>
          <w:rFonts w:asciiTheme="minorHAnsi" w:hAnsiTheme="minorHAnsi"/>
        </w:rPr>
        <w:t xml:space="preserve">and type </w:t>
      </w:r>
      <w:r w:rsidR="00BA5D30" w:rsidRPr="00EF7801">
        <w:rPr>
          <w:rFonts w:asciiTheme="minorHAnsi" w:hAnsiTheme="minorHAnsi"/>
        </w:rPr>
        <w:t xml:space="preserve">of </w:t>
      </w:r>
      <w:r w:rsidR="00633BFB" w:rsidRPr="00EF7801">
        <w:rPr>
          <w:rFonts w:asciiTheme="minorHAnsi" w:hAnsiTheme="minorHAnsi"/>
        </w:rPr>
        <w:t>risks identified</w:t>
      </w:r>
      <w:r w:rsidR="00A95995" w:rsidRPr="00EF7801">
        <w:rPr>
          <w:rFonts w:asciiTheme="minorHAnsi" w:hAnsiTheme="minorHAnsi"/>
        </w:rPr>
        <w:t>.</w:t>
      </w:r>
    </w:p>
    <w:p w14:paraId="23EEFA62" w14:textId="7E5506EC" w:rsidR="00A95995" w:rsidRDefault="00A95995" w:rsidP="00EF7801">
      <w:pPr>
        <w:pStyle w:val="ListParagraph"/>
        <w:numPr>
          <w:ilvl w:val="1"/>
          <w:numId w:val="6"/>
        </w:numPr>
        <w:spacing w:after="160" w:line="240" w:lineRule="auto"/>
        <w:ind w:left="567" w:hanging="567"/>
        <w:contextualSpacing w:val="0"/>
        <w:rPr>
          <w:szCs w:val="22"/>
        </w:rPr>
      </w:pPr>
      <w:r w:rsidRPr="00EF7801">
        <w:rPr>
          <w:rFonts w:asciiTheme="minorHAnsi" w:hAnsiTheme="minorHAnsi"/>
        </w:rPr>
        <w:t xml:space="preserve">Prior to </w:t>
      </w:r>
      <w:r w:rsidR="00B4115A" w:rsidRPr="00EF7801">
        <w:rPr>
          <w:rFonts w:asciiTheme="minorHAnsi" w:hAnsiTheme="minorHAnsi"/>
        </w:rPr>
        <w:t xml:space="preserve">approving </w:t>
      </w:r>
      <w:r w:rsidRPr="00EF7801">
        <w:rPr>
          <w:rFonts w:asciiTheme="minorHAnsi" w:hAnsiTheme="minorHAnsi"/>
        </w:rPr>
        <w:t xml:space="preserve">a participant’s </w:t>
      </w:r>
      <w:r w:rsidR="00BF1564" w:rsidRPr="00EF7801">
        <w:rPr>
          <w:rFonts w:asciiTheme="minorHAnsi" w:hAnsiTheme="minorHAnsi"/>
        </w:rPr>
        <w:t>plan,</w:t>
      </w:r>
      <w:r w:rsidRPr="00EF7801">
        <w:rPr>
          <w:rFonts w:asciiTheme="minorHAnsi" w:hAnsiTheme="minorHAnsi"/>
        </w:rPr>
        <w:t xml:space="preserve"> the </w:t>
      </w:r>
      <w:r w:rsidR="005F1AD6" w:rsidRPr="00EF7801">
        <w:rPr>
          <w:rFonts w:asciiTheme="minorHAnsi" w:hAnsiTheme="minorHAnsi"/>
        </w:rPr>
        <w:t xml:space="preserve">NDIA </w:t>
      </w:r>
      <w:r w:rsidRPr="00EF7801">
        <w:rPr>
          <w:rFonts w:asciiTheme="minorHAnsi" w:hAnsiTheme="minorHAnsi"/>
        </w:rPr>
        <w:t>will discuss the</w:t>
      </w:r>
      <w:r w:rsidR="00931791" w:rsidRPr="00EF7801">
        <w:rPr>
          <w:rFonts w:asciiTheme="minorHAnsi" w:hAnsiTheme="minorHAnsi"/>
        </w:rPr>
        <w:t xml:space="preserve"> </w:t>
      </w:r>
      <w:r w:rsidRPr="00EF7801">
        <w:rPr>
          <w:rFonts w:asciiTheme="minorHAnsi" w:hAnsiTheme="minorHAnsi"/>
        </w:rPr>
        <w:t xml:space="preserve">management </w:t>
      </w:r>
      <w:r w:rsidR="00633BFB" w:rsidRPr="00EF7801">
        <w:rPr>
          <w:rFonts w:asciiTheme="minorHAnsi" w:hAnsiTheme="minorHAnsi"/>
        </w:rPr>
        <w:t>of funding</w:t>
      </w:r>
      <w:r w:rsidR="00633BFB">
        <w:rPr>
          <w:szCs w:val="22"/>
        </w:rPr>
        <w:t xml:space="preserve"> </w:t>
      </w:r>
      <w:r>
        <w:rPr>
          <w:szCs w:val="22"/>
        </w:rPr>
        <w:t>decision with the participant</w:t>
      </w:r>
      <w:r w:rsidR="00BB0C15">
        <w:rPr>
          <w:szCs w:val="22"/>
        </w:rPr>
        <w:t xml:space="preserve">, </w:t>
      </w:r>
      <w:r w:rsidR="004C796F">
        <w:rPr>
          <w:rFonts w:asciiTheme="minorHAnsi" w:eastAsia="Arial" w:hAnsiTheme="minorHAnsi" w:cstheme="minorHAnsi"/>
          <w:szCs w:val="22"/>
        </w:rPr>
        <w:t>child</w:t>
      </w:r>
      <w:r w:rsidR="00BB0C15">
        <w:rPr>
          <w:rFonts w:asciiTheme="minorHAnsi" w:eastAsia="Arial" w:hAnsiTheme="minorHAnsi" w:cstheme="minorHAnsi"/>
          <w:szCs w:val="22"/>
        </w:rPr>
        <w:t xml:space="preserve"> representative or nominee</w:t>
      </w:r>
      <w:r>
        <w:rPr>
          <w:szCs w:val="22"/>
        </w:rPr>
        <w:t xml:space="preserve">. </w:t>
      </w:r>
    </w:p>
    <w:p w14:paraId="22083D19" w14:textId="77777777" w:rsidR="00A32B29" w:rsidRPr="00AC5F17" w:rsidRDefault="00EE7051" w:rsidP="00AC5F17">
      <w:pPr>
        <w:spacing w:after="160" w:line="240" w:lineRule="auto"/>
        <w:rPr>
          <w:b/>
        </w:rPr>
      </w:pPr>
      <w:r>
        <w:rPr>
          <w:b/>
        </w:rPr>
        <w:t xml:space="preserve">Recording the </w:t>
      </w:r>
      <w:r w:rsidR="00A32B29">
        <w:rPr>
          <w:b/>
        </w:rPr>
        <w:t>Plan</w:t>
      </w:r>
      <w:r w:rsidR="00A32B29" w:rsidRPr="00DB726D">
        <w:rPr>
          <w:b/>
        </w:rPr>
        <w:t xml:space="preserve"> Management </w:t>
      </w:r>
      <w:r w:rsidR="00A32B29">
        <w:rPr>
          <w:b/>
        </w:rPr>
        <w:t>d</w:t>
      </w:r>
      <w:r w:rsidR="00A32B29" w:rsidRPr="00DB726D">
        <w:rPr>
          <w:b/>
        </w:rPr>
        <w:t>ecision</w:t>
      </w:r>
    </w:p>
    <w:p w14:paraId="311CA41A" w14:textId="77777777" w:rsidR="00BE47B1" w:rsidRDefault="003368BB" w:rsidP="00EF7801">
      <w:pPr>
        <w:pStyle w:val="ListParagraph"/>
        <w:numPr>
          <w:ilvl w:val="1"/>
          <w:numId w:val="6"/>
        </w:numPr>
        <w:spacing w:after="160" w:line="240" w:lineRule="auto"/>
        <w:ind w:left="567" w:hanging="567"/>
        <w:contextualSpacing w:val="0"/>
        <w:rPr>
          <w:rFonts w:asciiTheme="minorHAnsi" w:hAnsiTheme="minorHAnsi" w:cstheme="minorHAnsi"/>
          <w:szCs w:val="22"/>
        </w:rPr>
      </w:pPr>
      <w:r w:rsidRPr="00EF7801">
        <w:rPr>
          <w:rFonts w:asciiTheme="minorHAnsi" w:hAnsiTheme="minorHAnsi"/>
        </w:rPr>
        <w:t>T</w:t>
      </w:r>
      <w:r w:rsidR="00BE47B1" w:rsidRPr="00EF7801">
        <w:rPr>
          <w:rFonts w:asciiTheme="minorHAnsi" w:hAnsiTheme="minorHAnsi"/>
        </w:rPr>
        <w:t>he</w:t>
      </w:r>
      <w:r w:rsidR="00BE47B1">
        <w:t xml:space="preserve"> </w:t>
      </w:r>
      <w:r w:rsidR="00CA3205">
        <w:t xml:space="preserve">plan </w:t>
      </w:r>
      <w:r w:rsidR="00BE47B1">
        <w:t>management decision forms part of the decision to approve the sta</w:t>
      </w:r>
      <w:r>
        <w:t xml:space="preserve">tement of participant supports </w:t>
      </w:r>
      <w:r w:rsidR="00AE4960">
        <w:t xml:space="preserve">under the </w:t>
      </w:r>
      <w:r w:rsidRPr="003B1082">
        <w:t xml:space="preserve">NDIS Act, </w:t>
      </w:r>
      <w:r w:rsidR="00F80C1D" w:rsidRPr="00D24D74">
        <w:t>S</w:t>
      </w:r>
      <w:r w:rsidR="00BE47B1" w:rsidRPr="00D24D74">
        <w:t>ecti</w:t>
      </w:r>
      <w:r w:rsidRPr="00D24D74">
        <w:t>on</w:t>
      </w:r>
      <w:r w:rsidRPr="003B1082">
        <w:t xml:space="preserve"> 33(2</w:t>
      </w:r>
      <w:r w:rsidR="000603CC" w:rsidRPr="003B1082">
        <w:t>) (</w:t>
      </w:r>
      <w:r w:rsidRPr="003B1082">
        <w:t>d),</w:t>
      </w:r>
      <w:r w:rsidR="00BE47B1">
        <w:t xml:space="preserve"> and is </w:t>
      </w:r>
      <w:r>
        <w:t>a</w:t>
      </w:r>
      <w:r w:rsidR="00BE47B1">
        <w:t xml:space="preserve"> reviewable</w:t>
      </w:r>
      <w:r>
        <w:t xml:space="preserve"> </w:t>
      </w:r>
      <w:r w:rsidR="009D1D07">
        <w:t>decision</w:t>
      </w:r>
      <w:r w:rsidR="00BE47B1">
        <w:t>.</w:t>
      </w:r>
    </w:p>
    <w:p w14:paraId="32D03FE1" w14:textId="77777777" w:rsidR="00A32B29" w:rsidRPr="00F413BD" w:rsidRDefault="00A32B29" w:rsidP="00EF7801">
      <w:pPr>
        <w:pStyle w:val="ListParagraph"/>
        <w:numPr>
          <w:ilvl w:val="1"/>
          <w:numId w:val="6"/>
        </w:numPr>
        <w:spacing w:after="160" w:line="240" w:lineRule="auto"/>
        <w:ind w:left="567" w:hanging="567"/>
        <w:contextualSpacing w:val="0"/>
        <w:rPr>
          <w:rFonts w:asciiTheme="minorHAnsi" w:hAnsiTheme="minorHAnsi"/>
        </w:rPr>
      </w:pPr>
      <w:r w:rsidRPr="00D0417D">
        <w:rPr>
          <w:rFonts w:asciiTheme="minorHAnsi" w:hAnsiTheme="minorHAnsi" w:cstheme="minorHAnsi"/>
          <w:szCs w:val="22"/>
        </w:rPr>
        <w:lastRenderedPageBreak/>
        <w:t xml:space="preserve">The </w:t>
      </w:r>
      <w:r w:rsidRPr="00EF7801">
        <w:rPr>
          <w:rFonts w:asciiTheme="minorHAnsi" w:hAnsiTheme="minorHAnsi"/>
        </w:rPr>
        <w:t>participant</w:t>
      </w:r>
      <w:r w:rsidR="00AE4960" w:rsidRPr="00EF7801">
        <w:rPr>
          <w:rFonts w:asciiTheme="minorHAnsi" w:hAnsiTheme="minorHAnsi"/>
        </w:rPr>
        <w:t>’</w:t>
      </w:r>
      <w:r w:rsidRPr="00EF7801">
        <w:rPr>
          <w:rFonts w:asciiTheme="minorHAnsi" w:hAnsiTheme="minorHAnsi"/>
        </w:rPr>
        <w:t>s</w:t>
      </w:r>
      <w:r w:rsidRPr="00D0417D">
        <w:rPr>
          <w:rFonts w:asciiTheme="minorHAnsi" w:hAnsiTheme="minorHAnsi" w:cstheme="minorHAnsi"/>
          <w:szCs w:val="22"/>
        </w:rPr>
        <w:t xml:space="preserve"> plan must specify to what extent the funding</w:t>
      </w:r>
      <w:r w:rsidR="00AD657F">
        <w:rPr>
          <w:rFonts w:asciiTheme="minorHAnsi" w:hAnsiTheme="minorHAnsi" w:cstheme="minorHAnsi"/>
          <w:szCs w:val="22"/>
        </w:rPr>
        <w:t xml:space="preserve"> for supports in a participant’s plan</w:t>
      </w:r>
      <w:r w:rsidRPr="00D0417D">
        <w:rPr>
          <w:rFonts w:asciiTheme="minorHAnsi" w:hAnsiTheme="minorHAnsi" w:cstheme="minorHAnsi"/>
          <w:szCs w:val="22"/>
        </w:rPr>
        <w:t xml:space="preserve"> is to</w:t>
      </w:r>
      <w:r w:rsidRPr="00F413BD">
        <w:rPr>
          <w:rFonts w:asciiTheme="minorHAnsi" w:hAnsiTheme="minorHAnsi"/>
        </w:rPr>
        <w:t xml:space="preserve"> be managed</w:t>
      </w:r>
      <w:r w:rsidRPr="00D0417D">
        <w:rPr>
          <w:rFonts w:asciiTheme="minorHAnsi" w:hAnsiTheme="minorHAnsi" w:cstheme="minorHAnsi"/>
          <w:szCs w:val="22"/>
        </w:rPr>
        <w:t xml:space="preserve"> by:</w:t>
      </w:r>
      <w:r w:rsidRPr="00F413BD">
        <w:rPr>
          <w:rFonts w:asciiTheme="minorHAnsi" w:hAnsiTheme="minorHAnsi"/>
        </w:rPr>
        <w:t xml:space="preserve"> </w:t>
      </w:r>
    </w:p>
    <w:p w14:paraId="7A2F6AAF" w14:textId="77777777" w:rsidR="00A32B29" w:rsidRDefault="00A32B29" w:rsidP="00EF7801">
      <w:pPr>
        <w:pStyle w:val="CEOBrief-Paragraph1"/>
        <w:numPr>
          <w:ilvl w:val="2"/>
          <w:numId w:val="6"/>
        </w:numPr>
        <w:tabs>
          <w:tab w:val="left" w:pos="1560"/>
        </w:tabs>
        <w:spacing w:before="0" w:after="160"/>
        <w:ind w:left="1560" w:hanging="993"/>
      </w:pPr>
      <w:r w:rsidRPr="00151BB9">
        <w:t>the participant</w:t>
      </w:r>
      <w:r>
        <w:t>;</w:t>
      </w:r>
    </w:p>
    <w:p w14:paraId="081CB483" w14:textId="77777777" w:rsidR="00A32B29" w:rsidRDefault="00A32B29" w:rsidP="00EF7801">
      <w:pPr>
        <w:pStyle w:val="CEOBrief-Paragraph1"/>
        <w:numPr>
          <w:ilvl w:val="2"/>
          <w:numId w:val="6"/>
        </w:numPr>
        <w:tabs>
          <w:tab w:val="left" w:pos="1560"/>
        </w:tabs>
        <w:spacing w:before="0" w:after="160"/>
        <w:ind w:left="1560" w:hanging="993"/>
      </w:pPr>
      <w:r w:rsidRPr="00151BB9">
        <w:t>the</w:t>
      </w:r>
      <w:r>
        <w:t xml:space="preserve"> plan nominee</w:t>
      </w:r>
      <w:r w:rsidR="00BB0C15">
        <w:t>;</w:t>
      </w:r>
    </w:p>
    <w:p w14:paraId="5045BFA9" w14:textId="77777777" w:rsidR="00A32B29" w:rsidRDefault="00A32B29" w:rsidP="00EF7801">
      <w:pPr>
        <w:pStyle w:val="CEOBrief-Paragraph1"/>
        <w:numPr>
          <w:ilvl w:val="2"/>
          <w:numId w:val="6"/>
        </w:numPr>
        <w:tabs>
          <w:tab w:val="left" w:pos="1560"/>
        </w:tabs>
        <w:spacing w:before="0" w:after="160"/>
        <w:ind w:left="1560" w:hanging="993"/>
      </w:pPr>
      <w:r w:rsidRPr="00151BB9">
        <w:t xml:space="preserve">a </w:t>
      </w:r>
      <w:r>
        <w:t>PM</w:t>
      </w:r>
      <w:r w:rsidRPr="00151BB9">
        <w:t xml:space="preserve"> provider</w:t>
      </w:r>
      <w:r>
        <w:t>; or</w:t>
      </w:r>
    </w:p>
    <w:p w14:paraId="1ED68778" w14:textId="75932EC1" w:rsidR="00A32B29" w:rsidRDefault="00A32B29" w:rsidP="00EF7801">
      <w:pPr>
        <w:pStyle w:val="CEOBrief-Paragraph1"/>
        <w:numPr>
          <w:ilvl w:val="2"/>
          <w:numId w:val="6"/>
        </w:numPr>
        <w:tabs>
          <w:tab w:val="left" w:pos="1560"/>
        </w:tabs>
        <w:spacing w:before="0" w:after="160"/>
        <w:ind w:left="1560" w:hanging="993"/>
      </w:pPr>
      <w:r w:rsidRPr="00151BB9">
        <w:t xml:space="preserve">the </w:t>
      </w:r>
      <w:r w:rsidR="003D10B6">
        <w:t>NDIA</w:t>
      </w:r>
      <w:r>
        <w:t>.</w:t>
      </w:r>
      <w:r w:rsidRPr="00151BB9">
        <w:t xml:space="preserve"> </w:t>
      </w:r>
    </w:p>
    <w:p w14:paraId="2717CE9A" w14:textId="77777777" w:rsidR="00A32B29" w:rsidRDefault="00A32B29" w:rsidP="00EF7801">
      <w:pPr>
        <w:pStyle w:val="ListParagraph"/>
        <w:numPr>
          <w:ilvl w:val="1"/>
          <w:numId w:val="6"/>
        </w:numPr>
        <w:spacing w:after="160" w:line="240" w:lineRule="auto"/>
        <w:ind w:left="567" w:hanging="567"/>
        <w:contextualSpacing w:val="0"/>
        <w:rPr>
          <w:szCs w:val="22"/>
        </w:rPr>
      </w:pPr>
      <w:r w:rsidRPr="001F4FCF">
        <w:rPr>
          <w:szCs w:val="22"/>
        </w:rPr>
        <w:t xml:space="preserve">The </w:t>
      </w:r>
      <w:r w:rsidRPr="00EF7801">
        <w:rPr>
          <w:rFonts w:asciiTheme="minorHAnsi" w:hAnsiTheme="minorHAnsi"/>
        </w:rPr>
        <w:t>plan</w:t>
      </w:r>
      <w:r w:rsidRPr="001F4FCF">
        <w:rPr>
          <w:szCs w:val="22"/>
        </w:rPr>
        <w:t xml:space="preserve"> management decision must be clearly recorded in </w:t>
      </w:r>
      <w:r>
        <w:rPr>
          <w:szCs w:val="22"/>
        </w:rPr>
        <w:t xml:space="preserve">the </w:t>
      </w:r>
      <w:r w:rsidR="002C3721">
        <w:rPr>
          <w:szCs w:val="22"/>
        </w:rPr>
        <w:t>NDIA</w:t>
      </w:r>
      <w:r>
        <w:rPr>
          <w:szCs w:val="22"/>
        </w:rPr>
        <w:t xml:space="preserve"> </w:t>
      </w:r>
      <w:r w:rsidR="009C16F5" w:rsidRPr="00531ABB">
        <w:rPr>
          <w:szCs w:val="22"/>
        </w:rPr>
        <w:t>System</w:t>
      </w:r>
      <w:r w:rsidR="009C16F5" w:rsidRPr="00F413BD">
        <w:rPr>
          <w:color w:val="FF0000"/>
        </w:rPr>
        <w:t xml:space="preserve"> </w:t>
      </w:r>
      <w:r>
        <w:rPr>
          <w:szCs w:val="22"/>
        </w:rPr>
        <w:t>outlining:</w:t>
      </w:r>
    </w:p>
    <w:p w14:paraId="575DB2C6" w14:textId="77777777" w:rsidR="00A32B29" w:rsidRPr="00EC0FCF" w:rsidRDefault="00A32B29" w:rsidP="00EF7801">
      <w:pPr>
        <w:pStyle w:val="CEOBrief-Paragraph1"/>
        <w:numPr>
          <w:ilvl w:val="2"/>
          <w:numId w:val="6"/>
        </w:numPr>
        <w:tabs>
          <w:tab w:val="left" w:pos="1560"/>
        </w:tabs>
        <w:spacing w:before="0" w:after="160"/>
        <w:ind w:left="1560" w:hanging="993"/>
      </w:pPr>
      <w:r w:rsidRPr="00EF7801">
        <w:t xml:space="preserve">that </w:t>
      </w:r>
      <w:r w:rsidRPr="00EC0FCF">
        <w:t xml:space="preserve">a conversation about </w:t>
      </w:r>
      <w:r w:rsidR="00CA3205">
        <w:t>plan</w:t>
      </w:r>
      <w:r w:rsidR="00CA3205" w:rsidRPr="00EC0FCF">
        <w:t xml:space="preserve"> </w:t>
      </w:r>
      <w:r w:rsidRPr="00EC0FCF">
        <w:t>management options</w:t>
      </w:r>
      <w:r w:rsidR="00A12535">
        <w:t>, including self-manag</w:t>
      </w:r>
      <w:r w:rsidR="008C4D20">
        <w:t>e</w:t>
      </w:r>
      <w:r w:rsidR="00A12535">
        <w:t>ment</w:t>
      </w:r>
      <w:r w:rsidRPr="00EC0FCF">
        <w:t xml:space="preserve"> occurred;</w:t>
      </w:r>
    </w:p>
    <w:p w14:paraId="40A0450C" w14:textId="77777777" w:rsidR="00A32B29" w:rsidRPr="00EC0FCF" w:rsidRDefault="00A32B29" w:rsidP="00EF7801">
      <w:pPr>
        <w:pStyle w:val="CEOBrief-Paragraph1"/>
        <w:numPr>
          <w:ilvl w:val="2"/>
          <w:numId w:val="6"/>
        </w:numPr>
        <w:tabs>
          <w:tab w:val="left" w:pos="1560"/>
        </w:tabs>
        <w:spacing w:before="0" w:after="160"/>
        <w:ind w:left="1560" w:hanging="993"/>
      </w:pPr>
      <w:r w:rsidRPr="00EC0FCF">
        <w:t xml:space="preserve">the </w:t>
      </w:r>
      <w:r w:rsidR="00CA3205">
        <w:t>plan</w:t>
      </w:r>
      <w:r w:rsidR="00CA3205" w:rsidRPr="00EC0FCF">
        <w:t xml:space="preserve"> </w:t>
      </w:r>
      <w:r w:rsidRPr="00EC0FCF">
        <w:t xml:space="preserve">management </w:t>
      </w:r>
      <w:r w:rsidR="00F9125B">
        <w:t>request of</w:t>
      </w:r>
      <w:r w:rsidRPr="00EC0FCF">
        <w:t xml:space="preserve"> the participant;</w:t>
      </w:r>
    </w:p>
    <w:p w14:paraId="5F85C582" w14:textId="77777777" w:rsidR="00A32B29" w:rsidRPr="00EC0FCF" w:rsidRDefault="00A32B29" w:rsidP="00EF7801">
      <w:pPr>
        <w:pStyle w:val="CEOBrief-Paragraph1"/>
        <w:numPr>
          <w:ilvl w:val="2"/>
          <w:numId w:val="6"/>
        </w:numPr>
        <w:tabs>
          <w:tab w:val="left" w:pos="1560"/>
        </w:tabs>
        <w:spacing w:before="0" w:after="160"/>
        <w:ind w:left="1560" w:hanging="993"/>
      </w:pPr>
      <w:r w:rsidRPr="00EC0FCF">
        <w:t xml:space="preserve">the </w:t>
      </w:r>
      <w:r w:rsidRPr="00EF7801">
        <w:t xml:space="preserve">reasons </w:t>
      </w:r>
      <w:r w:rsidR="00AE4960" w:rsidRPr="00EF7801">
        <w:t>and</w:t>
      </w:r>
      <w:r w:rsidRPr="00EF7801">
        <w:t xml:space="preserve"> </w:t>
      </w:r>
      <w:r w:rsidRPr="00EC0FCF">
        <w:t xml:space="preserve">rationale related to the </w:t>
      </w:r>
      <w:r w:rsidR="005F1AD6" w:rsidRPr="00EF7801">
        <w:t>NDIA</w:t>
      </w:r>
      <w:r w:rsidR="00AE4960" w:rsidRPr="00EF7801">
        <w:t>’s</w:t>
      </w:r>
      <w:r w:rsidR="005F1AD6" w:rsidRPr="00EF7801">
        <w:t xml:space="preserve"> </w:t>
      </w:r>
      <w:r w:rsidRPr="00EC0FCF">
        <w:t>decision;</w:t>
      </w:r>
    </w:p>
    <w:p w14:paraId="29F6F880" w14:textId="77777777" w:rsidR="00A32B29" w:rsidRPr="00AD657F" w:rsidRDefault="00F9125B" w:rsidP="00EF7801">
      <w:pPr>
        <w:pStyle w:val="CEOBrief-Paragraph1"/>
        <w:numPr>
          <w:ilvl w:val="2"/>
          <w:numId w:val="6"/>
        </w:numPr>
        <w:tabs>
          <w:tab w:val="left" w:pos="1560"/>
        </w:tabs>
        <w:spacing w:before="0" w:after="160"/>
        <w:ind w:left="1560" w:hanging="993"/>
      </w:pPr>
      <w:r>
        <w:t xml:space="preserve">any </w:t>
      </w:r>
      <w:r w:rsidR="00A32B29" w:rsidRPr="00EC0FCF">
        <w:t xml:space="preserve">identified risks and </w:t>
      </w:r>
      <w:r>
        <w:t xml:space="preserve">supports, capacity building and safeguards that have been </w:t>
      </w:r>
      <w:r w:rsidR="00B64A20" w:rsidRPr="00444B98">
        <w:t xml:space="preserve">considered and </w:t>
      </w:r>
      <w:r w:rsidRPr="00444B98">
        <w:t>applied to mitigate those risks</w:t>
      </w:r>
      <w:r w:rsidR="00A32B29" w:rsidRPr="00AD657F">
        <w:t>;</w:t>
      </w:r>
      <w:r w:rsidR="00262ACF" w:rsidRPr="00AD657F">
        <w:t xml:space="preserve"> and</w:t>
      </w:r>
    </w:p>
    <w:p w14:paraId="02A80C0A" w14:textId="77777777" w:rsidR="00262ACF" w:rsidRPr="00444B98" w:rsidRDefault="00262ACF" w:rsidP="00EF7801">
      <w:pPr>
        <w:pStyle w:val="CEOBrief-Paragraph1"/>
        <w:numPr>
          <w:ilvl w:val="2"/>
          <w:numId w:val="6"/>
        </w:numPr>
        <w:tabs>
          <w:tab w:val="left" w:pos="1560"/>
        </w:tabs>
        <w:spacing w:before="0" w:after="160"/>
        <w:ind w:left="1560" w:hanging="993"/>
      </w:pPr>
      <w:r w:rsidRPr="00AD657F">
        <w:t xml:space="preserve">the participant, </w:t>
      </w:r>
      <w:r w:rsidRPr="00EF7801">
        <w:t>child representative and nominee</w:t>
      </w:r>
      <w:r w:rsidRPr="00AD657F">
        <w:t xml:space="preserve"> has been advised of and indicated they understand the requirements for self-management.</w:t>
      </w:r>
    </w:p>
    <w:p w14:paraId="03E27E54" w14:textId="77777777" w:rsidR="009F5BEE" w:rsidRPr="00AC5F17" w:rsidRDefault="000A7825" w:rsidP="00AC5F17">
      <w:pPr>
        <w:spacing w:after="160" w:line="240" w:lineRule="auto"/>
        <w:rPr>
          <w:rFonts w:eastAsia="Arial"/>
          <w:b/>
        </w:rPr>
      </w:pPr>
      <w:r w:rsidRPr="000A7825">
        <w:rPr>
          <w:rFonts w:eastAsia="Arial"/>
          <w:b/>
        </w:rPr>
        <w:t xml:space="preserve">Review </w:t>
      </w:r>
      <w:r w:rsidRPr="000A7825">
        <w:rPr>
          <w:b/>
          <w:szCs w:val="22"/>
        </w:rPr>
        <w:t>of</w:t>
      </w:r>
      <w:r w:rsidR="009F5BEE" w:rsidRPr="00AC5F17">
        <w:rPr>
          <w:b/>
          <w:szCs w:val="22"/>
        </w:rPr>
        <w:t xml:space="preserve"> the </w:t>
      </w:r>
      <w:r w:rsidR="00BB51E7">
        <w:rPr>
          <w:b/>
          <w:szCs w:val="22"/>
        </w:rPr>
        <w:t xml:space="preserve">plan </w:t>
      </w:r>
      <w:r w:rsidR="009F5BEE" w:rsidRPr="00AC5F17">
        <w:rPr>
          <w:b/>
          <w:szCs w:val="22"/>
        </w:rPr>
        <w:t xml:space="preserve">management decision </w:t>
      </w:r>
    </w:p>
    <w:p w14:paraId="231513D1" w14:textId="77777777" w:rsidR="00822BA8" w:rsidRDefault="00822BA8" w:rsidP="00EF7801">
      <w:pPr>
        <w:pStyle w:val="ListParagraph"/>
        <w:numPr>
          <w:ilvl w:val="1"/>
          <w:numId w:val="6"/>
        </w:numPr>
        <w:spacing w:after="160" w:line="240" w:lineRule="auto"/>
        <w:ind w:left="567" w:hanging="567"/>
        <w:contextualSpacing w:val="0"/>
        <w:rPr>
          <w:szCs w:val="22"/>
        </w:rPr>
      </w:pPr>
      <w:r>
        <w:rPr>
          <w:szCs w:val="22"/>
        </w:rPr>
        <w:t>The plan management decision should be reviewed every time a new statement of participant supports is approved</w:t>
      </w:r>
      <w:r w:rsidR="00F01111">
        <w:rPr>
          <w:szCs w:val="22"/>
        </w:rPr>
        <w:t xml:space="preserve"> in line with </w:t>
      </w:r>
      <w:r w:rsidR="00F01111" w:rsidRPr="002D6011">
        <w:rPr>
          <w:szCs w:val="22"/>
        </w:rPr>
        <w:t>paragraph 7.44 of this</w:t>
      </w:r>
      <w:r w:rsidR="00F01111">
        <w:rPr>
          <w:szCs w:val="22"/>
        </w:rPr>
        <w:t xml:space="preserve"> policy</w:t>
      </w:r>
      <w:r>
        <w:rPr>
          <w:szCs w:val="22"/>
        </w:rPr>
        <w:t>.</w:t>
      </w:r>
      <w:r w:rsidR="00FF265D">
        <w:rPr>
          <w:szCs w:val="22"/>
        </w:rPr>
        <w:t xml:space="preserve"> This review should occur in accordance with this policy.</w:t>
      </w:r>
    </w:p>
    <w:p w14:paraId="7AA60557" w14:textId="77777777" w:rsidR="00164849" w:rsidRDefault="00164849" w:rsidP="00EF7801">
      <w:pPr>
        <w:pStyle w:val="ListParagraph"/>
        <w:numPr>
          <w:ilvl w:val="1"/>
          <w:numId w:val="6"/>
        </w:numPr>
        <w:spacing w:after="160" w:line="240" w:lineRule="auto"/>
        <w:ind w:left="567" w:hanging="567"/>
        <w:contextualSpacing w:val="0"/>
        <w:rPr>
          <w:szCs w:val="22"/>
        </w:rPr>
      </w:pPr>
      <w:r>
        <w:rPr>
          <w:szCs w:val="22"/>
        </w:rPr>
        <w:t xml:space="preserve">Monitoring the managing of funding for supports under a participant’s plan throughout the life of a plan will be undertaken in accordance </w:t>
      </w:r>
      <w:r w:rsidRPr="002D6011">
        <w:rPr>
          <w:szCs w:val="22"/>
        </w:rPr>
        <w:t xml:space="preserve">with </w:t>
      </w:r>
      <w:r w:rsidR="002D6011">
        <w:rPr>
          <w:szCs w:val="22"/>
        </w:rPr>
        <w:t xml:space="preserve">section </w:t>
      </w:r>
      <w:r w:rsidR="00CA1ABF" w:rsidRPr="002D6011">
        <w:rPr>
          <w:szCs w:val="22"/>
        </w:rPr>
        <w:t>10.1-10.6</w:t>
      </w:r>
      <w:r w:rsidRPr="002D6011">
        <w:rPr>
          <w:szCs w:val="22"/>
        </w:rPr>
        <w:t>.</w:t>
      </w:r>
      <w:r>
        <w:rPr>
          <w:szCs w:val="22"/>
        </w:rPr>
        <w:t xml:space="preserve"> </w:t>
      </w:r>
    </w:p>
    <w:p w14:paraId="4E27D60D" w14:textId="77777777" w:rsidR="00F707F3" w:rsidRDefault="00F707F3" w:rsidP="00EF7801">
      <w:pPr>
        <w:pStyle w:val="ListParagraph"/>
        <w:numPr>
          <w:ilvl w:val="1"/>
          <w:numId w:val="6"/>
        </w:numPr>
        <w:spacing w:after="160" w:line="240" w:lineRule="auto"/>
        <w:ind w:left="567" w:hanging="567"/>
        <w:contextualSpacing w:val="0"/>
      </w:pPr>
      <w:r>
        <w:rPr>
          <w:szCs w:val="22"/>
        </w:rPr>
        <w:t xml:space="preserve">Where there has been a change to the plan management decision, the NDIA system record as outlined in 7.46 will be updated to provide: </w:t>
      </w:r>
    </w:p>
    <w:p w14:paraId="694B811E" w14:textId="77777777" w:rsidR="00F707F3" w:rsidRDefault="00F707F3" w:rsidP="00EF7801">
      <w:pPr>
        <w:pStyle w:val="CEOBrief-Paragraph1"/>
        <w:numPr>
          <w:ilvl w:val="2"/>
          <w:numId w:val="6"/>
        </w:numPr>
        <w:tabs>
          <w:tab w:val="left" w:pos="1560"/>
        </w:tabs>
        <w:spacing w:before="0" w:after="160"/>
        <w:ind w:left="1560" w:hanging="993"/>
      </w:pPr>
      <w:r>
        <w:t>progress and effectiveness of any supports and capacity building;</w:t>
      </w:r>
    </w:p>
    <w:p w14:paraId="10A55848" w14:textId="77777777" w:rsidR="00F707F3" w:rsidRDefault="00076482" w:rsidP="00EF7801">
      <w:pPr>
        <w:pStyle w:val="CEOBrief-Paragraph1"/>
        <w:numPr>
          <w:ilvl w:val="2"/>
          <w:numId w:val="6"/>
        </w:numPr>
        <w:tabs>
          <w:tab w:val="left" w:pos="1560"/>
        </w:tabs>
        <w:spacing w:before="0" w:after="160"/>
        <w:ind w:left="1560" w:hanging="993"/>
      </w:pPr>
      <w:r>
        <w:t xml:space="preserve">any changes to </w:t>
      </w:r>
      <w:r w:rsidR="00F707F3">
        <w:t xml:space="preserve">the participant, </w:t>
      </w:r>
      <w:r w:rsidR="00F707F3" w:rsidRPr="00EF7801">
        <w:t>child representative and nominee</w:t>
      </w:r>
      <w:r w:rsidR="00F707F3">
        <w:t xml:space="preserve"> ability and capacity to self-manage; </w:t>
      </w:r>
      <w:r>
        <w:t>and</w:t>
      </w:r>
    </w:p>
    <w:p w14:paraId="323889B7" w14:textId="77777777" w:rsidR="00F707F3" w:rsidRDefault="00F707F3" w:rsidP="00EF7801">
      <w:pPr>
        <w:pStyle w:val="CEOBrief-Paragraph1"/>
        <w:numPr>
          <w:ilvl w:val="2"/>
          <w:numId w:val="6"/>
        </w:numPr>
        <w:tabs>
          <w:tab w:val="left" w:pos="1560"/>
        </w:tabs>
        <w:spacing w:before="0" w:after="160"/>
        <w:ind w:left="1560" w:hanging="993"/>
      </w:pPr>
      <w:r>
        <w:t>identify any emerging risks that could impact on the management of funding for supports.</w:t>
      </w:r>
    </w:p>
    <w:p w14:paraId="3E07F6DD" w14:textId="77777777" w:rsidR="003F1477" w:rsidRPr="002B3BE9" w:rsidRDefault="003F1477" w:rsidP="003F1477">
      <w:pPr>
        <w:spacing w:after="160" w:line="240" w:lineRule="auto"/>
        <w:rPr>
          <w:rFonts w:asciiTheme="minorHAnsi" w:hAnsiTheme="minorHAnsi" w:cstheme="minorHAnsi"/>
          <w:b/>
          <w:szCs w:val="22"/>
        </w:rPr>
      </w:pPr>
      <w:r>
        <w:rPr>
          <w:rFonts w:asciiTheme="minorHAnsi" w:hAnsiTheme="minorHAnsi" w:cstheme="minorHAnsi"/>
          <w:b/>
          <w:szCs w:val="22"/>
        </w:rPr>
        <w:t>T</w:t>
      </w:r>
      <w:r w:rsidRPr="002B3BE9">
        <w:rPr>
          <w:rFonts w:asciiTheme="minorHAnsi" w:hAnsiTheme="minorHAnsi" w:cstheme="minorHAnsi"/>
          <w:b/>
          <w:szCs w:val="22"/>
        </w:rPr>
        <w:t xml:space="preserve">ransitioning from one </w:t>
      </w:r>
      <w:r>
        <w:rPr>
          <w:rFonts w:asciiTheme="minorHAnsi" w:hAnsiTheme="minorHAnsi" w:cstheme="minorHAnsi"/>
          <w:b/>
          <w:szCs w:val="22"/>
        </w:rPr>
        <w:t>plan</w:t>
      </w:r>
      <w:r w:rsidRPr="002B3BE9">
        <w:rPr>
          <w:rFonts w:asciiTheme="minorHAnsi" w:hAnsiTheme="minorHAnsi" w:cstheme="minorHAnsi"/>
          <w:b/>
          <w:szCs w:val="22"/>
        </w:rPr>
        <w:t xml:space="preserve"> management type to another</w:t>
      </w:r>
    </w:p>
    <w:p w14:paraId="52965DC4" w14:textId="77777777" w:rsidR="003F1477" w:rsidRPr="00EF7801" w:rsidRDefault="003F1477" w:rsidP="00EF7801">
      <w:pPr>
        <w:pStyle w:val="ListParagraph"/>
        <w:numPr>
          <w:ilvl w:val="1"/>
          <w:numId w:val="6"/>
        </w:numPr>
        <w:spacing w:after="160" w:line="240" w:lineRule="auto"/>
        <w:ind w:left="567" w:hanging="567"/>
        <w:contextualSpacing w:val="0"/>
        <w:rPr>
          <w:szCs w:val="22"/>
        </w:rPr>
      </w:pPr>
      <w:r>
        <w:rPr>
          <w:szCs w:val="22"/>
        </w:rPr>
        <w:t>A</w:t>
      </w:r>
      <w:r w:rsidRPr="009C20DA">
        <w:rPr>
          <w:szCs w:val="22"/>
        </w:rPr>
        <w:t>ll</w:t>
      </w:r>
      <w:r w:rsidRPr="00EF7801">
        <w:rPr>
          <w:szCs w:val="22"/>
        </w:rPr>
        <w:t xml:space="preserve"> options for managing the funding for supports provide the participant, child representative and nominee with </w:t>
      </w:r>
      <w:r w:rsidR="00E13DEB" w:rsidRPr="00EF7801">
        <w:rPr>
          <w:szCs w:val="22"/>
        </w:rPr>
        <w:t>self-determination</w:t>
      </w:r>
      <w:r w:rsidRPr="00EF7801">
        <w:rPr>
          <w:szCs w:val="22"/>
        </w:rPr>
        <w:t xml:space="preserve"> in deciding how to arrange supports in accordance with their plan to best meet individual needs and preferences.</w:t>
      </w:r>
    </w:p>
    <w:p w14:paraId="6D980E1A" w14:textId="77777777" w:rsidR="003F1477" w:rsidRPr="00EF7801" w:rsidRDefault="003F1477" w:rsidP="00EF7801">
      <w:pPr>
        <w:pStyle w:val="ListParagraph"/>
        <w:numPr>
          <w:ilvl w:val="1"/>
          <w:numId w:val="6"/>
        </w:numPr>
        <w:spacing w:after="160" w:line="240" w:lineRule="auto"/>
        <w:ind w:left="567" w:hanging="567"/>
        <w:contextualSpacing w:val="0"/>
        <w:rPr>
          <w:szCs w:val="22"/>
        </w:rPr>
      </w:pPr>
      <w:r w:rsidRPr="00EF7801">
        <w:rPr>
          <w:szCs w:val="22"/>
        </w:rPr>
        <w:t xml:space="preserve">Some </w:t>
      </w:r>
      <w:r>
        <w:rPr>
          <w:szCs w:val="22"/>
        </w:rPr>
        <w:t xml:space="preserve">participants may </w:t>
      </w:r>
      <w:r w:rsidRPr="009B06F5">
        <w:rPr>
          <w:szCs w:val="22"/>
        </w:rPr>
        <w:t xml:space="preserve">have fluctuating needs and or risks and therefore may have times when </w:t>
      </w:r>
      <w:r>
        <w:rPr>
          <w:szCs w:val="22"/>
        </w:rPr>
        <w:t xml:space="preserve">they need to transition to an alternative option for managing the funding for supports for </w:t>
      </w:r>
      <w:proofErr w:type="gramStart"/>
      <w:r>
        <w:rPr>
          <w:szCs w:val="22"/>
        </w:rPr>
        <w:t>a period of time</w:t>
      </w:r>
      <w:proofErr w:type="gramEnd"/>
      <w:r>
        <w:rPr>
          <w:szCs w:val="22"/>
        </w:rPr>
        <w:t>.</w:t>
      </w:r>
      <w:r w:rsidRPr="009B06F5">
        <w:rPr>
          <w:szCs w:val="22"/>
        </w:rPr>
        <w:t xml:space="preserve"> This could include</w:t>
      </w:r>
      <w:r>
        <w:rPr>
          <w:szCs w:val="22"/>
        </w:rPr>
        <w:t xml:space="preserve"> for example but not limited to </w:t>
      </w:r>
      <w:r w:rsidR="00BA5D30">
        <w:rPr>
          <w:szCs w:val="22"/>
        </w:rPr>
        <w:t xml:space="preserve">instances where </w:t>
      </w:r>
      <w:r>
        <w:rPr>
          <w:szCs w:val="22"/>
        </w:rPr>
        <w:t xml:space="preserve">a </w:t>
      </w:r>
      <w:r w:rsidRPr="00EF7801">
        <w:rPr>
          <w:szCs w:val="22"/>
        </w:rPr>
        <w:t>participant or their child representative or nominee enters hospital for treatment and associated recovery or</w:t>
      </w:r>
      <w:r>
        <w:rPr>
          <w:szCs w:val="22"/>
        </w:rPr>
        <w:t xml:space="preserve"> </w:t>
      </w:r>
      <w:r w:rsidR="00BA5D30">
        <w:rPr>
          <w:szCs w:val="22"/>
        </w:rPr>
        <w:t xml:space="preserve">in relation to </w:t>
      </w:r>
      <w:r w:rsidRPr="00EF7801">
        <w:rPr>
          <w:szCs w:val="22"/>
        </w:rPr>
        <w:t>participants with episodic needs related to their psychosocial disability.</w:t>
      </w:r>
    </w:p>
    <w:p w14:paraId="7D61FCD8" w14:textId="77777777" w:rsidR="003F1477" w:rsidRPr="002139A0" w:rsidRDefault="003F1477" w:rsidP="00EF7801">
      <w:pPr>
        <w:pStyle w:val="ListParagraph"/>
        <w:numPr>
          <w:ilvl w:val="1"/>
          <w:numId w:val="6"/>
        </w:numPr>
        <w:spacing w:after="160" w:line="240" w:lineRule="auto"/>
        <w:ind w:left="567" w:hanging="567"/>
        <w:contextualSpacing w:val="0"/>
        <w:rPr>
          <w:rFonts w:asciiTheme="minorHAnsi" w:hAnsiTheme="minorHAnsi"/>
        </w:rPr>
      </w:pPr>
      <w:r w:rsidRPr="00EF7801">
        <w:rPr>
          <w:szCs w:val="22"/>
        </w:rPr>
        <w:t>Fluc</w:t>
      </w:r>
      <w:r w:rsidRPr="00531ABB">
        <w:rPr>
          <w:rFonts w:cs="Arial"/>
          <w:szCs w:val="22"/>
        </w:rPr>
        <w:t>tuating needs, on its own, is not an indication that a participant cannot self-manage</w:t>
      </w:r>
      <w:r>
        <w:rPr>
          <w:rFonts w:cs="Arial"/>
          <w:szCs w:val="22"/>
        </w:rPr>
        <w:t>.</w:t>
      </w:r>
    </w:p>
    <w:p w14:paraId="332DDEFC" w14:textId="77777777" w:rsidR="003F1477" w:rsidRDefault="003F1477" w:rsidP="00EF7801">
      <w:pPr>
        <w:pStyle w:val="ListParagraph"/>
        <w:numPr>
          <w:ilvl w:val="1"/>
          <w:numId w:val="6"/>
        </w:numPr>
        <w:spacing w:after="160" w:line="240" w:lineRule="auto"/>
        <w:ind w:left="567" w:hanging="567"/>
        <w:contextualSpacing w:val="0"/>
      </w:pPr>
      <w:r w:rsidRPr="003B1082">
        <w:rPr>
          <w:szCs w:val="22"/>
        </w:rPr>
        <w:lastRenderedPageBreak/>
        <w:t xml:space="preserve">The </w:t>
      </w:r>
      <w:r>
        <w:rPr>
          <w:szCs w:val="22"/>
        </w:rPr>
        <w:t>NDIA</w:t>
      </w:r>
      <w:r w:rsidRPr="003B1082">
        <w:rPr>
          <w:szCs w:val="22"/>
        </w:rPr>
        <w:t xml:space="preserve"> will </w:t>
      </w:r>
      <w:r w:rsidRPr="00EF7801">
        <w:rPr>
          <w:szCs w:val="22"/>
        </w:rPr>
        <w:t xml:space="preserve">support participants to transition between plan </w:t>
      </w:r>
      <w:r w:rsidRPr="008B0A3A">
        <w:rPr>
          <w:szCs w:val="22"/>
        </w:rPr>
        <w:t>management options</w:t>
      </w:r>
      <w:r>
        <w:rPr>
          <w:szCs w:val="22"/>
        </w:rPr>
        <w:t xml:space="preserve"> as easily as possible in accordance with the NDIS Act and Rules</w:t>
      </w:r>
      <w:r w:rsidRPr="008B0A3A">
        <w:rPr>
          <w:szCs w:val="22"/>
        </w:rPr>
        <w:t>.</w:t>
      </w:r>
    </w:p>
    <w:p w14:paraId="01D02E69" w14:textId="77777777" w:rsidR="003F1477" w:rsidRPr="00D11B44" w:rsidRDefault="003F1477" w:rsidP="003F1477">
      <w:pPr>
        <w:spacing w:after="160" w:line="240" w:lineRule="auto"/>
        <w:rPr>
          <w:szCs w:val="22"/>
        </w:rPr>
      </w:pPr>
      <w:r>
        <w:rPr>
          <w:rFonts w:asciiTheme="minorHAnsi" w:hAnsiTheme="minorHAnsi" w:cstheme="minorHAnsi"/>
          <w:b/>
          <w:szCs w:val="22"/>
        </w:rPr>
        <w:t xml:space="preserve">Life </w:t>
      </w:r>
      <w:r w:rsidRPr="00935539">
        <w:rPr>
          <w:rFonts w:asciiTheme="minorHAnsi" w:hAnsiTheme="minorHAnsi" w:cstheme="minorHAnsi"/>
          <w:b/>
          <w:szCs w:val="22"/>
        </w:rPr>
        <w:t>stage transitioning</w:t>
      </w:r>
      <w:r w:rsidRPr="00486F9C">
        <w:rPr>
          <w:rFonts w:asciiTheme="minorHAnsi" w:hAnsiTheme="minorHAnsi" w:cstheme="minorHAnsi"/>
          <w:b/>
          <w:szCs w:val="22"/>
        </w:rPr>
        <w:t xml:space="preserve"> </w:t>
      </w:r>
    </w:p>
    <w:p w14:paraId="2A9122D9" w14:textId="77777777" w:rsidR="003F1477" w:rsidRPr="006B0ADE" w:rsidRDefault="003F1477" w:rsidP="00EF7801">
      <w:pPr>
        <w:pStyle w:val="ListParagraph"/>
        <w:numPr>
          <w:ilvl w:val="1"/>
          <w:numId w:val="6"/>
        </w:numPr>
        <w:spacing w:after="160" w:line="240" w:lineRule="auto"/>
        <w:ind w:left="567" w:hanging="567"/>
        <w:contextualSpacing w:val="0"/>
      </w:pPr>
      <w:r w:rsidRPr="00C65BE8">
        <w:rPr>
          <w:szCs w:val="22"/>
        </w:rPr>
        <w:t>As a capacity building approach, participants turning 16 years of age and their child representatives or nominee should receive guidance on discussing future plan management options for managing the funding for supports in the participant’s plan and where indicated including associated capacity building in readiness for the child turning 18 years of age.</w:t>
      </w:r>
    </w:p>
    <w:p w14:paraId="1CF2BB39" w14:textId="3E740907" w:rsidR="00C52ECC" w:rsidRPr="001F4FCF" w:rsidRDefault="0079783C" w:rsidP="000B6743">
      <w:pPr>
        <w:pStyle w:val="Heading2"/>
        <w:rPr>
          <w:lang w:val="en-AU"/>
        </w:rPr>
      </w:pPr>
      <w:bookmarkStart w:id="34" w:name="_Toc92280693"/>
      <w:bookmarkStart w:id="35" w:name="_Toc92280899"/>
      <w:bookmarkStart w:id="36" w:name="_Toc92281105"/>
      <w:bookmarkStart w:id="37" w:name="_Toc92280696"/>
      <w:bookmarkStart w:id="38" w:name="_Toc92281108"/>
      <w:bookmarkStart w:id="39" w:name="_Toc92900647"/>
      <w:bookmarkStart w:id="40" w:name="_Toc104966116"/>
      <w:bookmarkEnd w:id="34"/>
      <w:bookmarkEnd w:id="35"/>
      <w:bookmarkEnd w:id="36"/>
      <w:bookmarkEnd w:id="37"/>
      <w:bookmarkEnd w:id="38"/>
      <w:r>
        <w:t xml:space="preserve">Implementation </w:t>
      </w:r>
      <w:r w:rsidR="005B0912">
        <w:t xml:space="preserve">of </w:t>
      </w:r>
      <w:r w:rsidR="00BA5D30">
        <w:t xml:space="preserve">the </w:t>
      </w:r>
      <w:r w:rsidR="005B0912">
        <w:t>p</w:t>
      </w:r>
      <w:r>
        <w:t>lan</w:t>
      </w:r>
      <w:bookmarkEnd w:id="39"/>
      <w:bookmarkEnd w:id="40"/>
    </w:p>
    <w:p w14:paraId="270542C4" w14:textId="60D4315B" w:rsidR="00EE7051" w:rsidRDefault="00EE7051" w:rsidP="00EE7051">
      <w:pPr>
        <w:pStyle w:val="ListParagraph"/>
        <w:pBdr>
          <w:top w:val="single" w:sz="4" w:space="1" w:color="auto"/>
          <w:left w:val="single" w:sz="4" w:space="4" w:color="auto"/>
          <w:bottom w:val="single" w:sz="4" w:space="1" w:color="auto"/>
          <w:right w:val="single" w:sz="4" w:space="4" w:color="auto"/>
        </w:pBdr>
        <w:shd w:val="clear" w:color="auto" w:fill="B2B2B2"/>
        <w:spacing w:after="160" w:line="240" w:lineRule="auto"/>
        <w:ind w:left="567"/>
        <w:rPr>
          <w:szCs w:val="22"/>
        </w:rPr>
      </w:pPr>
      <w:r>
        <w:rPr>
          <w:szCs w:val="22"/>
        </w:rPr>
        <w:t xml:space="preserve">This </w:t>
      </w:r>
      <w:r w:rsidR="009036F8">
        <w:rPr>
          <w:szCs w:val="22"/>
        </w:rPr>
        <w:t>s</w:t>
      </w:r>
      <w:r>
        <w:rPr>
          <w:szCs w:val="22"/>
        </w:rPr>
        <w:t xml:space="preserve">ection outlines </w:t>
      </w:r>
      <w:r w:rsidR="00AE4960">
        <w:rPr>
          <w:szCs w:val="22"/>
        </w:rPr>
        <w:t xml:space="preserve">the </w:t>
      </w:r>
      <w:r>
        <w:rPr>
          <w:szCs w:val="22"/>
        </w:rPr>
        <w:t xml:space="preserve">policy </w:t>
      </w:r>
      <w:r w:rsidR="00AE4960">
        <w:rPr>
          <w:szCs w:val="22"/>
        </w:rPr>
        <w:t>related to</w:t>
      </w:r>
      <w:r>
        <w:rPr>
          <w:szCs w:val="22"/>
        </w:rPr>
        <w:t xml:space="preserve"> the implementation of </w:t>
      </w:r>
      <w:r w:rsidR="00B0379C">
        <w:rPr>
          <w:szCs w:val="22"/>
        </w:rPr>
        <w:t>the participant</w:t>
      </w:r>
      <w:r w:rsidR="00AE4960">
        <w:rPr>
          <w:szCs w:val="22"/>
        </w:rPr>
        <w:t>’s</w:t>
      </w:r>
      <w:r w:rsidR="00B0379C">
        <w:rPr>
          <w:szCs w:val="22"/>
        </w:rPr>
        <w:t xml:space="preserve"> plan</w:t>
      </w:r>
      <w:r>
        <w:rPr>
          <w:szCs w:val="22"/>
        </w:rPr>
        <w:t xml:space="preserve"> and covers:</w:t>
      </w:r>
    </w:p>
    <w:p w14:paraId="0FDF1081" w14:textId="77777777" w:rsidR="00EE7051" w:rsidRPr="00F413BD" w:rsidRDefault="00B0379C" w:rsidP="00F413B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pPr>
      <w:r w:rsidRPr="00F413BD">
        <w:t xml:space="preserve">Self-management </w:t>
      </w:r>
      <w:r>
        <w:rPr>
          <w:szCs w:val="22"/>
        </w:rPr>
        <w:t>support</w:t>
      </w:r>
    </w:p>
    <w:p w14:paraId="7B88DA49" w14:textId="77777777" w:rsidR="00C55339" w:rsidRDefault="00C55339"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Bank accounts</w:t>
      </w:r>
    </w:p>
    <w:p w14:paraId="4C2B0FEA" w14:textId="77777777" w:rsidR="00C55339" w:rsidRDefault="00C55339"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Spending in accordance with plan</w:t>
      </w:r>
    </w:p>
    <w:p w14:paraId="2B0E6557" w14:textId="31B86EA5" w:rsidR="00C55339" w:rsidRDefault="00C55339"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 xml:space="preserve">Registered and </w:t>
      </w:r>
      <w:r w:rsidR="00863F60">
        <w:rPr>
          <w:szCs w:val="22"/>
        </w:rPr>
        <w:t>un</w:t>
      </w:r>
      <w:r w:rsidR="000A7825">
        <w:rPr>
          <w:szCs w:val="22"/>
        </w:rPr>
        <w:t>registered</w:t>
      </w:r>
      <w:r>
        <w:rPr>
          <w:szCs w:val="22"/>
        </w:rPr>
        <w:t xml:space="preserve"> providers</w:t>
      </w:r>
    </w:p>
    <w:p w14:paraId="62529292" w14:textId="77777777" w:rsidR="00C55339" w:rsidRPr="00B0379C" w:rsidRDefault="00C55339" w:rsidP="003E3FF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2B2B2"/>
        <w:spacing w:after="160" w:line="240" w:lineRule="auto"/>
        <w:rPr>
          <w:szCs w:val="22"/>
        </w:rPr>
      </w:pPr>
      <w:r>
        <w:rPr>
          <w:szCs w:val="22"/>
        </w:rPr>
        <w:t>Direct employment</w:t>
      </w:r>
    </w:p>
    <w:p w14:paraId="14CDCE52" w14:textId="77777777" w:rsidR="0079783C" w:rsidRPr="00AC5F17" w:rsidRDefault="00500863" w:rsidP="00AC5F17">
      <w:pPr>
        <w:spacing w:after="160" w:line="240" w:lineRule="auto"/>
        <w:rPr>
          <w:rFonts w:eastAsia="Arial"/>
          <w:b/>
        </w:rPr>
      </w:pPr>
      <w:r w:rsidRPr="00AC5F17">
        <w:rPr>
          <w:rFonts w:eastAsia="Arial"/>
          <w:b/>
        </w:rPr>
        <w:t>Self-management</w:t>
      </w:r>
      <w:r w:rsidR="00B72061" w:rsidRPr="00AC5F17">
        <w:rPr>
          <w:rFonts w:eastAsia="Arial"/>
          <w:b/>
        </w:rPr>
        <w:t xml:space="preserve"> </w:t>
      </w:r>
      <w:r w:rsidR="00DB1A80" w:rsidRPr="00AC5F17">
        <w:rPr>
          <w:rFonts w:eastAsia="Arial"/>
          <w:b/>
        </w:rPr>
        <w:t>support</w:t>
      </w:r>
    </w:p>
    <w:p w14:paraId="3670ED1E" w14:textId="03CD8F55" w:rsidR="00F5106F" w:rsidRDefault="00C52ECC" w:rsidP="00E65272">
      <w:pPr>
        <w:pStyle w:val="ListParagraph"/>
        <w:numPr>
          <w:ilvl w:val="1"/>
          <w:numId w:val="6"/>
        </w:numPr>
        <w:spacing w:after="160" w:line="240" w:lineRule="auto"/>
        <w:ind w:left="567" w:hanging="567"/>
        <w:contextualSpacing w:val="0"/>
        <w:rPr>
          <w:rFonts w:eastAsia="Arial"/>
        </w:rPr>
      </w:pPr>
      <w:r w:rsidRPr="00E65272">
        <w:rPr>
          <w:szCs w:val="22"/>
        </w:rPr>
        <w:t>Self</w:t>
      </w:r>
      <w:r w:rsidRPr="000549EF">
        <w:rPr>
          <w:rFonts w:eastAsia="Arial"/>
        </w:rPr>
        <w:t>-</w:t>
      </w:r>
      <w:r w:rsidRPr="00EC0FCF">
        <w:rPr>
          <w:szCs w:val="22"/>
        </w:rPr>
        <w:t>managing</w:t>
      </w:r>
      <w:r w:rsidRPr="000549EF">
        <w:rPr>
          <w:rFonts w:eastAsia="Arial"/>
        </w:rPr>
        <w:t xml:space="preserve"> participants</w:t>
      </w:r>
      <w:r w:rsidR="009C16F5">
        <w:rPr>
          <w:rFonts w:eastAsia="Arial"/>
        </w:rPr>
        <w:t xml:space="preserve">, </w:t>
      </w:r>
      <w:r w:rsidR="00C24E16">
        <w:rPr>
          <w:rFonts w:asciiTheme="minorHAnsi" w:eastAsia="Arial" w:hAnsiTheme="minorHAnsi" w:cstheme="minorHAnsi"/>
          <w:szCs w:val="22"/>
        </w:rPr>
        <w:t>child</w:t>
      </w:r>
      <w:r w:rsidR="009C16F5">
        <w:rPr>
          <w:rFonts w:asciiTheme="minorHAnsi" w:eastAsia="Arial" w:hAnsiTheme="minorHAnsi" w:cstheme="minorHAnsi"/>
          <w:szCs w:val="22"/>
        </w:rPr>
        <w:t xml:space="preserve"> representative</w:t>
      </w:r>
      <w:r w:rsidR="00BA5D30">
        <w:rPr>
          <w:rFonts w:asciiTheme="minorHAnsi" w:eastAsia="Arial" w:hAnsiTheme="minorHAnsi" w:cstheme="minorHAnsi"/>
          <w:szCs w:val="22"/>
        </w:rPr>
        <w:t>s</w:t>
      </w:r>
      <w:r w:rsidR="009C16F5">
        <w:rPr>
          <w:rFonts w:asciiTheme="minorHAnsi" w:eastAsia="Arial" w:hAnsiTheme="minorHAnsi" w:cstheme="minorHAnsi"/>
          <w:szCs w:val="22"/>
        </w:rPr>
        <w:t xml:space="preserve"> and nominee</w:t>
      </w:r>
      <w:r w:rsidR="00BA5D30">
        <w:rPr>
          <w:rFonts w:asciiTheme="minorHAnsi" w:eastAsia="Arial" w:hAnsiTheme="minorHAnsi" w:cstheme="minorHAnsi"/>
          <w:szCs w:val="22"/>
        </w:rPr>
        <w:t>s</w:t>
      </w:r>
      <w:r w:rsidRPr="000549EF">
        <w:rPr>
          <w:rFonts w:eastAsia="Arial"/>
        </w:rPr>
        <w:t xml:space="preserve"> </w:t>
      </w:r>
      <w:r>
        <w:rPr>
          <w:rFonts w:eastAsia="Arial"/>
        </w:rPr>
        <w:t>will be provided with</w:t>
      </w:r>
      <w:r w:rsidRPr="000549EF">
        <w:rPr>
          <w:rFonts w:eastAsia="Arial"/>
        </w:rPr>
        <w:t xml:space="preserve"> access to </w:t>
      </w:r>
      <w:r w:rsidR="0005414C">
        <w:rPr>
          <w:rFonts w:eastAsia="Arial"/>
        </w:rPr>
        <w:t xml:space="preserve">clear, </w:t>
      </w:r>
      <w:r w:rsidR="00291359">
        <w:rPr>
          <w:rFonts w:eastAsia="Arial"/>
        </w:rPr>
        <w:t>accurate</w:t>
      </w:r>
      <w:r w:rsidR="00291359" w:rsidRPr="000549EF">
        <w:rPr>
          <w:rFonts w:eastAsia="Arial"/>
        </w:rPr>
        <w:t xml:space="preserve"> </w:t>
      </w:r>
      <w:r w:rsidR="0005414C">
        <w:rPr>
          <w:rFonts w:eastAsia="Arial"/>
        </w:rPr>
        <w:t xml:space="preserve">and accessible </w:t>
      </w:r>
      <w:r w:rsidRPr="000549EF">
        <w:rPr>
          <w:rFonts w:eastAsia="Arial"/>
        </w:rPr>
        <w:t xml:space="preserve">information, and support from the </w:t>
      </w:r>
      <w:r w:rsidR="003D10B6">
        <w:rPr>
          <w:rFonts w:eastAsia="Arial"/>
        </w:rPr>
        <w:t>NDIA</w:t>
      </w:r>
      <w:r w:rsidRPr="000549EF">
        <w:rPr>
          <w:rFonts w:eastAsia="Arial"/>
        </w:rPr>
        <w:t xml:space="preserve"> and </w:t>
      </w:r>
      <w:r w:rsidR="00CA2F4A">
        <w:rPr>
          <w:rFonts w:eastAsia="Arial"/>
        </w:rPr>
        <w:t>P</w:t>
      </w:r>
      <w:r w:rsidR="00CA2F4A" w:rsidRPr="000549EF">
        <w:rPr>
          <w:rFonts w:eastAsia="Arial"/>
        </w:rPr>
        <w:t>artners</w:t>
      </w:r>
      <w:r w:rsidR="00B57E3C">
        <w:rPr>
          <w:rFonts w:eastAsia="Arial"/>
        </w:rPr>
        <w:t>.</w:t>
      </w:r>
      <w:r w:rsidRPr="000549EF">
        <w:rPr>
          <w:rFonts w:eastAsia="Arial"/>
        </w:rPr>
        <w:t xml:space="preserve"> </w:t>
      </w:r>
    </w:p>
    <w:p w14:paraId="25455CC2" w14:textId="77777777" w:rsidR="00F5106F" w:rsidRDefault="00C52ECC" w:rsidP="00E65272">
      <w:pPr>
        <w:pStyle w:val="ListParagraph"/>
        <w:numPr>
          <w:ilvl w:val="1"/>
          <w:numId w:val="6"/>
        </w:numPr>
        <w:spacing w:after="160" w:line="240" w:lineRule="auto"/>
        <w:ind w:left="567" w:hanging="567"/>
        <w:contextualSpacing w:val="0"/>
        <w:rPr>
          <w:rFonts w:eastAsia="Arial"/>
        </w:rPr>
      </w:pPr>
      <w:r w:rsidRPr="00F5106F">
        <w:rPr>
          <w:rFonts w:eastAsia="Arial"/>
        </w:rPr>
        <w:t xml:space="preserve">This </w:t>
      </w:r>
      <w:r w:rsidRPr="00EC0FCF">
        <w:rPr>
          <w:szCs w:val="22"/>
        </w:rPr>
        <w:t>will</w:t>
      </w:r>
      <w:r w:rsidRPr="00F5106F">
        <w:rPr>
          <w:rFonts w:eastAsia="Arial"/>
        </w:rPr>
        <w:t xml:space="preserve"> include</w:t>
      </w:r>
      <w:r w:rsidR="00F5106F">
        <w:rPr>
          <w:rFonts w:eastAsia="Arial"/>
        </w:rPr>
        <w:t>:</w:t>
      </w:r>
      <w:r w:rsidRPr="00F5106F">
        <w:rPr>
          <w:rFonts w:eastAsia="Arial"/>
        </w:rPr>
        <w:t xml:space="preserve"> </w:t>
      </w:r>
    </w:p>
    <w:p w14:paraId="7104558A" w14:textId="77777777" w:rsidR="00F5106F" w:rsidRPr="00E65272" w:rsidRDefault="00E20D62" w:rsidP="00E65272">
      <w:pPr>
        <w:pStyle w:val="CEOBrief-Paragraph1"/>
        <w:numPr>
          <w:ilvl w:val="2"/>
          <w:numId w:val="6"/>
        </w:numPr>
        <w:tabs>
          <w:tab w:val="left" w:pos="1560"/>
        </w:tabs>
        <w:spacing w:before="0" w:after="160"/>
        <w:ind w:left="1560" w:hanging="993"/>
      </w:pPr>
      <w:r w:rsidRPr="00EC0FCF">
        <w:t>a</w:t>
      </w:r>
      <w:r w:rsidR="00F5106F" w:rsidRPr="00EC0FCF">
        <w:t xml:space="preserve">ccess to a range of information products to </w:t>
      </w:r>
      <w:r w:rsidR="00B57E3C" w:rsidRPr="00EC0FCF">
        <w:t>understand</w:t>
      </w:r>
      <w:r w:rsidR="00F5106F" w:rsidRPr="00EC0FCF">
        <w:t xml:space="preserve"> </w:t>
      </w:r>
      <w:r w:rsidR="00B57E3C" w:rsidRPr="00EC0FCF">
        <w:t>self-m</w:t>
      </w:r>
      <w:r w:rsidR="00B57E3C" w:rsidRPr="00E65272">
        <w:t>anagement</w:t>
      </w:r>
      <w:r w:rsidR="00F5106F" w:rsidRPr="00E65272">
        <w:t>; its application and obligations;</w:t>
      </w:r>
    </w:p>
    <w:p w14:paraId="4E5291E2" w14:textId="07B5AA09" w:rsidR="00F5106F" w:rsidRPr="00E65272" w:rsidRDefault="00C52ECC" w:rsidP="00E65272">
      <w:pPr>
        <w:pStyle w:val="CEOBrief-Paragraph1"/>
        <w:numPr>
          <w:ilvl w:val="2"/>
          <w:numId w:val="6"/>
        </w:numPr>
        <w:tabs>
          <w:tab w:val="left" w:pos="1560"/>
        </w:tabs>
        <w:spacing w:before="0" w:after="160"/>
        <w:ind w:left="1560" w:hanging="993"/>
      </w:pPr>
      <w:r w:rsidRPr="00EC0FCF">
        <w:t>access</w:t>
      </w:r>
      <w:r w:rsidR="0079783C" w:rsidRPr="00E65272">
        <w:t xml:space="preserve"> to</w:t>
      </w:r>
      <w:r w:rsidRPr="00E65272">
        <w:t xml:space="preserve"> </w:t>
      </w:r>
      <w:r w:rsidR="005F1AD6" w:rsidRPr="00E65272">
        <w:t xml:space="preserve">NDIA </w:t>
      </w:r>
      <w:r w:rsidRPr="00E65272">
        <w:t xml:space="preserve">Self-Management orientation </w:t>
      </w:r>
      <w:r w:rsidR="006A7374" w:rsidRPr="00E65272">
        <w:t>modules</w:t>
      </w:r>
      <w:r w:rsidR="00B72061" w:rsidRPr="00E65272">
        <w:t xml:space="preserve"> (</w:t>
      </w:r>
      <w:r w:rsidR="004B392B">
        <w:t xml:space="preserve">see </w:t>
      </w:r>
      <w:r w:rsidR="00D24D74" w:rsidRPr="00E65272">
        <w:t>8</w:t>
      </w:r>
      <w:r w:rsidR="00B13E60" w:rsidRPr="00E65272">
        <w:t>.4</w:t>
      </w:r>
      <w:r w:rsidR="00FE42AC" w:rsidRPr="00E65272">
        <w:t>)</w:t>
      </w:r>
      <w:r w:rsidR="00F5106F" w:rsidRPr="00E65272">
        <w:t xml:space="preserve">; </w:t>
      </w:r>
    </w:p>
    <w:p w14:paraId="50B36397" w14:textId="77777777" w:rsidR="00C52ECC" w:rsidRPr="00E65272" w:rsidRDefault="00120585" w:rsidP="00E65272">
      <w:pPr>
        <w:pStyle w:val="CEOBrief-Paragraph1"/>
        <w:numPr>
          <w:ilvl w:val="2"/>
          <w:numId w:val="6"/>
        </w:numPr>
        <w:tabs>
          <w:tab w:val="left" w:pos="1560"/>
        </w:tabs>
        <w:spacing w:before="0" w:after="160"/>
        <w:ind w:left="1560" w:hanging="993"/>
      </w:pPr>
      <w:r w:rsidRPr="00E65272">
        <w:t>where indicated</w:t>
      </w:r>
      <w:r w:rsidR="00291359" w:rsidRPr="00E65272">
        <w:t>,</w:t>
      </w:r>
      <w:r w:rsidR="00F5106F" w:rsidRPr="00E65272">
        <w:t xml:space="preserve"> </w:t>
      </w:r>
      <w:r w:rsidR="007616AE" w:rsidRPr="00E65272">
        <w:t xml:space="preserve">reasonable and necessary </w:t>
      </w:r>
      <w:r w:rsidR="00F5106F" w:rsidRPr="00E65272">
        <w:t xml:space="preserve">capacity building funding for </w:t>
      </w:r>
      <w:r w:rsidR="00B57E3C" w:rsidRPr="00E65272">
        <w:t>initial</w:t>
      </w:r>
      <w:r w:rsidR="00F5106F" w:rsidRPr="00E65272">
        <w:t xml:space="preserve"> set up of </w:t>
      </w:r>
      <w:r w:rsidR="00C660D0" w:rsidRPr="00E65272">
        <w:t xml:space="preserve">financial </w:t>
      </w:r>
      <w:r w:rsidR="00C660D0" w:rsidRPr="00EC0FCF">
        <w:t>record</w:t>
      </w:r>
      <w:r w:rsidR="00C660D0" w:rsidRPr="00E65272">
        <w:t xml:space="preserve"> keeping</w:t>
      </w:r>
      <w:r w:rsidR="00B0379C" w:rsidRPr="00E65272">
        <w:t>;</w:t>
      </w:r>
      <w:r w:rsidR="006E72D6" w:rsidRPr="00E65272">
        <w:t xml:space="preserve"> and</w:t>
      </w:r>
    </w:p>
    <w:p w14:paraId="0D00858E" w14:textId="4168F12A" w:rsidR="00F5106F" w:rsidRPr="00F5106F" w:rsidRDefault="00E65272" w:rsidP="00E65272">
      <w:pPr>
        <w:pStyle w:val="CEOBrief-Paragraph1"/>
        <w:numPr>
          <w:ilvl w:val="0"/>
          <w:numId w:val="0"/>
        </w:numPr>
        <w:tabs>
          <w:tab w:val="left" w:pos="1560"/>
        </w:tabs>
        <w:spacing w:before="0" w:after="160"/>
        <w:ind w:left="1560"/>
        <w:rPr>
          <w:rFonts w:eastAsia="Arial"/>
        </w:rPr>
      </w:pPr>
      <w:r>
        <w:t>l</w:t>
      </w:r>
      <w:r w:rsidR="00F5106F" w:rsidRPr="00EC0FCF">
        <w:t>inks</w:t>
      </w:r>
      <w:r w:rsidR="00F5106F">
        <w:rPr>
          <w:rFonts w:eastAsia="Arial"/>
        </w:rPr>
        <w:t xml:space="preserve"> to </w:t>
      </w:r>
      <w:r w:rsidR="007616AE">
        <w:rPr>
          <w:rFonts w:eastAsia="Arial"/>
        </w:rPr>
        <w:t xml:space="preserve">funded self-management training organisations such as </w:t>
      </w:r>
      <w:r w:rsidR="00E13DEB">
        <w:rPr>
          <w:rFonts w:eastAsia="Arial"/>
        </w:rPr>
        <w:t xml:space="preserve">current </w:t>
      </w:r>
      <w:r w:rsidR="00A12535">
        <w:rPr>
          <w:rFonts w:eastAsia="Arial"/>
        </w:rPr>
        <w:t>Information, Linkages and Capacity building (</w:t>
      </w:r>
      <w:r w:rsidR="00970860">
        <w:rPr>
          <w:rFonts w:eastAsia="Arial"/>
        </w:rPr>
        <w:t>ILC</w:t>
      </w:r>
      <w:r w:rsidR="00A12535">
        <w:rPr>
          <w:rFonts w:eastAsia="Arial"/>
        </w:rPr>
        <w:t>)</w:t>
      </w:r>
      <w:r w:rsidR="00970860">
        <w:rPr>
          <w:rFonts w:eastAsia="Arial"/>
        </w:rPr>
        <w:t xml:space="preserve"> </w:t>
      </w:r>
      <w:r w:rsidR="007616AE">
        <w:rPr>
          <w:rFonts w:eastAsia="Arial"/>
        </w:rPr>
        <w:t xml:space="preserve">training programs </w:t>
      </w:r>
      <w:r w:rsidR="00970860">
        <w:rPr>
          <w:rFonts w:eastAsia="Arial"/>
        </w:rPr>
        <w:t>or peer support networks</w:t>
      </w:r>
      <w:r w:rsidR="00F5106F">
        <w:rPr>
          <w:rFonts w:eastAsia="Arial"/>
        </w:rPr>
        <w:t>.</w:t>
      </w:r>
    </w:p>
    <w:p w14:paraId="68104910" w14:textId="77777777" w:rsidR="0079783C" w:rsidRPr="00F5106F" w:rsidRDefault="00B13E60" w:rsidP="00E65272">
      <w:pPr>
        <w:pStyle w:val="ListParagraph"/>
        <w:numPr>
          <w:ilvl w:val="1"/>
          <w:numId w:val="6"/>
        </w:numPr>
        <w:spacing w:after="160" w:line="240" w:lineRule="auto"/>
        <w:ind w:left="567" w:hanging="567"/>
        <w:contextualSpacing w:val="0"/>
        <w:rPr>
          <w:rFonts w:eastAsia="Arial"/>
        </w:rPr>
      </w:pPr>
      <w:r>
        <w:rPr>
          <w:rFonts w:eastAsia="Arial"/>
        </w:rPr>
        <w:t>I</w:t>
      </w:r>
      <w:r w:rsidR="0079783C" w:rsidRPr="00F5106F">
        <w:rPr>
          <w:rFonts w:eastAsia="Arial"/>
        </w:rPr>
        <w:t xml:space="preserve">nformation </w:t>
      </w:r>
      <w:r>
        <w:rPr>
          <w:rFonts w:eastAsia="Arial"/>
        </w:rPr>
        <w:t>about self</w:t>
      </w:r>
      <w:r w:rsidR="000D19FF">
        <w:rPr>
          <w:rFonts w:eastAsia="Arial"/>
        </w:rPr>
        <w:t>-</w:t>
      </w:r>
      <w:r>
        <w:rPr>
          <w:rFonts w:eastAsia="Arial"/>
        </w:rPr>
        <w:t xml:space="preserve">management </w:t>
      </w:r>
      <w:r w:rsidR="0079783C" w:rsidRPr="00F5106F">
        <w:rPr>
          <w:rFonts w:eastAsia="Arial"/>
        </w:rPr>
        <w:t xml:space="preserve">will be available in a range of formats and </w:t>
      </w:r>
      <w:r w:rsidR="0079783C" w:rsidRPr="00E65272">
        <w:rPr>
          <w:rFonts w:eastAsia="Arial"/>
        </w:rPr>
        <w:t>forms</w:t>
      </w:r>
      <w:r w:rsidR="0079783C" w:rsidRPr="00F5106F">
        <w:rPr>
          <w:rFonts w:eastAsia="Arial"/>
        </w:rPr>
        <w:t xml:space="preserve"> that can be tailored to suit individual needs and preferences.</w:t>
      </w:r>
    </w:p>
    <w:p w14:paraId="53CFD8A8" w14:textId="77777777" w:rsidR="0079783C" w:rsidRDefault="0079783C" w:rsidP="00E65272">
      <w:pPr>
        <w:pStyle w:val="ListParagraph"/>
        <w:numPr>
          <w:ilvl w:val="1"/>
          <w:numId w:val="6"/>
        </w:numPr>
        <w:spacing w:after="160" w:line="240" w:lineRule="auto"/>
        <w:ind w:left="567" w:hanging="567"/>
        <w:contextualSpacing w:val="0"/>
        <w:rPr>
          <w:szCs w:val="22"/>
        </w:rPr>
      </w:pPr>
      <w:r w:rsidRPr="00E65272">
        <w:rPr>
          <w:rFonts w:eastAsia="Arial"/>
        </w:rPr>
        <w:t>The</w:t>
      </w:r>
      <w:r w:rsidR="00B72061">
        <w:rPr>
          <w:szCs w:val="22"/>
        </w:rPr>
        <w:t xml:space="preserve"> O</w:t>
      </w:r>
      <w:r>
        <w:rPr>
          <w:szCs w:val="22"/>
        </w:rPr>
        <w:t>rientation package will cover</w:t>
      </w:r>
      <w:r w:rsidR="00137B65">
        <w:rPr>
          <w:szCs w:val="22"/>
        </w:rPr>
        <w:t xml:space="preserve"> information in various formats and where indicated links to material from other key bodies</w:t>
      </w:r>
      <w:r w:rsidR="009B6F5A">
        <w:rPr>
          <w:szCs w:val="22"/>
        </w:rPr>
        <w:t xml:space="preserve"> where </w:t>
      </w:r>
      <w:r w:rsidR="00BA5D30">
        <w:rPr>
          <w:szCs w:val="22"/>
        </w:rPr>
        <w:t xml:space="preserve">advice is </w:t>
      </w:r>
      <w:r w:rsidR="009B6F5A">
        <w:rPr>
          <w:szCs w:val="22"/>
        </w:rPr>
        <w:t>outside the NDIA</w:t>
      </w:r>
      <w:r w:rsidR="00BA5D30">
        <w:rPr>
          <w:szCs w:val="22"/>
        </w:rPr>
        <w:t>’s</w:t>
      </w:r>
      <w:r w:rsidR="009B6F5A">
        <w:rPr>
          <w:szCs w:val="22"/>
        </w:rPr>
        <w:t xml:space="preserve"> remit</w:t>
      </w:r>
      <w:r w:rsidR="00A12535">
        <w:rPr>
          <w:szCs w:val="22"/>
        </w:rPr>
        <w:t>, including</w:t>
      </w:r>
      <w:r>
        <w:rPr>
          <w:szCs w:val="22"/>
        </w:rPr>
        <w:t>:</w:t>
      </w:r>
    </w:p>
    <w:p w14:paraId="67B789CF" w14:textId="77777777" w:rsidR="00137B65" w:rsidRDefault="00137B65" w:rsidP="00E65272">
      <w:pPr>
        <w:pStyle w:val="CEOBrief-Paragraph1"/>
        <w:numPr>
          <w:ilvl w:val="2"/>
          <w:numId w:val="6"/>
        </w:numPr>
        <w:tabs>
          <w:tab w:val="left" w:pos="1560"/>
        </w:tabs>
        <w:spacing w:before="0" w:after="160"/>
        <w:ind w:left="1560" w:hanging="993"/>
      </w:pPr>
      <w:r>
        <w:t>intent of the NDIS</w:t>
      </w:r>
      <w:r w:rsidR="00BA5D30">
        <w:t>;</w:t>
      </w:r>
    </w:p>
    <w:p w14:paraId="072EAFCE" w14:textId="77777777" w:rsidR="0079783C" w:rsidRPr="00C85D76" w:rsidRDefault="0079783C" w:rsidP="00E65272">
      <w:pPr>
        <w:pStyle w:val="CEOBrief-Paragraph1"/>
        <w:numPr>
          <w:ilvl w:val="2"/>
          <w:numId w:val="6"/>
        </w:numPr>
        <w:tabs>
          <w:tab w:val="left" w:pos="1560"/>
        </w:tabs>
        <w:spacing w:before="0" w:after="160"/>
        <w:ind w:left="1560" w:hanging="993"/>
      </w:pPr>
      <w:r>
        <w:t>financial obligations</w:t>
      </w:r>
      <w:r w:rsidR="001B64AD">
        <w:t xml:space="preserve"> (rights and responsibilities)</w:t>
      </w:r>
      <w:r w:rsidR="00332B06">
        <w:t>;</w:t>
      </w:r>
    </w:p>
    <w:p w14:paraId="251B3101" w14:textId="77777777" w:rsidR="0079783C" w:rsidRPr="00C85D76" w:rsidRDefault="0079783C" w:rsidP="00E65272">
      <w:pPr>
        <w:pStyle w:val="CEOBrief-Paragraph1"/>
        <w:numPr>
          <w:ilvl w:val="2"/>
          <w:numId w:val="6"/>
        </w:numPr>
        <w:tabs>
          <w:tab w:val="left" w:pos="1560"/>
        </w:tabs>
        <w:spacing w:before="0" w:after="160"/>
        <w:ind w:left="1560" w:hanging="993"/>
      </w:pPr>
      <w:r>
        <w:t>budgeting and forecasting expenditure</w:t>
      </w:r>
      <w:r w:rsidR="00332B06">
        <w:t>;</w:t>
      </w:r>
    </w:p>
    <w:p w14:paraId="1F33AB90" w14:textId="77777777" w:rsidR="0079783C" w:rsidRPr="00C85D76" w:rsidRDefault="0079783C" w:rsidP="00E65272">
      <w:pPr>
        <w:pStyle w:val="CEOBrief-Paragraph1"/>
        <w:numPr>
          <w:ilvl w:val="2"/>
          <w:numId w:val="6"/>
        </w:numPr>
        <w:tabs>
          <w:tab w:val="left" w:pos="1560"/>
        </w:tabs>
        <w:spacing w:before="0" w:after="160"/>
        <w:ind w:left="1560" w:hanging="993"/>
      </w:pPr>
      <w:r>
        <w:t>scheduling supports</w:t>
      </w:r>
      <w:r w:rsidR="00332B06">
        <w:t>;</w:t>
      </w:r>
    </w:p>
    <w:p w14:paraId="1C496FA2" w14:textId="77777777" w:rsidR="0079783C" w:rsidRPr="00C85D76" w:rsidRDefault="0079783C" w:rsidP="00E65272">
      <w:pPr>
        <w:pStyle w:val="CEOBrief-Paragraph1"/>
        <w:numPr>
          <w:ilvl w:val="2"/>
          <w:numId w:val="6"/>
        </w:numPr>
        <w:tabs>
          <w:tab w:val="left" w:pos="1560"/>
        </w:tabs>
        <w:spacing w:before="0" w:after="160"/>
        <w:ind w:left="1560" w:hanging="993"/>
      </w:pPr>
      <w:r>
        <w:t>record keeping requirements</w:t>
      </w:r>
      <w:r w:rsidR="00332B06">
        <w:t>;</w:t>
      </w:r>
    </w:p>
    <w:p w14:paraId="484C55CB" w14:textId="77777777" w:rsidR="0079783C" w:rsidRDefault="0079783C" w:rsidP="00E65272">
      <w:pPr>
        <w:pStyle w:val="CEOBrief-Paragraph1"/>
        <w:numPr>
          <w:ilvl w:val="2"/>
          <w:numId w:val="6"/>
        </w:numPr>
        <w:tabs>
          <w:tab w:val="left" w:pos="1560"/>
        </w:tabs>
        <w:spacing w:before="0" w:after="160"/>
        <w:ind w:left="1560" w:hanging="993"/>
      </w:pPr>
      <w:r>
        <w:t>using NDIS systems (portal, App etc.)</w:t>
      </w:r>
      <w:r w:rsidR="00332B06">
        <w:t>;</w:t>
      </w:r>
    </w:p>
    <w:p w14:paraId="33843293" w14:textId="77777777" w:rsidR="0079783C" w:rsidRDefault="00332B06" w:rsidP="00E65272">
      <w:pPr>
        <w:pStyle w:val="CEOBrief-Paragraph1"/>
        <w:numPr>
          <w:ilvl w:val="2"/>
          <w:numId w:val="6"/>
        </w:numPr>
        <w:tabs>
          <w:tab w:val="left" w:pos="1560"/>
        </w:tabs>
        <w:spacing w:before="0" w:after="160"/>
        <w:ind w:left="1560" w:hanging="993"/>
      </w:pPr>
      <w:r>
        <w:t xml:space="preserve">NDIS service support </w:t>
      </w:r>
      <w:r w:rsidR="00500863">
        <w:t>catalogue</w:t>
      </w:r>
      <w:r w:rsidR="00FB1482">
        <w:t xml:space="preserve"> and price guide</w:t>
      </w:r>
      <w:r>
        <w:t>;</w:t>
      </w:r>
    </w:p>
    <w:p w14:paraId="71950578" w14:textId="77777777" w:rsidR="0079783C" w:rsidRPr="00C85D76" w:rsidRDefault="0079783C" w:rsidP="00E65272">
      <w:pPr>
        <w:pStyle w:val="CEOBrief-Paragraph1"/>
        <w:numPr>
          <w:ilvl w:val="2"/>
          <w:numId w:val="6"/>
        </w:numPr>
        <w:tabs>
          <w:tab w:val="left" w:pos="1560"/>
        </w:tabs>
        <w:spacing w:before="0" w:after="160"/>
        <w:ind w:left="1560" w:hanging="993"/>
      </w:pPr>
      <w:r>
        <w:lastRenderedPageBreak/>
        <w:t xml:space="preserve">how to negotiate </w:t>
      </w:r>
      <w:r w:rsidR="00F5106F">
        <w:t>with service providers</w:t>
      </w:r>
      <w:r w:rsidR="00332B06">
        <w:t>;</w:t>
      </w:r>
    </w:p>
    <w:p w14:paraId="7CFFC526" w14:textId="77777777" w:rsidR="0079783C" w:rsidRDefault="0079783C" w:rsidP="00E65272">
      <w:pPr>
        <w:pStyle w:val="CEOBrief-Paragraph1"/>
        <w:numPr>
          <w:ilvl w:val="2"/>
          <w:numId w:val="6"/>
        </w:numPr>
        <w:tabs>
          <w:tab w:val="left" w:pos="1560"/>
        </w:tabs>
        <w:spacing w:before="0" w:after="160"/>
        <w:ind w:left="1560" w:hanging="993"/>
      </w:pPr>
      <w:r>
        <w:t>dispute resolution</w:t>
      </w:r>
      <w:r w:rsidR="00FB1482">
        <w:t xml:space="preserve"> with providers</w:t>
      </w:r>
      <w:r w:rsidR="00332B06">
        <w:t>;</w:t>
      </w:r>
    </w:p>
    <w:p w14:paraId="7B3B4D0B" w14:textId="2F312C8F" w:rsidR="0079783C" w:rsidRDefault="0079783C" w:rsidP="00E65272">
      <w:pPr>
        <w:pStyle w:val="CEOBrief-Paragraph1"/>
        <w:numPr>
          <w:ilvl w:val="2"/>
          <w:numId w:val="6"/>
        </w:numPr>
        <w:tabs>
          <w:tab w:val="left" w:pos="1560"/>
        </w:tabs>
        <w:spacing w:before="0" w:after="160"/>
        <w:ind w:left="1560" w:hanging="993"/>
      </w:pPr>
      <w:r>
        <w:t xml:space="preserve">registered and </w:t>
      </w:r>
      <w:r w:rsidR="00863F60">
        <w:t>un</w:t>
      </w:r>
      <w:r>
        <w:t>registered providers</w:t>
      </w:r>
      <w:r w:rsidR="00332B06">
        <w:t>;</w:t>
      </w:r>
    </w:p>
    <w:p w14:paraId="2D07A425" w14:textId="77777777" w:rsidR="0079783C" w:rsidRPr="00C85D76" w:rsidRDefault="0079783C" w:rsidP="00E65272">
      <w:pPr>
        <w:pStyle w:val="CEOBrief-Paragraph1"/>
        <w:numPr>
          <w:ilvl w:val="2"/>
          <w:numId w:val="6"/>
        </w:numPr>
        <w:tabs>
          <w:tab w:val="left" w:pos="1560"/>
        </w:tabs>
        <w:spacing w:before="0" w:after="160"/>
        <w:ind w:left="1560" w:hanging="993"/>
      </w:pPr>
      <w:r>
        <w:t xml:space="preserve">understanding </w:t>
      </w:r>
      <w:r w:rsidR="00B13E60">
        <w:t>and</w:t>
      </w:r>
      <w:r>
        <w:t xml:space="preserve"> identifying abuse and neglect</w:t>
      </w:r>
      <w:r w:rsidR="00332B06">
        <w:t>;</w:t>
      </w:r>
    </w:p>
    <w:p w14:paraId="1930F0BE" w14:textId="77777777" w:rsidR="0079783C" w:rsidRPr="00C85D76" w:rsidRDefault="0079783C" w:rsidP="00E65272">
      <w:pPr>
        <w:pStyle w:val="CEOBrief-Paragraph1"/>
        <w:numPr>
          <w:ilvl w:val="2"/>
          <w:numId w:val="6"/>
        </w:numPr>
        <w:tabs>
          <w:tab w:val="left" w:pos="1560"/>
        </w:tabs>
        <w:spacing w:before="0" w:after="160"/>
        <w:ind w:left="1560" w:hanging="993"/>
      </w:pPr>
      <w:r>
        <w:t>role of NDIS Quality and Safeguards</w:t>
      </w:r>
      <w:r w:rsidR="00970860">
        <w:t xml:space="preserve"> Commission</w:t>
      </w:r>
      <w:r w:rsidR="00332B06">
        <w:t>;</w:t>
      </w:r>
    </w:p>
    <w:p w14:paraId="05905F93" w14:textId="77777777" w:rsidR="00332B06" w:rsidRDefault="00846341" w:rsidP="00E65272">
      <w:pPr>
        <w:pStyle w:val="CEOBrief-Paragraph1"/>
        <w:numPr>
          <w:ilvl w:val="2"/>
          <w:numId w:val="6"/>
        </w:numPr>
        <w:tabs>
          <w:tab w:val="left" w:pos="1560"/>
        </w:tabs>
        <w:spacing w:before="0" w:after="160"/>
        <w:ind w:left="1560" w:hanging="993"/>
      </w:pPr>
      <w:r w:rsidRPr="00846341">
        <w:t>employer obligations, including employer obligations when directly engaging own support workers including superannuation and PAYG</w:t>
      </w:r>
      <w:r w:rsidR="00332B06">
        <w:t>;</w:t>
      </w:r>
    </w:p>
    <w:p w14:paraId="0EAF46DF" w14:textId="77777777" w:rsidR="0079783C" w:rsidRDefault="00846341" w:rsidP="00E65272">
      <w:pPr>
        <w:pStyle w:val="CEOBrief-Paragraph1"/>
        <w:numPr>
          <w:ilvl w:val="2"/>
          <w:numId w:val="6"/>
        </w:numPr>
        <w:tabs>
          <w:tab w:val="left" w:pos="1560"/>
        </w:tabs>
        <w:spacing w:before="0" w:after="160"/>
        <w:ind w:left="1560" w:hanging="993"/>
      </w:pPr>
      <w:r>
        <w:t>obligations under Fair Work Australia Act</w:t>
      </w:r>
      <w:r w:rsidR="00332B06">
        <w:t>;</w:t>
      </w:r>
    </w:p>
    <w:p w14:paraId="753EA2E3" w14:textId="77777777" w:rsidR="00482B97" w:rsidRDefault="00DB7FB6" w:rsidP="00E65272">
      <w:pPr>
        <w:pStyle w:val="CEOBrief-Paragraph1"/>
        <w:numPr>
          <w:ilvl w:val="2"/>
          <w:numId w:val="6"/>
        </w:numPr>
        <w:tabs>
          <w:tab w:val="left" w:pos="1560"/>
        </w:tabs>
        <w:spacing w:before="0" w:after="160"/>
        <w:ind w:left="1560" w:hanging="993"/>
      </w:pPr>
      <w:r>
        <w:t xml:space="preserve">Work health and safety </w:t>
      </w:r>
      <w:r w:rsidR="00482B97">
        <w:t>duties of participants and workers</w:t>
      </w:r>
      <w:r w:rsidR="006E72D6">
        <w:t>; and</w:t>
      </w:r>
    </w:p>
    <w:p w14:paraId="7EFBE269" w14:textId="77777777" w:rsidR="0079783C" w:rsidRDefault="000603CC" w:rsidP="00E65272">
      <w:pPr>
        <w:pStyle w:val="CEOBrief-Paragraph1"/>
        <w:numPr>
          <w:ilvl w:val="2"/>
          <w:numId w:val="6"/>
        </w:numPr>
        <w:tabs>
          <w:tab w:val="left" w:pos="1560"/>
        </w:tabs>
        <w:spacing w:before="0" w:after="160"/>
        <w:ind w:left="1560" w:hanging="993"/>
      </w:pPr>
      <w:r>
        <w:t>Worker</w:t>
      </w:r>
      <w:r w:rsidR="001429D4">
        <w:t xml:space="preserve"> </w:t>
      </w:r>
      <w:r>
        <w:t>screening</w:t>
      </w:r>
      <w:r w:rsidR="001429D4">
        <w:t xml:space="preserve"> checks, </w:t>
      </w:r>
      <w:r w:rsidR="006E72D6">
        <w:t>p</w:t>
      </w:r>
      <w:r w:rsidR="0079783C">
        <w:t xml:space="preserve">erformance management / supervision </w:t>
      </w:r>
      <w:r w:rsidR="00D148B2">
        <w:t xml:space="preserve">of </w:t>
      </w:r>
      <w:r w:rsidR="0079783C">
        <w:t>staff</w:t>
      </w:r>
      <w:r w:rsidR="00970860">
        <w:t>.</w:t>
      </w:r>
    </w:p>
    <w:p w14:paraId="2029D167" w14:textId="1EF7929C" w:rsidR="00B72061" w:rsidRDefault="0079783C" w:rsidP="00E65272">
      <w:pPr>
        <w:pStyle w:val="ListParagraph"/>
        <w:numPr>
          <w:ilvl w:val="1"/>
          <w:numId w:val="6"/>
        </w:numPr>
        <w:spacing w:after="160" w:line="240" w:lineRule="auto"/>
        <w:ind w:left="567" w:hanging="567"/>
        <w:contextualSpacing w:val="0"/>
        <w:rPr>
          <w:szCs w:val="22"/>
        </w:rPr>
      </w:pPr>
      <w:r>
        <w:rPr>
          <w:szCs w:val="22"/>
        </w:rPr>
        <w:t xml:space="preserve">The </w:t>
      </w:r>
      <w:r w:rsidR="00B72061" w:rsidRPr="00E65272">
        <w:rPr>
          <w:rFonts w:eastAsia="Arial"/>
        </w:rPr>
        <w:t>O</w:t>
      </w:r>
      <w:r w:rsidR="00500863" w:rsidRPr="00E65272">
        <w:rPr>
          <w:rFonts w:eastAsia="Arial"/>
        </w:rPr>
        <w:t>rientation</w:t>
      </w:r>
      <w:r>
        <w:rPr>
          <w:szCs w:val="22"/>
        </w:rPr>
        <w:t xml:space="preserve"> package will </w:t>
      </w:r>
      <w:r w:rsidRPr="009C6580">
        <w:rPr>
          <w:szCs w:val="22"/>
        </w:rPr>
        <w:t>also be publicly available for participants</w:t>
      </w:r>
      <w:r w:rsidR="009C16F5">
        <w:rPr>
          <w:szCs w:val="22"/>
        </w:rPr>
        <w:t xml:space="preserve">, </w:t>
      </w:r>
      <w:r w:rsidR="00C24E16">
        <w:rPr>
          <w:rFonts w:asciiTheme="minorHAnsi" w:eastAsia="Arial" w:hAnsiTheme="minorHAnsi" w:cstheme="minorHAnsi"/>
          <w:szCs w:val="22"/>
        </w:rPr>
        <w:t>child</w:t>
      </w:r>
      <w:r w:rsidR="009C16F5">
        <w:rPr>
          <w:rFonts w:asciiTheme="minorHAnsi" w:eastAsia="Arial" w:hAnsiTheme="minorHAnsi" w:cstheme="minorHAnsi"/>
          <w:szCs w:val="22"/>
        </w:rPr>
        <w:t xml:space="preserve"> representative or </w:t>
      </w:r>
      <w:r w:rsidR="00BF1564">
        <w:rPr>
          <w:rFonts w:asciiTheme="minorHAnsi" w:eastAsia="Arial" w:hAnsiTheme="minorHAnsi" w:cstheme="minorHAnsi"/>
          <w:szCs w:val="22"/>
        </w:rPr>
        <w:t>nominees</w:t>
      </w:r>
      <w:r w:rsidRPr="009C6580">
        <w:rPr>
          <w:szCs w:val="22"/>
        </w:rPr>
        <w:t xml:space="preserve"> to </w:t>
      </w:r>
      <w:r w:rsidR="00291359">
        <w:rPr>
          <w:szCs w:val="22"/>
        </w:rPr>
        <w:t>refresh their understanding</w:t>
      </w:r>
      <w:r>
        <w:rPr>
          <w:szCs w:val="22"/>
        </w:rPr>
        <w:t xml:space="preserve"> at any stage.</w:t>
      </w:r>
    </w:p>
    <w:p w14:paraId="7F532E9C" w14:textId="77777777" w:rsidR="0079783C" w:rsidRPr="00D36B43" w:rsidRDefault="00B72061" w:rsidP="00F413BD">
      <w:pPr>
        <w:spacing w:before="240" w:after="160" w:line="240" w:lineRule="auto"/>
        <w:contextualSpacing/>
        <w:rPr>
          <w:rFonts w:asciiTheme="minorHAnsi" w:hAnsiTheme="minorHAnsi" w:cstheme="minorHAnsi"/>
          <w:b/>
          <w:szCs w:val="22"/>
        </w:rPr>
      </w:pPr>
      <w:r w:rsidRPr="00AE4960">
        <w:rPr>
          <w:rFonts w:asciiTheme="minorHAnsi" w:hAnsiTheme="minorHAnsi" w:cstheme="minorHAnsi"/>
          <w:b/>
          <w:szCs w:val="22"/>
        </w:rPr>
        <w:t xml:space="preserve">Bank </w:t>
      </w:r>
      <w:r w:rsidR="00D332E9" w:rsidRPr="00AE4960">
        <w:rPr>
          <w:rFonts w:asciiTheme="minorHAnsi" w:hAnsiTheme="minorHAnsi" w:cstheme="minorHAnsi"/>
          <w:b/>
          <w:szCs w:val="22"/>
        </w:rPr>
        <w:t>account</w:t>
      </w:r>
      <w:r w:rsidR="00C55339" w:rsidRPr="00AE4960">
        <w:rPr>
          <w:rFonts w:asciiTheme="minorHAnsi" w:hAnsiTheme="minorHAnsi" w:cstheme="minorHAnsi"/>
          <w:b/>
          <w:szCs w:val="22"/>
        </w:rPr>
        <w:t>s</w:t>
      </w:r>
      <w:r w:rsidR="00D332E9" w:rsidRPr="00D36B43">
        <w:rPr>
          <w:rFonts w:asciiTheme="minorHAnsi" w:hAnsiTheme="minorHAnsi" w:cstheme="minorHAnsi"/>
          <w:b/>
          <w:szCs w:val="22"/>
        </w:rPr>
        <w:t xml:space="preserve"> </w:t>
      </w:r>
    </w:p>
    <w:p w14:paraId="353020D7" w14:textId="77777777" w:rsidR="009C16F5" w:rsidRPr="00955DCB" w:rsidRDefault="00DF3771" w:rsidP="00E65272">
      <w:pPr>
        <w:pStyle w:val="ListParagraph"/>
        <w:numPr>
          <w:ilvl w:val="1"/>
          <w:numId w:val="6"/>
        </w:numPr>
        <w:spacing w:after="160" w:line="240" w:lineRule="auto"/>
        <w:ind w:left="567" w:hanging="567"/>
        <w:contextualSpacing w:val="0"/>
        <w:rPr>
          <w:rFonts w:eastAsia="Arial"/>
        </w:rPr>
      </w:pPr>
      <w:r w:rsidRPr="00955DCB">
        <w:t xml:space="preserve">In </w:t>
      </w:r>
      <w:r w:rsidRPr="00955DCB">
        <w:rPr>
          <w:szCs w:val="22"/>
        </w:rPr>
        <w:t>accordance</w:t>
      </w:r>
      <w:r w:rsidRPr="00955DCB">
        <w:t xml:space="preserve"> with </w:t>
      </w:r>
      <w:r w:rsidR="00D24D74" w:rsidRPr="00955DCB">
        <w:t xml:space="preserve">the </w:t>
      </w:r>
      <w:hyperlink r:id="rId16" w:anchor=":~:text=National%20Disability%20Insurance%20Scheme%20%28Plan%20Management%29%20Rules%202013,and%2046%20of%20the%20Act.%20Compilation%20No.%201" w:history="1">
        <w:r w:rsidRPr="00F413BD">
          <w:rPr>
            <w:color w:val="0000FF"/>
          </w:rPr>
          <w:t>NDIS Plan Management Rules 2013</w:t>
        </w:r>
      </w:hyperlink>
      <w:r w:rsidRPr="00F413BD">
        <w:rPr>
          <w:color w:val="0000FF"/>
        </w:rPr>
        <w:t xml:space="preserve">, </w:t>
      </w:r>
      <w:r w:rsidR="00D24D74" w:rsidRPr="00486F9C">
        <w:rPr>
          <w:color w:val="0000FF"/>
        </w:rPr>
        <w:t>Part</w:t>
      </w:r>
      <w:r w:rsidR="00D24D74" w:rsidRPr="00F413BD">
        <w:rPr>
          <w:color w:val="0000FF"/>
        </w:rPr>
        <w:t xml:space="preserve"> 4</w:t>
      </w:r>
      <w:r w:rsidR="006736C3" w:rsidRPr="00955DCB">
        <w:t>, the</w:t>
      </w:r>
      <w:r w:rsidRPr="00955DCB">
        <w:t xml:space="preserve"> participant</w:t>
      </w:r>
      <w:r w:rsidR="00955DCB">
        <w:t xml:space="preserve"> </w:t>
      </w:r>
      <w:r w:rsidR="006736C3" w:rsidRPr="00955DCB">
        <w:t>or a person who is managing the funding for supports under a participant’s plan</w:t>
      </w:r>
      <w:r w:rsidRPr="00955DCB">
        <w:t xml:space="preserve"> </w:t>
      </w:r>
      <w:r w:rsidR="006736C3" w:rsidRPr="00955DCB">
        <w:t xml:space="preserve">must </w:t>
      </w:r>
      <w:r w:rsidRPr="00934CC8">
        <w:t xml:space="preserve">provide the </w:t>
      </w:r>
      <w:r w:rsidR="005F1AD6" w:rsidRPr="00934CC8">
        <w:t xml:space="preserve">NDIA </w:t>
      </w:r>
      <w:r w:rsidRPr="00934CC8">
        <w:t xml:space="preserve">with details of an account with a financial institution into which NDIS </w:t>
      </w:r>
      <w:r w:rsidR="00B13E60" w:rsidRPr="00934CC8">
        <w:t xml:space="preserve">funds </w:t>
      </w:r>
      <w:r w:rsidRPr="00934CC8">
        <w:t>can be paid.</w:t>
      </w:r>
      <w:r w:rsidR="005262EB" w:rsidRPr="00934CC8">
        <w:t xml:space="preserve"> </w:t>
      </w:r>
    </w:p>
    <w:p w14:paraId="1268AFD9" w14:textId="77777777" w:rsidR="00383626" w:rsidRPr="00E65272" w:rsidRDefault="001B64AD" w:rsidP="00E65272">
      <w:pPr>
        <w:pStyle w:val="CEOBrief-Paragraph1"/>
        <w:numPr>
          <w:ilvl w:val="2"/>
          <w:numId w:val="6"/>
        </w:numPr>
        <w:tabs>
          <w:tab w:val="left" w:pos="1560"/>
        </w:tabs>
        <w:spacing w:before="0" w:after="160"/>
        <w:ind w:left="1560" w:hanging="993"/>
      </w:pPr>
      <w:r>
        <w:t>Th</w:t>
      </w:r>
      <w:r w:rsidR="00383626">
        <w:t>e</w:t>
      </w:r>
      <w:r>
        <w:t xml:space="preserve"> NDIS funds are to be paid into the account nominated and maintained by the person managing the funding. </w:t>
      </w:r>
    </w:p>
    <w:p w14:paraId="552EE635" w14:textId="77777777" w:rsidR="00383626" w:rsidRPr="00E65272" w:rsidRDefault="00482B97" w:rsidP="00E65272">
      <w:pPr>
        <w:pStyle w:val="CEOBrief-Paragraph1"/>
        <w:numPr>
          <w:ilvl w:val="2"/>
          <w:numId w:val="6"/>
        </w:numPr>
        <w:tabs>
          <w:tab w:val="left" w:pos="1560"/>
        </w:tabs>
        <w:spacing w:before="0" w:after="160"/>
        <w:ind w:left="1560" w:hanging="993"/>
      </w:pPr>
      <w:r w:rsidRPr="00955DCB">
        <w:t>Where possible t</w:t>
      </w:r>
      <w:r w:rsidR="005262EB" w:rsidRPr="00955DCB">
        <w:t>his should be a dedicated account for NDIS funding that is not used for everyday living expenses</w:t>
      </w:r>
      <w:r w:rsidR="00383626">
        <w:t xml:space="preserve"> </w:t>
      </w:r>
      <w:r w:rsidR="001B64AD">
        <w:t>and</w:t>
      </w:r>
      <w:r w:rsidR="005907CA">
        <w:t xml:space="preserve"> in the name of the participant, child representative or nominee</w:t>
      </w:r>
      <w:r w:rsidR="00383626">
        <w:t>.</w:t>
      </w:r>
      <w:r w:rsidR="005907CA">
        <w:t xml:space="preserve"> </w:t>
      </w:r>
    </w:p>
    <w:p w14:paraId="034258F2" w14:textId="77777777" w:rsidR="003E3250" w:rsidRPr="00955DCB" w:rsidRDefault="00C65BE8" w:rsidP="00E65272">
      <w:pPr>
        <w:pStyle w:val="CEOBrief-Paragraph1"/>
        <w:numPr>
          <w:ilvl w:val="2"/>
          <w:numId w:val="6"/>
        </w:numPr>
        <w:tabs>
          <w:tab w:val="left" w:pos="1560"/>
        </w:tabs>
        <w:spacing w:before="0" w:after="160"/>
        <w:ind w:left="1560" w:hanging="993"/>
        <w:rPr>
          <w:rFonts w:eastAsia="Arial"/>
        </w:rPr>
      </w:pPr>
      <w:r>
        <w:t xml:space="preserve">Providing a bank account </w:t>
      </w:r>
      <w:r w:rsidR="00383626">
        <w:t xml:space="preserve">that is </w:t>
      </w:r>
      <w:r>
        <w:t xml:space="preserve">not in the name of a participant, child representative or nominee may </w:t>
      </w:r>
      <w:r w:rsidR="001B64AD">
        <w:t xml:space="preserve">indicate </w:t>
      </w:r>
      <w:r>
        <w:t xml:space="preserve">potential </w:t>
      </w:r>
      <w:r w:rsidR="001B64AD">
        <w:t xml:space="preserve">for </w:t>
      </w:r>
      <w:r w:rsidR="00383626">
        <w:t xml:space="preserve">considerations around </w:t>
      </w:r>
      <w:r>
        <w:t>undue influence or fin</w:t>
      </w:r>
      <w:r w:rsidR="00FB1482">
        <w:t>an</w:t>
      </w:r>
      <w:r>
        <w:t xml:space="preserve">cial harm.  </w:t>
      </w:r>
    </w:p>
    <w:p w14:paraId="235AFFA7" w14:textId="77777777" w:rsidR="00F5106F" w:rsidRPr="00F5106F" w:rsidRDefault="00E50B00" w:rsidP="00F413BD">
      <w:pPr>
        <w:spacing w:before="240" w:after="160" w:line="240" w:lineRule="auto"/>
        <w:contextualSpacing/>
        <w:rPr>
          <w:rFonts w:asciiTheme="minorHAnsi" w:hAnsiTheme="minorHAnsi" w:cstheme="minorHAnsi"/>
          <w:b/>
          <w:szCs w:val="22"/>
        </w:rPr>
      </w:pPr>
      <w:r>
        <w:rPr>
          <w:rFonts w:asciiTheme="minorHAnsi" w:hAnsiTheme="minorHAnsi" w:cstheme="minorHAnsi"/>
          <w:b/>
          <w:szCs w:val="22"/>
        </w:rPr>
        <w:t>S</w:t>
      </w:r>
      <w:r w:rsidR="00F5106F" w:rsidRPr="00F5106F">
        <w:rPr>
          <w:rFonts w:asciiTheme="minorHAnsi" w:hAnsiTheme="minorHAnsi" w:cstheme="minorHAnsi"/>
          <w:b/>
          <w:szCs w:val="22"/>
        </w:rPr>
        <w:t>pending in accordance with plan</w:t>
      </w:r>
    </w:p>
    <w:p w14:paraId="750E64F0" w14:textId="77777777" w:rsidR="00DA31BD" w:rsidRDefault="00C52ECC" w:rsidP="00E65272">
      <w:pPr>
        <w:pStyle w:val="ListParagraph"/>
        <w:numPr>
          <w:ilvl w:val="1"/>
          <w:numId w:val="6"/>
        </w:numPr>
        <w:spacing w:after="160" w:line="240" w:lineRule="auto"/>
        <w:ind w:left="567" w:hanging="567"/>
        <w:contextualSpacing w:val="0"/>
      </w:pPr>
      <w:r w:rsidRPr="00E65272">
        <w:t xml:space="preserve">All </w:t>
      </w:r>
      <w:r w:rsidRPr="00F413BD">
        <w:t>participants</w:t>
      </w:r>
      <w:r w:rsidR="00D778BF">
        <w:t xml:space="preserve">, </w:t>
      </w:r>
      <w:r w:rsidR="00C24E16" w:rsidRPr="00E65272">
        <w:t>child</w:t>
      </w:r>
      <w:r w:rsidR="00D778BF" w:rsidRPr="00E65272">
        <w:t xml:space="preserve"> representative</w:t>
      </w:r>
      <w:r w:rsidR="00C24E16" w:rsidRPr="00E65272">
        <w:t>s</w:t>
      </w:r>
      <w:r w:rsidR="00D778BF" w:rsidRPr="00E65272">
        <w:t xml:space="preserve"> and nominee</w:t>
      </w:r>
      <w:r w:rsidR="00C24E16" w:rsidRPr="00E65272">
        <w:t>s</w:t>
      </w:r>
      <w:r w:rsidRPr="00E65272">
        <w:t xml:space="preserve"> </w:t>
      </w:r>
      <w:r w:rsidR="001B64AD" w:rsidRPr="00E65272">
        <w:t xml:space="preserve">who are managing the funding for supports under a participant’s plan </w:t>
      </w:r>
      <w:r w:rsidRPr="00E65272">
        <w:t xml:space="preserve">are required to spend </w:t>
      </w:r>
      <w:r w:rsidR="001B64AD" w:rsidRPr="00E65272">
        <w:t xml:space="preserve">the funding </w:t>
      </w:r>
      <w:r w:rsidRPr="00FF71F3">
        <w:t xml:space="preserve">in accordance with the </w:t>
      </w:r>
      <w:r w:rsidR="00B64A20">
        <w:t xml:space="preserve">participant’s </w:t>
      </w:r>
      <w:r w:rsidRPr="00FF71F3">
        <w:t>plan.</w:t>
      </w:r>
    </w:p>
    <w:p w14:paraId="44432FAB" w14:textId="77777777" w:rsidR="00DA31BD" w:rsidRDefault="00C52ECC" w:rsidP="00E65272">
      <w:pPr>
        <w:pStyle w:val="ListParagraph"/>
        <w:numPr>
          <w:ilvl w:val="1"/>
          <w:numId w:val="6"/>
        </w:numPr>
        <w:spacing w:after="160" w:line="240" w:lineRule="auto"/>
        <w:ind w:left="567" w:hanging="567"/>
        <w:contextualSpacing w:val="0"/>
      </w:pPr>
      <w:r w:rsidRPr="00E65272">
        <w:t>Spending</w:t>
      </w:r>
      <w:r w:rsidRPr="006A7374">
        <w:t xml:space="preserve"> in accordance</w:t>
      </w:r>
      <w:r>
        <w:t xml:space="preserve"> </w:t>
      </w:r>
      <w:r w:rsidR="00AD7D7B">
        <w:t xml:space="preserve">with </w:t>
      </w:r>
      <w:r w:rsidR="00B64A20">
        <w:t>a participant’s</w:t>
      </w:r>
      <w:r w:rsidR="00AD7D7B">
        <w:t xml:space="preserve"> plan </w:t>
      </w:r>
      <w:r>
        <w:t>is defined as</w:t>
      </w:r>
      <w:r w:rsidR="00DA31BD">
        <w:t>:</w:t>
      </w:r>
    </w:p>
    <w:p w14:paraId="60887CEC" w14:textId="77777777" w:rsidR="00DA31BD" w:rsidRDefault="00C52ECC" w:rsidP="00E65272">
      <w:pPr>
        <w:pStyle w:val="CEOBrief-Paragraph1"/>
        <w:numPr>
          <w:ilvl w:val="2"/>
          <w:numId w:val="6"/>
        </w:numPr>
        <w:tabs>
          <w:tab w:val="left" w:pos="1560"/>
        </w:tabs>
        <w:spacing w:before="0" w:after="160"/>
        <w:ind w:left="1560" w:hanging="993"/>
      </w:pPr>
      <w:r>
        <w:t xml:space="preserve">purchasing </w:t>
      </w:r>
      <w:r w:rsidRPr="00CA1706">
        <w:t xml:space="preserve">the supports </w:t>
      </w:r>
      <w:r>
        <w:t xml:space="preserve">relating to the functional impacts of the participants disability and associated needs as </w:t>
      </w:r>
      <w:r w:rsidRPr="00CA1706">
        <w:t>identified in the plan</w:t>
      </w:r>
      <w:r w:rsidR="00E14547">
        <w:t xml:space="preserve"> (</w:t>
      </w:r>
      <w:r w:rsidR="00E14547" w:rsidRPr="0074401C">
        <w:t>including paying any applicable indirect costs, such as taxes, associated with the supports</w:t>
      </w:r>
      <w:r w:rsidR="00E14547">
        <w:t>)</w:t>
      </w:r>
      <w:r w:rsidR="0087621E">
        <w:t>, including in accordance with any stated supports that are specifically identified</w:t>
      </w:r>
      <w:r w:rsidR="00E14547">
        <w:t xml:space="preserve"> in the plan</w:t>
      </w:r>
      <w:r w:rsidR="006E72D6">
        <w:t>; and</w:t>
      </w:r>
      <w:r w:rsidR="0087621E">
        <w:t xml:space="preserve"> </w:t>
      </w:r>
    </w:p>
    <w:p w14:paraId="6F2D66B6" w14:textId="77777777" w:rsidR="00C52ECC" w:rsidRPr="00E65272" w:rsidRDefault="00D277B5" w:rsidP="00E65272">
      <w:pPr>
        <w:pStyle w:val="CEOBrief-Paragraph1"/>
        <w:numPr>
          <w:ilvl w:val="2"/>
          <w:numId w:val="6"/>
        </w:numPr>
        <w:tabs>
          <w:tab w:val="left" w:pos="1560"/>
        </w:tabs>
        <w:spacing w:before="0" w:after="160"/>
        <w:ind w:left="1560" w:hanging="993"/>
        <w:rPr>
          <w:rFonts w:eastAsiaTheme="minorEastAsia" w:cstheme="minorBidi"/>
          <w:szCs w:val="24"/>
          <w:lang w:val="en-US" w:eastAsia="ja-JP"/>
        </w:rPr>
      </w:pPr>
      <w:r>
        <w:t xml:space="preserve">spending at a rate that is overall </w:t>
      </w:r>
      <w:r w:rsidR="00AD7D7B">
        <w:t xml:space="preserve">in accordance </w:t>
      </w:r>
      <w:r w:rsidR="00C52ECC">
        <w:t>with the duration of the</w:t>
      </w:r>
      <w:r w:rsidR="005907CA">
        <w:t xml:space="preserve"> </w:t>
      </w:r>
      <w:r w:rsidR="005907CA" w:rsidRPr="00E65272">
        <w:rPr>
          <w:rFonts w:eastAsiaTheme="minorEastAsia" w:cstheme="minorBidi"/>
          <w:szCs w:val="24"/>
          <w:lang w:val="en-US" w:eastAsia="ja-JP"/>
        </w:rPr>
        <w:t>participant’s</w:t>
      </w:r>
      <w:r w:rsidR="00C52ECC" w:rsidRPr="00E65272">
        <w:rPr>
          <w:rFonts w:eastAsiaTheme="minorEastAsia" w:cstheme="minorBidi"/>
          <w:szCs w:val="24"/>
          <w:lang w:val="en-US" w:eastAsia="ja-JP"/>
        </w:rPr>
        <w:t xml:space="preserve"> plan.</w:t>
      </w:r>
    </w:p>
    <w:p w14:paraId="3BCA536C" w14:textId="1AC01C5A" w:rsidR="00C52ECC" w:rsidRPr="008B0BBE" w:rsidRDefault="00B4115A" w:rsidP="00E65272">
      <w:pPr>
        <w:pStyle w:val="ListParagraph"/>
        <w:numPr>
          <w:ilvl w:val="1"/>
          <w:numId w:val="6"/>
        </w:numPr>
        <w:spacing w:after="160" w:line="240" w:lineRule="auto"/>
        <w:ind w:left="567" w:hanging="567"/>
        <w:contextualSpacing w:val="0"/>
      </w:pPr>
      <w:r>
        <w:t xml:space="preserve">When deciding whether supports are reasonable and necessary and before approving a plan, the delegate will apply the NDIS Supports for Participants Rules 2013. Supports </w:t>
      </w:r>
      <w:r w:rsidR="007616AE">
        <w:t xml:space="preserve">that </w:t>
      </w:r>
      <w:r>
        <w:t xml:space="preserve">will not be funded </w:t>
      </w:r>
      <w:r w:rsidR="007616AE">
        <w:t>by</w:t>
      </w:r>
      <w:r>
        <w:t xml:space="preserve"> the NDIS </w:t>
      </w:r>
      <w:r w:rsidR="007616AE">
        <w:t xml:space="preserve">and should not be purchased from a </w:t>
      </w:r>
      <w:r w:rsidR="00BF1564">
        <w:t>participant’s</w:t>
      </w:r>
      <w:r w:rsidR="007616AE">
        <w:t xml:space="preserve"> plan include supports that</w:t>
      </w:r>
      <w:r w:rsidR="00C52ECC">
        <w:t xml:space="preserve">: </w:t>
      </w:r>
    </w:p>
    <w:p w14:paraId="5BEF2116" w14:textId="77777777" w:rsidR="00A54C5F" w:rsidRDefault="00A54C5F" w:rsidP="00E65272">
      <w:pPr>
        <w:pStyle w:val="CEOBrief-Paragraph1"/>
        <w:numPr>
          <w:ilvl w:val="2"/>
          <w:numId w:val="6"/>
        </w:numPr>
        <w:tabs>
          <w:tab w:val="left" w:pos="1560"/>
        </w:tabs>
        <w:spacing w:before="0" w:after="160"/>
        <w:ind w:left="1560" w:hanging="993"/>
      </w:pPr>
      <w:r>
        <w:lastRenderedPageBreak/>
        <w:t>are likely to cause harm to the particip</w:t>
      </w:r>
      <w:r w:rsidR="0077720C">
        <w:t>ant or pose a risk to others;</w:t>
      </w:r>
    </w:p>
    <w:p w14:paraId="7FD53470" w14:textId="77777777" w:rsidR="00A54C5F" w:rsidRDefault="00A54C5F" w:rsidP="00E65272">
      <w:pPr>
        <w:pStyle w:val="CEOBrief-Paragraph1"/>
        <w:numPr>
          <w:ilvl w:val="2"/>
          <w:numId w:val="6"/>
        </w:numPr>
        <w:tabs>
          <w:tab w:val="left" w:pos="1560"/>
        </w:tabs>
        <w:spacing w:before="0" w:after="160"/>
        <w:ind w:left="1560" w:hanging="993"/>
      </w:pPr>
      <w:r>
        <w:t xml:space="preserve">are not related to </w:t>
      </w:r>
      <w:r w:rsidR="0077720C">
        <w:t>the participant’s disability;</w:t>
      </w:r>
    </w:p>
    <w:p w14:paraId="314998A9" w14:textId="77777777" w:rsidR="00A54C5F" w:rsidRDefault="00A54C5F" w:rsidP="00E65272">
      <w:pPr>
        <w:pStyle w:val="CEOBrief-Paragraph1"/>
        <w:numPr>
          <w:ilvl w:val="2"/>
          <w:numId w:val="6"/>
        </w:numPr>
        <w:tabs>
          <w:tab w:val="left" w:pos="1560"/>
        </w:tabs>
        <w:spacing w:before="0" w:after="160"/>
        <w:ind w:left="1560" w:hanging="993"/>
      </w:pPr>
      <w:r>
        <w:t>duplicate other supports</w:t>
      </w:r>
      <w:r w:rsidR="00E50B00">
        <w:t xml:space="preserve"> </w:t>
      </w:r>
      <w:r>
        <w:t>delivered under alternat</w:t>
      </w:r>
      <w:r w:rsidR="0077720C">
        <w:t>ive funding through the NDIS</w:t>
      </w:r>
      <w:r w:rsidR="00D778BF">
        <w:t>,</w:t>
      </w:r>
      <w:r w:rsidR="00E50B00">
        <w:t xml:space="preserve"> for example</w:t>
      </w:r>
      <w:r w:rsidR="00D778BF">
        <w:t>,</w:t>
      </w:r>
      <w:r w:rsidR="00E50B00">
        <w:t xml:space="preserve"> services Partners provide</w:t>
      </w:r>
      <w:r w:rsidR="0077720C">
        <w:t>;</w:t>
      </w:r>
    </w:p>
    <w:p w14:paraId="6F725B7E" w14:textId="5100A0EA" w:rsidR="00A54C5F" w:rsidRDefault="00A54C5F" w:rsidP="00E65272">
      <w:pPr>
        <w:pStyle w:val="CEOBrief-Paragraph1"/>
        <w:numPr>
          <w:ilvl w:val="2"/>
          <w:numId w:val="6"/>
        </w:numPr>
        <w:tabs>
          <w:tab w:val="left" w:pos="1560"/>
        </w:tabs>
        <w:spacing w:before="0" w:after="160"/>
        <w:ind w:left="1560" w:hanging="993"/>
      </w:pPr>
      <w:r>
        <w:t xml:space="preserve">relate to day-to-day living costs (for example, rent, </w:t>
      </w:r>
      <w:r w:rsidR="00857709">
        <w:t>groceries,</w:t>
      </w:r>
      <w:r>
        <w:t xml:space="preserve"> and utility fees) that are not attributable to a participant’s disability support needs)</w:t>
      </w:r>
      <w:r w:rsidR="0077720C">
        <w:t>;</w:t>
      </w:r>
    </w:p>
    <w:p w14:paraId="112CD149" w14:textId="77777777" w:rsidR="00A54C5F" w:rsidRDefault="0077720C" w:rsidP="00E65272">
      <w:pPr>
        <w:pStyle w:val="CEOBrief-Paragraph1"/>
        <w:numPr>
          <w:ilvl w:val="2"/>
          <w:numId w:val="6"/>
        </w:numPr>
        <w:tabs>
          <w:tab w:val="left" w:pos="1560"/>
        </w:tabs>
        <w:spacing w:before="0" w:after="160"/>
        <w:ind w:left="1560" w:hanging="993"/>
      </w:pPr>
      <w:r>
        <w:t>a</w:t>
      </w:r>
      <w:r w:rsidR="00A54C5F">
        <w:t xml:space="preserve">re illegal </w:t>
      </w:r>
      <w:r>
        <w:t xml:space="preserve">or </w:t>
      </w:r>
      <w:r w:rsidR="0067107C">
        <w:t>related</w:t>
      </w:r>
      <w:r>
        <w:t xml:space="preserve"> to illegal activity; </w:t>
      </w:r>
      <w:r w:rsidR="001F1F5B">
        <w:t>and</w:t>
      </w:r>
    </w:p>
    <w:p w14:paraId="7F658F32" w14:textId="77777777" w:rsidR="00C52ECC" w:rsidRDefault="0077720C" w:rsidP="00E65272">
      <w:pPr>
        <w:pStyle w:val="CEOBrief-Paragraph1"/>
        <w:numPr>
          <w:ilvl w:val="2"/>
          <w:numId w:val="6"/>
        </w:numPr>
        <w:tabs>
          <w:tab w:val="left" w:pos="1560"/>
        </w:tabs>
        <w:spacing w:before="0" w:after="160"/>
        <w:ind w:left="1560" w:hanging="993"/>
      </w:pPr>
      <w:r>
        <w:t>consist of income replacement</w:t>
      </w:r>
      <w:r w:rsidR="001F1F5B">
        <w:t>.</w:t>
      </w:r>
    </w:p>
    <w:p w14:paraId="76335B69" w14:textId="77777777" w:rsidR="00383626" w:rsidRDefault="007616AE" w:rsidP="00E65272">
      <w:pPr>
        <w:pStyle w:val="ListParagraph"/>
        <w:numPr>
          <w:ilvl w:val="1"/>
          <w:numId w:val="6"/>
        </w:numPr>
        <w:spacing w:after="160" w:line="240" w:lineRule="auto"/>
        <w:ind w:left="567" w:hanging="567"/>
        <w:contextualSpacing w:val="0"/>
      </w:pPr>
      <w:r>
        <w:t xml:space="preserve">In </w:t>
      </w:r>
      <w:r w:rsidR="000603CC">
        <w:t>accordance</w:t>
      </w:r>
      <w:r>
        <w:t xml:space="preserve"> with the NDIS Act supports </w:t>
      </w:r>
      <w:r w:rsidR="00383626">
        <w:t xml:space="preserve">should not be purchased from a participants plan where they </w:t>
      </w:r>
      <w:r w:rsidR="0077720C">
        <w:t>are</w:t>
      </w:r>
      <w:r w:rsidR="00A54C5F">
        <w:t xml:space="preserve"> more appropriately funded or provided through</w:t>
      </w:r>
      <w:r w:rsidR="00383626">
        <w:t>:</w:t>
      </w:r>
    </w:p>
    <w:p w14:paraId="2B46BADD" w14:textId="77777777" w:rsidR="00383626" w:rsidRDefault="00A54C5F" w:rsidP="00E65272">
      <w:pPr>
        <w:pStyle w:val="CEOBrief-Paragraph1"/>
        <w:numPr>
          <w:ilvl w:val="2"/>
          <w:numId w:val="6"/>
        </w:numPr>
        <w:tabs>
          <w:tab w:val="left" w:pos="1560"/>
        </w:tabs>
        <w:spacing w:before="0" w:after="160"/>
        <w:ind w:left="1560" w:hanging="993"/>
      </w:pPr>
      <w:r>
        <w:t>other general systems of service delivery or support services</w:t>
      </w:r>
      <w:r w:rsidR="0077720C">
        <w:t>,</w:t>
      </w:r>
      <w:r>
        <w:t xml:space="preserve"> </w:t>
      </w:r>
      <w:r w:rsidR="0077720C">
        <w:t xml:space="preserve">such as, </w:t>
      </w:r>
      <w:r>
        <w:t>part of a universal service obligation; or</w:t>
      </w:r>
      <w:r w:rsidR="0077720C">
        <w:t xml:space="preserve"> </w:t>
      </w:r>
    </w:p>
    <w:p w14:paraId="537B8388" w14:textId="77777777" w:rsidR="00383626" w:rsidRDefault="0077720C" w:rsidP="00E65272">
      <w:pPr>
        <w:pStyle w:val="CEOBrief-Paragraph1"/>
        <w:numPr>
          <w:ilvl w:val="2"/>
          <w:numId w:val="6"/>
        </w:numPr>
        <w:tabs>
          <w:tab w:val="left" w:pos="1560"/>
        </w:tabs>
        <w:spacing w:before="0" w:after="160"/>
        <w:ind w:left="1560" w:hanging="993"/>
      </w:pPr>
      <w:r>
        <w:t>in accordance with reasonable adjustments required under a law dealing with discrimination on the basis of disability</w:t>
      </w:r>
      <w:r w:rsidR="00383626">
        <w:t>.</w:t>
      </w:r>
      <w:r w:rsidR="007616AE">
        <w:t xml:space="preserve"> </w:t>
      </w:r>
    </w:p>
    <w:p w14:paraId="4471CAAD" w14:textId="12C64A5B" w:rsidR="003E3250" w:rsidRPr="001F1EA7" w:rsidRDefault="00E50B00" w:rsidP="001F1EA7">
      <w:pPr>
        <w:rPr>
          <w:b/>
        </w:rPr>
      </w:pPr>
      <w:r w:rsidRPr="001F1EA7">
        <w:rPr>
          <w:b/>
        </w:rPr>
        <w:t>R</w:t>
      </w:r>
      <w:r w:rsidR="00D332E9" w:rsidRPr="001F1EA7">
        <w:rPr>
          <w:b/>
        </w:rPr>
        <w:t xml:space="preserve">egistered </w:t>
      </w:r>
      <w:r w:rsidR="003E3250" w:rsidRPr="001F1EA7">
        <w:rPr>
          <w:b/>
        </w:rPr>
        <w:t xml:space="preserve">and </w:t>
      </w:r>
      <w:r w:rsidR="00794C4E">
        <w:rPr>
          <w:b/>
        </w:rPr>
        <w:t>un</w:t>
      </w:r>
      <w:r w:rsidR="00500863" w:rsidRPr="001F1EA7">
        <w:rPr>
          <w:b/>
        </w:rPr>
        <w:t>registered</w:t>
      </w:r>
      <w:r w:rsidR="003E3250" w:rsidRPr="001F1EA7">
        <w:rPr>
          <w:b/>
        </w:rPr>
        <w:t xml:space="preserve"> providers</w:t>
      </w:r>
    </w:p>
    <w:p w14:paraId="5C79399E" w14:textId="0C82E23B" w:rsidR="00103906" w:rsidRDefault="00103906" w:rsidP="00E65272">
      <w:pPr>
        <w:pStyle w:val="ListParagraph"/>
        <w:numPr>
          <w:ilvl w:val="1"/>
          <w:numId w:val="6"/>
        </w:numPr>
        <w:spacing w:after="160" w:line="240" w:lineRule="auto"/>
        <w:ind w:left="567" w:hanging="567"/>
        <w:contextualSpacing w:val="0"/>
      </w:pPr>
      <w:r>
        <w:t xml:space="preserve">Self-managed participants can generally utilise both registered and </w:t>
      </w:r>
      <w:r w:rsidR="00E43D37">
        <w:t>un</w:t>
      </w:r>
      <w:r>
        <w:t xml:space="preserve">registered providers unless otherwise specified, </w:t>
      </w:r>
      <w:r w:rsidRPr="00DC3819">
        <w:t>see section 7.36 – 7.39.</w:t>
      </w:r>
      <w:r>
        <w:t xml:space="preserve">  </w:t>
      </w:r>
    </w:p>
    <w:p w14:paraId="31A45C62" w14:textId="7C468133" w:rsidR="00103906" w:rsidRDefault="00103906" w:rsidP="00E65272">
      <w:pPr>
        <w:pStyle w:val="ListParagraph"/>
        <w:numPr>
          <w:ilvl w:val="1"/>
          <w:numId w:val="6"/>
        </w:numPr>
        <w:spacing w:after="160" w:line="240" w:lineRule="auto"/>
        <w:ind w:left="567" w:hanging="567"/>
        <w:contextualSpacing w:val="0"/>
      </w:pPr>
      <w:r>
        <w:t xml:space="preserve">NDIS providers must be registered to provide some classes of supports or services to </w:t>
      </w:r>
      <w:r w:rsidR="00894FFE">
        <w:t>a</w:t>
      </w:r>
      <w:r>
        <w:t xml:space="preserve"> NDIS participant, such as specialist behavior support.</w:t>
      </w:r>
    </w:p>
    <w:p w14:paraId="0978EA5B" w14:textId="77777777" w:rsidR="000B503A" w:rsidRPr="00E62108" w:rsidRDefault="007616AE" w:rsidP="00E65272">
      <w:pPr>
        <w:pStyle w:val="ListParagraph"/>
        <w:numPr>
          <w:ilvl w:val="1"/>
          <w:numId w:val="6"/>
        </w:numPr>
        <w:spacing w:after="160" w:line="240" w:lineRule="auto"/>
        <w:ind w:left="567" w:hanging="567"/>
        <w:contextualSpacing w:val="0"/>
      </w:pPr>
      <w:r w:rsidRPr="00E65272">
        <w:t>T</w:t>
      </w:r>
      <w:r w:rsidR="000B503A" w:rsidRPr="00E65272">
        <w:t xml:space="preserve">he NDIS Quality and </w:t>
      </w:r>
      <w:r w:rsidR="000B503A" w:rsidRPr="00F413BD">
        <w:t>Safeguards</w:t>
      </w:r>
      <w:r w:rsidR="000B503A" w:rsidRPr="00E65272">
        <w:t xml:space="preserve"> Commission (the </w:t>
      </w:r>
      <w:r w:rsidR="005907CA" w:rsidRPr="00E65272">
        <w:t xml:space="preserve">NDIS </w:t>
      </w:r>
      <w:r w:rsidR="000B503A" w:rsidRPr="00E65272">
        <w:t>Commission</w:t>
      </w:r>
      <w:r w:rsidR="00B57E3C" w:rsidRPr="00E65272">
        <w:t xml:space="preserve">) </w:t>
      </w:r>
      <w:r w:rsidR="00103906">
        <w:t>is responsible for the registration of registered NDIS providers and provides regulatory oversight of both registered NDIS providers and unregistered NDIS providers in terms of their compliance with the NDIS Code of Conduct</w:t>
      </w:r>
      <w:r w:rsidR="000B503A" w:rsidRPr="00E65272">
        <w:t xml:space="preserve">. </w:t>
      </w:r>
    </w:p>
    <w:p w14:paraId="7EC354DC" w14:textId="2B4E44EB" w:rsidR="00103906" w:rsidRPr="00103906" w:rsidRDefault="00103906" w:rsidP="00E65272">
      <w:pPr>
        <w:pStyle w:val="ListParagraph"/>
        <w:numPr>
          <w:ilvl w:val="1"/>
          <w:numId w:val="6"/>
        </w:numPr>
        <w:spacing w:after="160" w:line="240" w:lineRule="auto"/>
        <w:ind w:left="567" w:hanging="567"/>
        <w:contextualSpacing w:val="0"/>
      </w:pPr>
      <w:r w:rsidRPr="00E65272">
        <w:t xml:space="preserve">The </w:t>
      </w:r>
      <w:r w:rsidR="00E27121">
        <w:t xml:space="preserve">NDIS </w:t>
      </w:r>
      <w:r w:rsidRPr="00E65272">
        <w:t>Commission can make a banning order which prohibits a person who is or was a registered or unregistered NDIS provider from eng</w:t>
      </w:r>
      <w:r w:rsidR="000B031D" w:rsidRPr="00E65272">
        <w:t>aging in specified activities (</w:t>
      </w:r>
      <w:r w:rsidRPr="00E65272">
        <w:t xml:space="preserve">such as the provision of supports or services to </w:t>
      </w:r>
      <w:r w:rsidR="00894FFE" w:rsidRPr="00E65272">
        <w:t>a</w:t>
      </w:r>
      <w:r w:rsidRPr="00E65272">
        <w:t xml:space="preserve"> NDIS participant) or restricts their engagement in such activities (for example, specifying that certain supports can only be provided whilst being supervised)</w:t>
      </w:r>
      <w:r w:rsidR="00452F41" w:rsidRPr="00E65272">
        <w:t xml:space="preserve">. </w:t>
      </w:r>
    </w:p>
    <w:p w14:paraId="269B77C8" w14:textId="77777777" w:rsidR="000B503A" w:rsidRDefault="00B57E3C" w:rsidP="00E65272">
      <w:pPr>
        <w:pStyle w:val="ListParagraph"/>
        <w:numPr>
          <w:ilvl w:val="1"/>
          <w:numId w:val="6"/>
        </w:numPr>
        <w:spacing w:after="160" w:line="240" w:lineRule="auto"/>
        <w:ind w:left="567" w:hanging="567"/>
        <w:contextualSpacing w:val="0"/>
      </w:pPr>
      <w:r w:rsidRPr="006500ED">
        <w:t>Self-managed</w:t>
      </w:r>
      <w:r w:rsidR="000B503A" w:rsidRPr="006500ED">
        <w:t xml:space="preserve"> particip</w:t>
      </w:r>
      <w:r w:rsidR="00701146" w:rsidRPr="00E62108">
        <w:t>ants</w:t>
      </w:r>
      <w:r w:rsidR="00C24E16">
        <w:t xml:space="preserve">, </w:t>
      </w:r>
      <w:r w:rsidR="009D55ED" w:rsidRPr="000F2C86">
        <w:t>child</w:t>
      </w:r>
      <w:r w:rsidR="0059199A" w:rsidRPr="000F2C86">
        <w:t xml:space="preserve"> representative</w:t>
      </w:r>
      <w:r w:rsidR="00C24E16" w:rsidRPr="000F2C86">
        <w:t>s</w:t>
      </w:r>
      <w:r w:rsidR="0059199A" w:rsidRPr="000F2C86">
        <w:t xml:space="preserve"> </w:t>
      </w:r>
      <w:r w:rsidR="00C24E16" w:rsidRPr="000F2C86">
        <w:t xml:space="preserve">and </w:t>
      </w:r>
      <w:r w:rsidR="0059199A" w:rsidRPr="000F2C86">
        <w:t>nominee</w:t>
      </w:r>
      <w:r w:rsidR="00C24E16" w:rsidRPr="000F2C86">
        <w:t>s</w:t>
      </w:r>
      <w:r w:rsidR="00701146" w:rsidRPr="00E62108">
        <w:t xml:space="preserve"> </w:t>
      </w:r>
      <w:r w:rsidR="005907CA">
        <w:t xml:space="preserve">should </w:t>
      </w:r>
      <w:r w:rsidR="000B503A">
        <w:t>be</w:t>
      </w:r>
      <w:r w:rsidR="005907CA">
        <w:t xml:space="preserve"> made</w:t>
      </w:r>
      <w:r w:rsidR="000B503A">
        <w:t xml:space="preserve"> </w:t>
      </w:r>
      <w:r w:rsidR="005B1F13">
        <w:t xml:space="preserve">aware </w:t>
      </w:r>
      <w:r w:rsidR="000B503A">
        <w:t xml:space="preserve">of </w:t>
      </w:r>
      <w:r w:rsidR="000F2C86">
        <w:t xml:space="preserve">how to access </w:t>
      </w:r>
      <w:r w:rsidR="000B503A">
        <w:t xml:space="preserve">the </w:t>
      </w:r>
      <w:r w:rsidR="005907CA">
        <w:t xml:space="preserve">NDIS </w:t>
      </w:r>
      <w:r w:rsidR="000B503A">
        <w:t>Commission</w:t>
      </w:r>
      <w:r w:rsidR="002610BB">
        <w:t>’</w:t>
      </w:r>
      <w:r w:rsidR="000B503A">
        <w:t>s determinations</w:t>
      </w:r>
      <w:r w:rsidR="001B64AD">
        <w:t>,</w:t>
      </w:r>
      <w:r w:rsidR="005907CA">
        <w:t xml:space="preserve"> to support them </w:t>
      </w:r>
      <w:r w:rsidR="001B64AD">
        <w:t>to access quality supports and</w:t>
      </w:r>
      <w:r w:rsidR="005907CA">
        <w:t xml:space="preserve"> implement the participant’s plan in accordance with the laws and regulations associated with the provision of NDIS supports</w:t>
      </w:r>
      <w:r w:rsidR="000B503A">
        <w:t>.</w:t>
      </w:r>
    </w:p>
    <w:p w14:paraId="354EF0E0" w14:textId="77777777" w:rsidR="00103906" w:rsidRPr="00103906" w:rsidRDefault="00B4115A" w:rsidP="00E65272">
      <w:pPr>
        <w:pStyle w:val="ListParagraph"/>
        <w:numPr>
          <w:ilvl w:val="1"/>
          <w:numId w:val="6"/>
        </w:numPr>
        <w:spacing w:after="160" w:line="240" w:lineRule="auto"/>
        <w:ind w:left="567" w:hanging="567"/>
        <w:contextualSpacing w:val="0"/>
      </w:pPr>
      <w:r>
        <w:t>In some cases, t</w:t>
      </w:r>
      <w:r w:rsidR="00E14547">
        <w:t xml:space="preserve">he </w:t>
      </w:r>
      <w:r w:rsidR="00874A86">
        <w:t>NDIA may</w:t>
      </w:r>
      <w:r w:rsidR="00E14547">
        <w:t xml:space="preserve"> also specify the use of a registered provider for </w:t>
      </w:r>
      <w:proofErr w:type="gramStart"/>
      <w:r w:rsidR="00E14547">
        <w:t>particular supports</w:t>
      </w:r>
      <w:proofErr w:type="gramEnd"/>
      <w:r w:rsidR="00E14547">
        <w:t xml:space="preserve"> in a participant’s plan. Where this applies a participant</w:t>
      </w:r>
      <w:r w:rsidR="004C796F">
        <w:t>,</w:t>
      </w:r>
      <w:r w:rsidR="0059199A" w:rsidRPr="000F2C86">
        <w:t xml:space="preserve"> </w:t>
      </w:r>
      <w:r w:rsidR="004C796F" w:rsidRPr="000F2C86">
        <w:t xml:space="preserve">child </w:t>
      </w:r>
      <w:r w:rsidR="0059199A" w:rsidRPr="000F2C86">
        <w:t>representative or nominee</w:t>
      </w:r>
      <w:r w:rsidR="00E14547">
        <w:t xml:space="preserve"> who is self-managing must spend their funds on that registered provider.</w:t>
      </w:r>
    </w:p>
    <w:p w14:paraId="307B8436" w14:textId="77777777" w:rsidR="003E3250" w:rsidRPr="00D36B43" w:rsidRDefault="00C55339" w:rsidP="00F413BD">
      <w:pPr>
        <w:spacing w:before="240" w:after="160" w:line="240" w:lineRule="auto"/>
        <w:contextualSpacing/>
        <w:rPr>
          <w:rFonts w:asciiTheme="minorHAnsi" w:hAnsiTheme="minorHAnsi" w:cstheme="minorHAnsi"/>
          <w:b/>
          <w:szCs w:val="22"/>
        </w:rPr>
      </w:pPr>
      <w:r>
        <w:rPr>
          <w:rFonts w:asciiTheme="minorHAnsi" w:hAnsiTheme="minorHAnsi" w:cstheme="minorHAnsi"/>
          <w:b/>
          <w:szCs w:val="22"/>
        </w:rPr>
        <w:t>D</w:t>
      </w:r>
      <w:r w:rsidR="003E3250" w:rsidRPr="00D36B43">
        <w:rPr>
          <w:rFonts w:asciiTheme="minorHAnsi" w:hAnsiTheme="minorHAnsi" w:cstheme="minorHAnsi"/>
          <w:b/>
          <w:szCs w:val="22"/>
        </w:rPr>
        <w:t xml:space="preserve">irect </w:t>
      </w:r>
      <w:r w:rsidR="00D332E9">
        <w:rPr>
          <w:rFonts w:asciiTheme="minorHAnsi" w:hAnsiTheme="minorHAnsi" w:cstheme="minorHAnsi"/>
          <w:b/>
          <w:szCs w:val="22"/>
        </w:rPr>
        <w:t>e</w:t>
      </w:r>
      <w:r w:rsidR="00D332E9" w:rsidRPr="00500863">
        <w:rPr>
          <w:rFonts w:asciiTheme="minorHAnsi" w:hAnsiTheme="minorHAnsi" w:cstheme="minorHAnsi"/>
          <w:b/>
          <w:szCs w:val="22"/>
        </w:rPr>
        <w:t>mployment</w:t>
      </w:r>
    </w:p>
    <w:p w14:paraId="0D8BE65C" w14:textId="77777777" w:rsidR="00C55339" w:rsidRDefault="00735672" w:rsidP="009770FD">
      <w:pPr>
        <w:pStyle w:val="ListParagraph"/>
        <w:numPr>
          <w:ilvl w:val="1"/>
          <w:numId w:val="6"/>
        </w:numPr>
        <w:spacing w:after="160" w:line="240" w:lineRule="auto"/>
        <w:ind w:left="567" w:hanging="567"/>
        <w:contextualSpacing w:val="0"/>
        <w:rPr>
          <w:rFonts w:asciiTheme="minorHAnsi" w:hAnsiTheme="minorHAnsi" w:cstheme="minorHAnsi"/>
        </w:rPr>
      </w:pPr>
      <w:r w:rsidRPr="009770FD">
        <w:t>S</w:t>
      </w:r>
      <w:r w:rsidR="00E14547" w:rsidRPr="009770FD">
        <w:t>elf</w:t>
      </w:r>
      <w:r w:rsidR="00E14547">
        <w:rPr>
          <w:rFonts w:asciiTheme="minorHAnsi" w:hAnsiTheme="minorHAnsi" w:cstheme="minorHAnsi"/>
        </w:rPr>
        <w:t xml:space="preserve">-managing </w:t>
      </w:r>
      <w:r w:rsidR="00E14547" w:rsidRPr="00E62108">
        <w:rPr>
          <w:rFonts w:asciiTheme="minorHAnsi" w:hAnsiTheme="minorHAnsi" w:cstheme="minorHAnsi"/>
        </w:rPr>
        <w:t xml:space="preserve">participants </w:t>
      </w:r>
      <w:r w:rsidR="0014353A">
        <w:rPr>
          <w:rFonts w:asciiTheme="minorHAnsi" w:hAnsiTheme="minorHAnsi" w:cstheme="minorHAnsi"/>
        </w:rPr>
        <w:t>who have</w:t>
      </w:r>
      <w:r w:rsidR="009F3A5A">
        <w:rPr>
          <w:rFonts w:asciiTheme="minorHAnsi" w:hAnsiTheme="minorHAnsi" w:cstheme="minorHAnsi"/>
        </w:rPr>
        <w:t xml:space="preserve"> supports such as</w:t>
      </w:r>
      <w:r w:rsidR="009C158C">
        <w:rPr>
          <w:rFonts w:asciiTheme="minorHAnsi" w:hAnsiTheme="minorHAnsi" w:cstheme="minorHAnsi"/>
        </w:rPr>
        <w:t xml:space="preserve"> but not limited to</w:t>
      </w:r>
      <w:r w:rsidR="0014353A">
        <w:rPr>
          <w:rFonts w:asciiTheme="minorHAnsi" w:hAnsiTheme="minorHAnsi" w:cstheme="minorHAnsi"/>
        </w:rPr>
        <w:t xml:space="preserve"> personal care </w:t>
      </w:r>
      <w:r w:rsidR="00F0249C">
        <w:rPr>
          <w:rFonts w:asciiTheme="minorHAnsi" w:hAnsiTheme="minorHAnsi" w:cstheme="minorHAnsi"/>
        </w:rPr>
        <w:t xml:space="preserve">and recreational </w:t>
      </w:r>
      <w:r w:rsidR="0014353A">
        <w:rPr>
          <w:rFonts w:asciiTheme="minorHAnsi" w:hAnsiTheme="minorHAnsi" w:cstheme="minorHAnsi"/>
        </w:rPr>
        <w:t>support</w:t>
      </w:r>
      <w:r w:rsidR="00F0249C">
        <w:rPr>
          <w:rFonts w:asciiTheme="minorHAnsi" w:hAnsiTheme="minorHAnsi" w:cstheme="minorHAnsi"/>
        </w:rPr>
        <w:t>s</w:t>
      </w:r>
      <w:r w:rsidR="0014353A">
        <w:rPr>
          <w:rFonts w:asciiTheme="minorHAnsi" w:hAnsiTheme="minorHAnsi" w:cstheme="minorHAnsi"/>
        </w:rPr>
        <w:t xml:space="preserve"> approved in their plan</w:t>
      </w:r>
      <w:r w:rsidR="009F3A5A">
        <w:rPr>
          <w:rFonts w:asciiTheme="minorHAnsi" w:hAnsiTheme="minorHAnsi" w:cstheme="minorHAnsi"/>
        </w:rPr>
        <w:t>,</w:t>
      </w:r>
      <w:r w:rsidR="0014353A">
        <w:rPr>
          <w:rFonts w:asciiTheme="minorHAnsi" w:hAnsiTheme="minorHAnsi" w:cstheme="minorHAnsi"/>
        </w:rPr>
        <w:t xml:space="preserve"> </w:t>
      </w:r>
      <w:r w:rsidR="00E14547" w:rsidRPr="00E62108">
        <w:rPr>
          <w:rFonts w:asciiTheme="minorHAnsi" w:hAnsiTheme="minorHAnsi" w:cstheme="minorHAnsi"/>
        </w:rPr>
        <w:t>can</w:t>
      </w:r>
      <w:r w:rsidR="00E14547">
        <w:rPr>
          <w:rFonts w:asciiTheme="minorHAnsi" w:hAnsiTheme="minorHAnsi" w:cstheme="minorHAnsi"/>
        </w:rPr>
        <w:t xml:space="preserve"> utilise their </w:t>
      </w:r>
      <w:r w:rsidR="00955DCB">
        <w:rPr>
          <w:rFonts w:asciiTheme="minorHAnsi" w:hAnsiTheme="minorHAnsi" w:cstheme="minorHAnsi"/>
        </w:rPr>
        <w:t>plan</w:t>
      </w:r>
      <w:r w:rsidR="00B64A20">
        <w:rPr>
          <w:rFonts w:asciiTheme="minorHAnsi" w:hAnsiTheme="minorHAnsi" w:cstheme="minorHAnsi"/>
        </w:rPr>
        <w:t xml:space="preserve"> funding</w:t>
      </w:r>
      <w:r w:rsidR="00955DCB">
        <w:rPr>
          <w:rFonts w:asciiTheme="minorHAnsi" w:hAnsiTheme="minorHAnsi" w:cstheme="minorHAnsi"/>
        </w:rPr>
        <w:t xml:space="preserve"> </w:t>
      </w:r>
      <w:r w:rsidR="00E14547">
        <w:rPr>
          <w:rFonts w:asciiTheme="minorHAnsi" w:hAnsiTheme="minorHAnsi" w:cstheme="minorHAnsi"/>
        </w:rPr>
        <w:t>to</w:t>
      </w:r>
      <w:r w:rsidR="00E14547" w:rsidRPr="00E62108">
        <w:rPr>
          <w:rFonts w:asciiTheme="minorHAnsi" w:hAnsiTheme="minorHAnsi" w:cstheme="minorHAnsi"/>
        </w:rPr>
        <w:t xml:space="preserve"> </w:t>
      </w:r>
      <w:r w:rsidR="001C0CB0">
        <w:rPr>
          <w:rFonts w:asciiTheme="minorHAnsi" w:hAnsiTheme="minorHAnsi" w:cstheme="minorHAnsi"/>
        </w:rPr>
        <w:t xml:space="preserve">directly </w:t>
      </w:r>
      <w:r w:rsidR="00E14547" w:rsidRPr="00E62108">
        <w:rPr>
          <w:rFonts w:asciiTheme="minorHAnsi" w:hAnsiTheme="minorHAnsi" w:cstheme="minorHAnsi"/>
        </w:rPr>
        <w:t>engage their own support workers.</w:t>
      </w:r>
      <w:r w:rsidR="007A2B68">
        <w:rPr>
          <w:rFonts w:asciiTheme="minorHAnsi" w:hAnsiTheme="minorHAnsi" w:cstheme="minorHAnsi"/>
        </w:rPr>
        <w:t xml:space="preserve"> </w:t>
      </w:r>
    </w:p>
    <w:p w14:paraId="4B1109A0" w14:textId="50851AB5" w:rsidR="000603CC" w:rsidRPr="005B61E9" w:rsidRDefault="00C55339" w:rsidP="009770FD">
      <w:pPr>
        <w:pStyle w:val="CEOBrief-Paragraph1"/>
        <w:numPr>
          <w:ilvl w:val="2"/>
          <w:numId w:val="6"/>
        </w:numPr>
        <w:tabs>
          <w:tab w:val="left" w:pos="1560"/>
        </w:tabs>
        <w:spacing w:before="0" w:after="160"/>
        <w:ind w:left="1560" w:hanging="993"/>
      </w:pPr>
      <w:r w:rsidRPr="005B61E9">
        <w:lastRenderedPageBreak/>
        <w:t xml:space="preserve">This requires participants, child </w:t>
      </w:r>
      <w:r w:rsidR="000A7825" w:rsidRPr="005B61E9">
        <w:t>representatives</w:t>
      </w:r>
      <w:r w:rsidRPr="005B61E9">
        <w:t xml:space="preserve"> and nominees to understand their obligations as outlined in </w:t>
      </w:r>
      <w:hyperlink r:id="rId17" w:history="1">
        <w:r w:rsidR="00C72D56" w:rsidRPr="001160F4">
          <w:rPr>
            <w:rStyle w:val="Hyperlink"/>
          </w:rPr>
          <w:t>guid</w:t>
        </w:r>
        <w:r w:rsidR="00EC76A9" w:rsidRPr="001160F4">
          <w:rPr>
            <w:rStyle w:val="Hyperlink"/>
          </w:rPr>
          <w:t>ance</w:t>
        </w:r>
      </w:hyperlink>
      <w:r w:rsidRPr="008A6B50">
        <w:t xml:space="preserve"> </w:t>
      </w:r>
      <w:r w:rsidR="005E1D7D">
        <w:t xml:space="preserve">about </w:t>
      </w:r>
      <w:r w:rsidR="001160F4" w:rsidRPr="008A6B50">
        <w:t>directly engaging your own staff</w:t>
      </w:r>
      <w:r w:rsidR="009770FD" w:rsidRPr="005B61E9">
        <w:t>.</w:t>
      </w:r>
    </w:p>
    <w:p w14:paraId="67AB0D6C" w14:textId="5AB9190B" w:rsidR="00E14547" w:rsidRPr="004C1A42" w:rsidRDefault="00C55339" w:rsidP="009770FD">
      <w:pPr>
        <w:pStyle w:val="CEOBrief-Paragraph1"/>
        <w:numPr>
          <w:ilvl w:val="2"/>
          <w:numId w:val="6"/>
        </w:numPr>
        <w:tabs>
          <w:tab w:val="left" w:pos="1560"/>
        </w:tabs>
        <w:spacing w:before="0" w:after="160"/>
        <w:ind w:left="1560" w:hanging="993"/>
      </w:pPr>
      <w:r w:rsidRPr="005B61E9">
        <w:t>Obligations may vary between jurisdictions and depend on the particular participant circumstances and supports obtained.</w:t>
      </w:r>
      <w:r w:rsidRPr="004C1A42">
        <w:t xml:space="preserve"> </w:t>
      </w:r>
    </w:p>
    <w:p w14:paraId="0A029E0E" w14:textId="58C1A584" w:rsidR="00FB6D46" w:rsidRPr="005B61E9" w:rsidRDefault="00FB6D46" w:rsidP="009770FD">
      <w:pPr>
        <w:pStyle w:val="CEOBrief-Paragraph1"/>
        <w:numPr>
          <w:ilvl w:val="2"/>
          <w:numId w:val="6"/>
        </w:numPr>
        <w:tabs>
          <w:tab w:val="left" w:pos="1560"/>
        </w:tabs>
        <w:spacing w:before="0" w:after="160"/>
        <w:ind w:left="1560" w:hanging="993"/>
      </w:pPr>
      <w:r w:rsidRPr="004C1A42">
        <w:t xml:space="preserve">Generally, the NDIA </w:t>
      </w:r>
      <w:r w:rsidR="0018680B">
        <w:t>will only</w:t>
      </w:r>
      <w:r w:rsidRPr="004C1A42">
        <w:t xml:space="preserve"> fund </w:t>
      </w:r>
      <w:r w:rsidR="004C1A42">
        <w:t xml:space="preserve">family </w:t>
      </w:r>
      <w:r w:rsidR="0018680B">
        <w:t>members to provide supports in</w:t>
      </w:r>
      <w:r w:rsidRPr="004C1A42">
        <w:t xml:space="preserve"> </w:t>
      </w:r>
      <w:hyperlink r:id="rId18" w:anchor="11.1" w:history="1">
        <w:r w:rsidRPr="005B61E9">
          <w:rPr>
            <w:rStyle w:val="Hyperlink"/>
          </w:rPr>
          <w:t>exceptional circumstances</w:t>
        </w:r>
      </w:hyperlink>
      <w:r w:rsidR="008A6B50">
        <w:t>.</w:t>
      </w:r>
    </w:p>
    <w:p w14:paraId="282EE152" w14:textId="1199806F" w:rsidR="00920816" w:rsidRDefault="00B72061" w:rsidP="009770FD">
      <w:pPr>
        <w:pStyle w:val="ListParagraph"/>
        <w:numPr>
          <w:ilvl w:val="1"/>
          <w:numId w:val="6"/>
        </w:numPr>
        <w:spacing w:after="160" w:line="240" w:lineRule="auto"/>
        <w:ind w:left="567" w:hanging="567"/>
        <w:contextualSpacing w:val="0"/>
      </w:pPr>
      <w:r>
        <w:t>Where a participant directly employ</w:t>
      </w:r>
      <w:r w:rsidR="00562D31">
        <w:t>s</w:t>
      </w:r>
      <w:r>
        <w:t xml:space="preserve"> </w:t>
      </w:r>
      <w:r w:rsidR="00BF1564">
        <w:t>staff,</w:t>
      </w:r>
      <w:r>
        <w:t xml:space="preserve"> </w:t>
      </w:r>
      <w:r w:rsidR="001C0CB0">
        <w:t xml:space="preserve">the </w:t>
      </w:r>
      <w:r w:rsidR="00532203">
        <w:t xml:space="preserve">participant </w:t>
      </w:r>
      <w:r w:rsidR="00955DCB">
        <w:t>can</w:t>
      </w:r>
      <w:r w:rsidR="007B2B25">
        <w:t xml:space="preserve"> </w:t>
      </w:r>
      <w:r>
        <w:t xml:space="preserve">utilise </w:t>
      </w:r>
      <w:r w:rsidR="00532203">
        <w:t xml:space="preserve">plan </w:t>
      </w:r>
      <w:r>
        <w:t xml:space="preserve">funding to fulfil </w:t>
      </w:r>
      <w:r w:rsidR="00E14547">
        <w:t xml:space="preserve">their </w:t>
      </w:r>
      <w:r>
        <w:t>legal obligations</w:t>
      </w:r>
      <w:r w:rsidR="00C55339">
        <w:t xml:space="preserve"> such as superannuation, taxation</w:t>
      </w:r>
      <w:r w:rsidR="000A7825">
        <w:t>, insurance, and</w:t>
      </w:r>
      <w:r w:rsidR="00C55339">
        <w:t xml:space="preserve"> work health and safety requirements</w:t>
      </w:r>
      <w:r w:rsidR="00C55339" w:rsidRPr="006500ED">
        <w:t>.</w:t>
      </w:r>
    </w:p>
    <w:p w14:paraId="2986CEA6" w14:textId="77777777" w:rsidR="005B0912" w:rsidRPr="00D36B43" w:rsidRDefault="005B0912" w:rsidP="000B6743">
      <w:pPr>
        <w:pStyle w:val="Heading2"/>
      </w:pPr>
      <w:bookmarkStart w:id="41" w:name="_Toc92900648"/>
      <w:bookmarkStart w:id="42" w:name="_Toc104966117"/>
      <w:r w:rsidRPr="00D36B43">
        <w:t>Pay</w:t>
      </w:r>
      <w:r>
        <w:t>ing</w:t>
      </w:r>
      <w:r w:rsidRPr="00D36B43">
        <w:t xml:space="preserve"> for supports and services</w:t>
      </w:r>
      <w:bookmarkEnd w:id="41"/>
      <w:bookmarkEnd w:id="42"/>
    </w:p>
    <w:p w14:paraId="33B27133" w14:textId="77777777" w:rsidR="00FB0A2A" w:rsidRDefault="00FB0A2A" w:rsidP="009770FD">
      <w:pPr>
        <w:pStyle w:val="ListParagraph"/>
        <w:numPr>
          <w:ilvl w:val="1"/>
          <w:numId w:val="6"/>
        </w:numPr>
        <w:spacing w:after="160" w:line="240" w:lineRule="auto"/>
        <w:ind w:left="567" w:hanging="567"/>
        <w:contextualSpacing w:val="0"/>
        <w:rPr>
          <w:rFonts w:asciiTheme="minorHAnsi" w:hAnsiTheme="minorHAnsi" w:cstheme="minorHAnsi"/>
        </w:rPr>
      </w:pPr>
      <w:r w:rsidRPr="009770FD">
        <w:t>Where</w:t>
      </w:r>
      <w:r>
        <w:rPr>
          <w:rFonts w:asciiTheme="minorHAnsi" w:hAnsiTheme="minorHAnsi" w:cstheme="minorHAnsi"/>
        </w:rPr>
        <w:t xml:space="preserve"> a</w:t>
      </w:r>
      <w:r w:rsidR="00110F17">
        <w:rPr>
          <w:rFonts w:asciiTheme="minorHAnsi" w:hAnsiTheme="minorHAnsi" w:cstheme="minorHAnsi"/>
        </w:rPr>
        <w:t xml:space="preserve"> </w:t>
      </w:r>
      <w:r w:rsidR="00934CC8" w:rsidRPr="00934CC8">
        <w:rPr>
          <w:rFonts w:asciiTheme="minorHAnsi" w:hAnsiTheme="minorHAnsi" w:cstheme="minorHAnsi"/>
        </w:rPr>
        <w:t>p</w:t>
      </w:r>
      <w:r w:rsidR="00934CC8" w:rsidRPr="00486F9C">
        <w:rPr>
          <w:rFonts w:asciiTheme="minorHAnsi" w:hAnsiTheme="minorHAnsi" w:cstheme="minorHAnsi"/>
        </w:rPr>
        <w:t xml:space="preserve">articipant, child representative </w:t>
      </w:r>
      <w:r>
        <w:rPr>
          <w:rFonts w:asciiTheme="minorHAnsi" w:hAnsiTheme="minorHAnsi" w:cstheme="minorHAnsi"/>
        </w:rPr>
        <w:t>or</w:t>
      </w:r>
      <w:r w:rsidR="00934CC8" w:rsidRPr="00486F9C">
        <w:rPr>
          <w:rFonts w:asciiTheme="minorHAnsi" w:hAnsiTheme="minorHAnsi" w:cstheme="minorHAnsi"/>
        </w:rPr>
        <w:t xml:space="preserve"> nominee</w:t>
      </w:r>
      <w:r>
        <w:rPr>
          <w:rFonts w:asciiTheme="minorHAnsi" w:hAnsiTheme="minorHAnsi" w:cstheme="minorHAnsi"/>
        </w:rPr>
        <w:t xml:space="preserve"> manages the funding for supports under a participant’s plan, this means:</w:t>
      </w:r>
    </w:p>
    <w:p w14:paraId="5FAD8286" w14:textId="77777777" w:rsidR="00FB0A2A" w:rsidRPr="005907CA" w:rsidRDefault="00FB0A2A" w:rsidP="009770FD">
      <w:pPr>
        <w:pStyle w:val="CEOBrief-Paragraph1"/>
        <w:numPr>
          <w:ilvl w:val="2"/>
          <w:numId w:val="6"/>
        </w:numPr>
        <w:tabs>
          <w:tab w:val="left" w:pos="1560"/>
        </w:tabs>
        <w:spacing w:before="0" w:after="160"/>
        <w:ind w:left="1560" w:hanging="993"/>
      </w:pPr>
      <w:r w:rsidRPr="005907CA">
        <w:t xml:space="preserve">purchasing the supports identified in the plan (including paying any applicable indirect costs, such as taxes, associated with the supports); </w:t>
      </w:r>
    </w:p>
    <w:p w14:paraId="1E753615" w14:textId="1AEDF09F" w:rsidR="00FB0A2A" w:rsidRPr="005907CA" w:rsidRDefault="00FB0A2A" w:rsidP="009770FD">
      <w:pPr>
        <w:pStyle w:val="CEOBrief-Paragraph1"/>
        <w:numPr>
          <w:ilvl w:val="2"/>
          <w:numId w:val="6"/>
        </w:numPr>
        <w:tabs>
          <w:tab w:val="left" w:pos="1560"/>
        </w:tabs>
        <w:spacing w:before="0" w:after="160"/>
        <w:ind w:left="1560" w:hanging="993"/>
      </w:pPr>
      <w:r w:rsidRPr="005907CA">
        <w:t xml:space="preserve">receiving and managing any funding provided by the </w:t>
      </w:r>
      <w:r w:rsidR="001A04EA">
        <w:t>NDIA</w:t>
      </w:r>
      <w:r w:rsidRPr="005907CA">
        <w:t>; and</w:t>
      </w:r>
    </w:p>
    <w:p w14:paraId="11A89095" w14:textId="5794BC86" w:rsidR="00FB0A2A" w:rsidRPr="005907CA" w:rsidRDefault="00FB0A2A" w:rsidP="009770FD">
      <w:pPr>
        <w:pStyle w:val="CEOBrief-Paragraph1"/>
        <w:numPr>
          <w:ilvl w:val="2"/>
          <w:numId w:val="6"/>
        </w:numPr>
        <w:tabs>
          <w:tab w:val="left" w:pos="1560"/>
        </w:tabs>
        <w:spacing w:before="0" w:after="160"/>
        <w:ind w:left="1560" w:hanging="993"/>
      </w:pPr>
      <w:r w:rsidRPr="005907CA">
        <w:t xml:space="preserve">acquitting any funding provided by the </w:t>
      </w:r>
      <w:r w:rsidR="001A04EA">
        <w:t>NDIA</w:t>
      </w:r>
      <w:r w:rsidRPr="005907CA">
        <w:t>.</w:t>
      </w:r>
    </w:p>
    <w:p w14:paraId="0ABF6C83" w14:textId="77777777" w:rsidR="00F84B9C" w:rsidRDefault="00D277B5" w:rsidP="009770FD">
      <w:pPr>
        <w:pStyle w:val="ListParagraph"/>
        <w:numPr>
          <w:ilvl w:val="1"/>
          <w:numId w:val="6"/>
        </w:numPr>
        <w:spacing w:after="160" w:line="240" w:lineRule="auto"/>
        <w:ind w:left="567" w:hanging="567"/>
        <w:contextualSpacing w:val="0"/>
      </w:pPr>
      <w:r>
        <w:t>S</w:t>
      </w:r>
      <w:r w:rsidR="00C52ECC">
        <w:t>elf-managed participants</w:t>
      </w:r>
      <w:r w:rsidR="005F7287">
        <w:t xml:space="preserve">, child representatives and nominees </w:t>
      </w:r>
      <w:r w:rsidR="00C52ECC">
        <w:t>are responsible for ensuring</w:t>
      </w:r>
      <w:r w:rsidR="00F84B9C">
        <w:t>:</w:t>
      </w:r>
      <w:r w:rsidR="00C52ECC">
        <w:t xml:space="preserve"> </w:t>
      </w:r>
    </w:p>
    <w:p w14:paraId="6CB2A2E5" w14:textId="48E0D640" w:rsidR="0026692E" w:rsidRDefault="00C52ECC" w:rsidP="009770FD">
      <w:pPr>
        <w:pStyle w:val="CEOBrief-Paragraph1"/>
        <w:numPr>
          <w:ilvl w:val="2"/>
          <w:numId w:val="6"/>
        </w:numPr>
        <w:tabs>
          <w:tab w:val="left" w:pos="1560"/>
        </w:tabs>
        <w:spacing w:before="0" w:after="160"/>
        <w:ind w:left="1560" w:hanging="993"/>
      </w:pPr>
      <w:r>
        <w:t>service providers are pa</w:t>
      </w:r>
      <w:r w:rsidR="00337D47">
        <w:t>id</w:t>
      </w:r>
      <w:r>
        <w:t xml:space="preserve"> for the goods and services th</w:t>
      </w:r>
      <w:r w:rsidR="00FA5EFC">
        <w:t>at</w:t>
      </w:r>
      <w:r>
        <w:t xml:space="preserve"> have</w:t>
      </w:r>
      <w:r w:rsidR="00FA5EFC">
        <w:t xml:space="preserve"> been</w:t>
      </w:r>
      <w:r w:rsidR="007A2B68">
        <w:t xml:space="preserve"> </w:t>
      </w:r>
      <w:r>
        <w:t>provided</w:t>
      </w:r>
      <w:r w:rsidR="00FA5EFC">
        <w:t xml:space="preserve"> to the participant</w:t>
      </w:r>
      <w:r w:rsidR="009C158C">
        <w:t xml:space="preserve">. This includes awareness and consideration </w:t>
      </w:r>
      <w:r w:rsidR="00E13DEB">
        <w:t xml:space="preserve">of </w:t>
      </w:r>
      <w:r w:rsidR="009C158C">
        <w:t xml:space="preserve">obligations outlined </w:t>
      </w:r>
      <w:r w:rsidR="009C158C" w:rsidRPr="00DC3819">
        <w:t>at 8.17</w:t>
      </w:r>
      <w:r w:rsidR="0059199A" w:rsidRPr="00DC3819">
        <w:t>;</w:t>
      </w:r>
    </w:p>
    <w:p w14:paraId="1C202C12" w14:textId="77777777" w:rsidR="007947E4" w:rsidRDefault="0026692E" w:rsidP="009770FD">
      <w:pPr>
        <w:pStyle w:val="CEOBrief-Paragraph1"/>
        <w:numPr>
          <w:ilvl w:val="2"/>
          <w:numId w:val="6"/>
        </w:numPr>
        <w:tabs>
          <w:tab w:val="left" w:pos="1560"/>
        </w:tabs>
        <w:spacing w:before="0" w:after="160"/>
        <w:ind w:left="1560" w:hanging="993"/>
      </w:pPr>
      <w:r>
        <w:t xml:space="preserve">that </w:t>
      </w:r>
      <w:r w:rsidR="005F7287">
        <w:t>they</w:t>
      </w:r>
      <w:r>
        <w:t xml:space="preserve"> do</w:t>
      </w:r>
      <w:r w:rsidR="00EC5B0F">
        <w:t xml:space="preserve"> </w:t>
      </w:r>
      <w:r>
        <w:t>n</w:t>
      </w:r>
      <w:r w:rsidR="00EC5B0F">
        <w:t>o</w:t>
      </w:r>
      <w:r>
        <w:t>t overspend</w:t>
      </w:r>
      <w:r w:rsidR="00FF2E65">
        <w:t xml:space="preserve"> (over utilise)</w:t>
      </w:r>
      <w:r>
        <w:t xml:space="preserve">, or commit themselves to more than what their </w:t>
      </w:r>
      <w:r w:rsidR="005F7287">
        <w:t>plan</w:t>
      </w:r>
      <w:r>
        <w:t xml:space="preserve"> contains</w:t>
      </w:r>
      <w:r w:rsidR="0059199A">
        <w:t>;</w:t>
      </w:r>
      <w:r>
        <w:t xml:space="preserve"> </w:t>
      </w:r>
      <w:r w:rsidR="00486F9C">
        <w:t>and</w:t>
      </w:r>
    </w:p>
    <w:p w14:paraId="19477234" w14:textId="288CA4CC" w:rsidR="00F84B9C" w:rsidRDefault="007947E4" w:rsidP="009770FD">
      <w:pPr>
        <w:pStyle w:val="CEOBrief-Paragraph1"/>
        <w:numPr>
          <w:ilvl w:val="2"/>
          <w:numId w:val="6"/>
        </w:numPr>
        <w:tabs>
          <w:tab w:val="left" w:pos="1560"/>
        </w:tabs>
        <w:spacing w:before="0" w:after="160"/>
        <w:ind w:left="1560" w:hanging="993"/>
      </w:pPr>
      <w:r>
        <w:t>th</w:t>
      </w:r>
      <w:r w:rsidR="005F7287">
        <w:t>at th</w:t>
      </w:r>
      <w:r>
        <w:t xml:space="preserve">ey understand the </w:t>
      </w:r>
      <w:r w:rsidR="003704C5">
        <w:t xml:space="preserve">terms and conditions of the service arrangement and/or contracts they </w:t>
      </w:r>
      <w:r w:rsidR="009A19A4">
        <w:t>enter</w:t>
      </w:r>
      <w:r w:rsidR="00BA5D30">
        <w:t xml:space="preserve"> </w:t>
      </w:r>
      <w:r w:rsidR="003704C5">
        <w:t>with providers</w:t>
      </w:r>
      <w:r w:rsidR="009770FD">
        <w:t>.</w:t>
      </w:r>
    </w:p>
    <w:p w14:paraId="64F4E930" w14:textId="74882A5E" w:rsidR="00110F17" w:rsidRDefault="00134B88" w:rsidP="009770FD">
      <w:pPr>
        <w:pStyle w:val="ListParagraph"/>
        <w:numPr>
          <w:ilvl w:val="1"/>
          <w:numId w:val="6"/>
        </w:numPr>
        <w:spacing w:after="160" w:line="240" w:lineRule="auto"/>
        <w:ind w:left="567" w:hanging="567"/>
        <w:contextualSpacing w:val="0"/>
      </w:pPr>
      <w:r>
        <w:t>Along</w:t>
      </w:r>
      <w:r w:rsidR="00DD203D">
        <w:t xml:space="preserve"> with capacity </w:t>
      </w:r>
      <w:r w:rsidR="00E13DEB">
        <w:t>building</w:t>
      </w:r>
      <w:r w:rsidR="00DD203D">
        <w:t xml:space="preserve"> supports</w:t>
      </w:r>
      <w:r w:rsidR="00072A06">
        <w:t>,</w:t>
      </w:r>
      <w:r w:rsidR="00DD203D">
        <w:t xml:space="preserve"> s</w:t>
      </w:r>
      <w:r w:rsidR="00110F17">
        <w:t xml:space="preserve">elf-managed funding can be utilised to </w:t>
      </w:r>
      <w:r w:rsidR="00110F17" w:rsidRPr="00F413BD">
        <w:rPr>
          <w:rFonts w:eastAsia="Times New Roman" w:cs="Arial"/>
          <w:color w:val="000000"/>
          <w:szCs w:val="22"/>
          <w:lang w:val="en-AU" w:eastAsia="en-US"/>
        </w:rPr>
        <w:t>purchase</w:t>
      </w:r>
      <w:r w:rsidR="00DD203D">
        <w:rPr>
          <w:rFonts w:eastAsia="Times New Roman" w:cs="Arial"/>
          <w:color w:val="000000"/>
          <w:szCs w:val="22"/>
          <w:lang w:val="en-AU" w:eastAsia="en-US"/>
        </w:rPr>
        <w:t xml:space="preserve"> third party</w:t>
      </w:r>
      <w:r w:rsidR="00110F17" w:rsidRPr="00F413BD">
        <w:rPr>
          <w:rFonts w:eastAsia="Times New Roman" w:cs="Arial"/>
          <w:color w:val="000000"/>
          <w:szCs w:val="22"/>
          <w:lang w:val="en-AU" w:eastAsia="en-US"/>
        </w:rPr>
        <w:t xml:space="preserve"> </w:t>
      </w:r>
      <w:r w:rsidR="00110F17" w:rsidRPr="00687E1C">
        <w:rPr>
          <w:color w:val="000000"/>
        </w:rPr>
        <w:t xml:space="preserve">supports to assist the participant, child representative or nominee to </w:t>
      </w:r>
      <w:r w:rsidR="00687E1C">
        <w:rPr>
          <w:color w:val="000000"/>
        </w:rPr>
        <w:t xml:space="preserve">financially administer </w:t>
      </w:r>
      <w:r w:rsidR="00110F17" w:rsidRPr="00687E1C">
        <w:rPr>
          <w:color w:val="000000"/>
        </w:rPr>
        <w:t>the funding for supports in a participant’s plan</w:t>
      </w:r>
      <w:r w:rsidR="00DD203D">
        <w:rPr>
          <w:color w:val="000000"/>
        </w:rPr>
        <w:t xml:space="preserve">, for example, </w:t>
      </w:r>
      <w:r w:rsidR="00BF1564">
        <w:rPr>
          <w:color w:val="000000"/>
        </w:rPr>
        <w:t>bookkeeping</w:t>
      </w:r>
      <w:r w:rsidR="00DD203D">
        <w:rPr>
          <w:color w:val="000000"/>
        </w:rPr>
        <w:t xml:space="preserve"> journal</w:t>
      </w:r>
      <w:r w:rsidR="00110F17" w:rsidRPr="00687E1C">
        <w:rPr>
          <w:color w:val="000000"/>
        </w:rPr>
        <w:t xml:space="preserve">. </w:t>
      </w:r>
      <w:r w:rsidR="00110F17" w:rsidRPr="00F413BD">
        <w:rPr>
          <w:color w:val="000000"/>
        </w:rPr>
        <w:t xml:space="preserve">The </w:t>
      </w:r>
      <w:r w:rsidR="00110F17" w:rsidRPr="00687E1C">
        <w:rPr>
          <w:color w:val="000000"/>
        </w:rPr>
        <w:t>NDIA</w:t>
      </w:r>
      <w:r w:rsidR="00DD203D">
        <w:rPr>
          <w:color w:val="000000"/>
        </w:rPr>
        <w:t xml:space="preserve"> </w:t>
      </w:r>
      <w:r w:rsidR="00110F17" w:rsidRPr="00687E1C">
        <w:rPr>
          <w:color w:val="000000"/>
        </w:rPr>
        <w:t xml:space="preserve">is unlikely to consider any costs above the </w:t>
      </w:r>
      <w:r w:rsidR="00687E1C">
        <w:rPr>
          <w:color w:val="000000"/>
        </w:rPr>
        <w:t xml:space="preserve">financial administration </w:t>
      </w:r>
      <w:r w:rsidR="00110F17" w:rsidRPr="00687E1C">
        <w:rPr>
          <w:color w:val="000000"/>
        </w:rPr>
        <w:t xml:space="preserve">costs of </w:t>
      </w:r>
      <w:r w:rsidR="00687E1C">
        <w:rPr>
          <w:color w:val="000000"/>
        </w:rPr>
        <w:t xml:space="preserve">utilising </w:t>
      </w:r>
      <w:r w:rsidR="00110F17" w:rsidRPr="00687E1C">
        <w:rPr>
          <w:color w:val="000000"/>
        </w:rPr>
        <w:t>a PM provider to be reasonable and necessary.</w:t>
      </w:r>
    </w:p>
    <w:p w14:paraId="22A2CE66" w14:textId="77777777" w:rsidR="00934CC8" w:rsidRDefault="00934CC8" w:rsidP="009770FD">
      <w:pPr>
        <w:pStyle w:val="ListParagraph"/>
        <w:numPr>
          <w:ilvl w:val="1"/>
          <w:numId w:val="6"/>
        </w:numPr>
        <w:spacing w:after="160" w:line="240" w:lineRule="auto"/>
        <w:ind w:left="567" w:hanging="567"/>
        <w:contextualSpacing w:val="0"/>
      </w:pPr>
      <w:r>
        <w:t xml:space="preserve">The </w:t>
      </w:r>
      <w:r w:rsidRPr="00934CC8">
        <w:t>NDIA</w:t>
      </w:r>
      <w:r>
        <w:t xml:space="preserve"> has multiple payment options for self-managing participants, child representatives and nominees</w:t>
      </w:r>
      <w:r w:rsidR="00486F9C">
        <w:t>.</w:t>
      </w:r>
    </w:p>
    <w:p w14:paraId="5AD4F179" w14:textId="77777777" w:rsidR="00160018" w:rsidRDefault="00F01111" w:rsidP="009770FD">
      <w:pPr>
        <w:pStyle w:val="CEOBrief-Paragraph1"/>
        <w:numPr>
          <w:ilvl w:val="2"/>
          <w:numId w:val="6"/>
        </w:numPr>
        <w:tabs>
          <w:tab w:val="left" w:pos="1560"/>
        </w:tabs>
        <w:spacing w:before="0" w:after="160"/>
        <w:ind w:left="1560" w:hanging="993"/>
      </w:pPr>
      <w:r>
        <w:t>Once a service or support has been rendered</w:t>
      </w:r>
      <w:r w:rsidR="0054767F">
        <w:t>,</w:t>
      </w:r>
      <w:r>
        <w:t xml:space="preserve"> participants, child representatives or</w:t>
      </w:r>
      <w:r w:rsidRPr="00D765FD">
        <w:t xml:space="preserve"> nominees</w:t>
      </w:r>
      <w:r>
        <w:t xml:space="preserve"> can submit a claim to NDIA and pay the provider after the money has been paid to their bank account.</w:t>
      </w:r>
    </w:p>
    <w:p w14:paraId="3640A7AB" w14:textId="77777777" w:rsidR="00735672" w:rsidRDefault="00486F9C" w:rsidP="009770FD">
      <w:pPr>
        <w:pStyle w:val="CEOBrief-Paragraph1"/>
        <w:numPr>
          <w:ilvl w:val="2"/>
          <w:numId w:val="6"/>
        </w:numPr>
        <w:tabs>
          <w:tab w:val="left" w:pos="1560"/>
        </w:tabs>
        <w:spacing w:before="0" w:after="160"/>
        <w:ind w:left="1560" w:hanging="993"/>
      </w:pPr>
      <w:r>
        <w:t xml:space="preserve">Participants, </w:t>
      </w:r>
      <w:r w:rsidRPr="00D765FD">
        <w:t>child representatives and nominees</w:t>
      </w:r>
      <w:r>
        <w:t xml:space="preserve"> can </w:t>
      </w:r>
      <w:r w:rsidR="00A56F53">
        <w:t>p</w:t>
      </w:r>
      <w:r w:rsidR="00934CC8">
        <w:t>ay the provider with their own money and then make a claim to be reimbursed</w:t>
      </w:r>
      <w:r w:rsidR="00160018">
        <w:t xml:space="preserve"> with m</w:t>
      </w:r>
      <w:r w:rsidR="00735672">
        <w:t xml:space="preserve">oney from the participants plan </w:t>
      </w:r>
      <w:r w:rsidR="00160018">
        <w:t>to</w:t>
      </w:r>
      <w:r w:rsidR="00735672">
        <w:t xml:space="preserve"> be paid into their nominated bank account</w:t>
      </w:r>
      <w:r w:rsidR="00C52ECC">
        <w:t>.</w:t>
      </w:r>
    </w:p>
    <w:p w14:paraId="696D167F" w14:textId="77777777" w:rsidR="00735672" w:rsidRDefault="00934CC8" w:rsidP="009770FD">
      <w:pPr>
        <w:pStyle w:val="CEOBrief-Paragraph1"/>
        <w:numPr>
          <w:ilvl w:val="2"/>
          <w:numId w:val="6"/>
        </w:numPr>
        <w:tabs>
          <w:tab w:val="left" w:pos="1560"/>
        </w:tabs>
        <w:spacing w:before="0" w:after="160"/>
        <w:ind w:left="1560" w:hanging="993"/>
      </w:pPr>
      <w:r>
        <w:t xml:space="preserve">The NDIA is progressing towards broadening payment options including </w:t>
      </w:r>
      <w:r w:rsidR="00A56F53">
        <w:t xml:space="preserve">the </w:t>
      </w:r>
      <w:r>
        <w:t xml:space="preserve">introduction of payment Apps and </w:t>
      </w:r>
      <w:r w:rsidRPr="00F413BD">
        <w:t xml:space="preserve">Point of </w:t>
      </w:r>
      <w:r w:rsidR="0054767F">
        <w:t>Service</w:t>
      </w:r>
      <w:r w:rsidR="0054767F" w:rsidRPr="00F413BD">
        <w:t xml:space="preserve"> </w:t>
      </w:r>
      <w:r w:rsidRPr="00F413BD">
        <w:t>(POS) purchasing</w:t>
      </w:r>
      <w:r>
        <w:t>.</w:t>
      </w:r>
      <w:r w:rsidR="00735672" w:rsidRPr="00735672">
        <w:t xml:space="preserve"> </w:t>
      </w:r>
    </w:p>
    <w:p w14:paraId="1904FC00" w14:textId="672B8D7D" w:rsidR="00486F9C" w:rsidRDefault="00486F9C" w:rsidP="009770FD">
      <w:pPr>
        <w:pStyle w:val="ListParagraph"/>
        <w:numPr>
          <w:ilvl w:val="1"/>
          <w:numId w:val="6"/>
        </w:numPr>
        <w:spacing w:after="160" w:line="240" w:lineRule="auto"/>
        <w:ind w:left="567" w:hanging="567"/>
        <w:contextualSpacing w:val="0"/>
      </w:pPr>
      <w:r>
        <w:lastRenderedPageBreak/>
        <w:t>In accordance with financial operational guidance</w:t>
      </w:r>
      <w:r w:rsidR="00D81C57">
        <w:t xml:space="preserve"> in</w:t>
      </w:r>
      <w:r w:rsidR="00B9707B">
        <w:t xml:space="preserve"> the</w:t>
      </w:r>
      <w:r>
        <w:t xml:space="preserve"> </w:t>
      </w:r>
      <w:r w:rsidR="005F0410">
        <w:t>‘How to claim from my plan’</w:t>
      </w:r>
      <w:r w:rsidR="00B9707B">
        <w:t xml:space="preserve"> guide</w:t>
      </w:r>
      <w:r w:rsidR="00D81C57">
        <w:t>,</w:t>
      </w:r>
      <w:r w:rsidR="005F0410">
        <w:t xml:space="preserve"> </w:t>
      </w:r>
      <w:r>
        <w:t>t</w:t>
      </w:r>
      <w:r w:rsidR="00934CC8">
        <w:t>he NDIA</w:t>
      </w:r>
      <w:r>
        <w:t>:</w:t>
      </w:r>
    </w:p>
    <w:p w14:paraId="196982C2" w14:textId="26CE3F2D" w:rsidR="00683976" w:rsidRDefault="008D4049" w:rsidP="009770FD">
      <w:pPr>
        <w:pStyle w:val="CEOBrief-Paragraph1"/>
        <w:numPr>
          <w:ilvl w:val="2"/>
          <w:numId w:val="6"/>
        </w:numPr>
        <w:tabs>
          <w:tab w:val="left" w:pos="1560"/>
        </w:tabs>
        <w:spacing w:before="0" w:after="160"/>
        <w:ind w:left="1560" w:hanging="993"/>
      </w:pPr>
      <w:r w:rsidRPr="008D4049">
        <w:t xml:space="preserve">requires participants, child representatives and </w:t>
      </w:r>
      <w:r w:rsidR="00BF1564" w:rsidRPr="008D4049">
        <w:t>nominees</w:t>
      </w:r>
      <w:r w:rsidRPr="008D4049">
        <w:t xml:space="preserve"> to</w:t>
      </w:r>
      <w:r>
        <w:t xml:space="preserve"> use the myplace portal, my NDIS app or the MyPlan purchase payment request form to make a claim </w:t>
      </w:r>
      <w:r w:rsidR="00683976">
        <w:t>against the support category that matches the type of</w:t>
      </w:r>
      <w:r w:rsidR="00937D4E">
        <w:t xml:space="preserve"> support</w:t>
      </w:r>
      <w:r w:rsidR="00683976">
        <w:t xml:space="preserve"> received</w:t>
      </w:r>
      <w:r w:rsidR="00063046">
        <w:t>;</w:t>
      </w:r>
    </w:p>
    <w:p w14:paraId="3A206DFA" w14:textId="43A2A6A9" w:rsidR="008D4049" w:rsidRDefault="004C1F16" w:rsidP="009770FD">
      <w:pPr>
        <w:pStyle w:val="CEOBrief-Paragraph1"/>
        <w:numPr>
          <w:ilvl w:val="2"/>
          <w:numId w:val="6"/>
        </w:numPr>
        <w:tabs>
          <w:tab w:val="left" w:pos="1560"/>
        </w:tabs>
        <w:spacing w:before="0" w:after="160"/>
        <w:ind w:left="1560" w:hanging="993"/>
      </w:pPr>
      <w:r>
        <w:t>r</w:t>
      </w:r>
      <w:r w:rsidR="00486F9C">
        <w:t>equires</w:t>
      </w:r>
      <w:r w:rsidR="00934CC8">
        <w:t xml:space="preserve"> evidence of services received</w:t>
      </w:r>
      <w:r w:rsidR="008D4049">
        <w:t>, specifically a receipt or tax invoice from the provider, bank statement or</w:t>
      </w:r>
      <w:r w:rsidR="00B23EE6">
        <w:t xml:space="preserve"> </w:t>
      </w:r>
      <w:r w:rsidR="008D4049">
        <w:t>a payroll record for any worker emp</w:t>
      </w:r>
      <w:r w:rsidR="009E5BE9">
        <w:t>loyed</w:t>
      </w:r>
      <w:r w:rsidR="006A0550">
        <w:t>;</w:t>
      </w:r>
      <w:r w:rsidR="00223252">
        <w:t xml:space="preserve"> and</w:t>
      </w:r>
    </w:p>
    <w:p w14:paraId="72E3F4F4" w14:textId="5926DCB1" w:rsidR="009E5BE9" w:rsidRDefault="009E5BE9" w:rsidP="009770FD">
      <w:pPr>
        <w:pStyle w:val="CEOBrief-Paragraph1"/>
        <w:numPr>
          <w:ilvl w:val="2"/>
          <w:numId w:val="6"/>
        </w:numPr>
        <w:tabs>
          <w:tab w:val="left" w:pos="1560"/>
        </w:tabs>
        <w:spacing w:before="0" w:after="160"/>
        <w:ind w:left="1560" w:hanging="993"/>
      </w:pPr>
      <w:r>
        <w:t xml:space="preserve">requires the evidence of services to match </w:t>
      </w:r>
      <w:r w:rsidR="00404EB6">
        <w:t>the details on the claim and</w:t>
      </w:r>
      <w:r>
        <w:t xml:space="preserve"> include the following information: </w:t>
      </w:r>
    </w:p>
    <w:p w14:paraId="368A856F" w14:textId="23342D14" w:rsidR="009E5BE9" w:rsidRDefault="009E5BE9" w:rsidP="005646FB">
      <w:pPr>
        <w:pStyle w:val="CEOBrief-Paragraph1"/>
        <w:numPr>
          <w:ilvl w:val="0"/>
          <w:numId w:val="9"/>
        </w:numPr>
        <w:tabs>
          <w:tab w:val="left" w:pos="1560"/>
        </w:tabs>
        <w:spacing w:before="0" w:after="160"/>
      </w:pPr>
      <w:r>
        <w:t>the provider’s name</w:t>
      </w:r>
    </w:p>
    <w:p w14:paraId="23B22D3D" w14:textId="66A0B5E5" w:rsidR="009E5BE9" w:rsidRDefault="009E5BE9" w:rsidP="005646FB">
      <w:pPr>
        <w:pStyle w:val="CEOBrief-Paragraph1"/>
        <w:numPr>
          <w:ilvl w:val="0"/>
          <w:numId w:val="9"/>
        </w:numPr>
        <w:tabs>
          <w:tab w:val="left" w:pos="1560"/>
        </w:tabs>
        <w:spacing w:before="0" w:after="160"/>
      </w:pPr>
      <w:r>
        <w:t>the</w:t>
      </w:r>
      <w:r w:rsidR="008E552E">
        <w:t xml:space="preserve"> provider’s</w:t>
      </w:r>
      <w:r>
        <w:t xml:space="preserve"> Australian Business Number (ABN) or </w:t>
      </w:r>
      <w:r w:rsidR="001F18B9" w:rsidRPr="001F18B9">
        <w:t>evidence they are exempt from quoting an ABN</w:t>
      </w:r>
      <w:r w:rsidR="00404EB6">
        <w:t xml:space="preserve"> </w:t>
      </w:r>
    </w:p>
    <w:p w14:paraId="07359CA8" w14:textId="6FADCA30" w:rsidR="009E5BE9" w:rsidRDefault="009E5BE9" w:rsidP="005646FB">
      <w:pPr>
        <w:pStyle w:val="CEOBrief-Paragraph1"/>
        <w:numPr>
          <w:ilvl w:val="0"/>
          <w:numId w:val="9"/>
        </w:numPr>
        <w:tabs>
          <w:tab w:val="left" w:pos="1560"/>
        </w:tabs>
        <w:spacing w:before="0" w:after="160"/>
      </w:pPr>
      <w:r>
        <w:t>the support date (s)</w:t>
      </w:r>
      <w:r w:rsidR="00F42818">
        <w:t xml:space="preserve"> (start and end)</w:t>
      </w:r>
    </w:p>
    <w:p w14:paraId="0FC4125E" w14:textId="29C35D22" w:rsidR="009E5BE9" w:rsidRDefault="009E5BE9" w:rsidP="005646FB">
      <w:pPr>
        <w:pStyle w:val="CEOBrief-Paragraph1"/>
        <w:numPr>
          <w:ilvl w:val="0"/>
          <w:numId w:val="9"/>
        </w:numPr>
        <w:tabs>
          <w:tab w:val="left" w:pos="1560"/>
        </w:tabs>
        <w:spacing w:before="0" w:after="160"/>
      </w:pPr>
      <w:r>
        <w:t>a short description of the support provided</w:t>
      </w:r>
    </w:p>
    <w:p w14:paraId="46D8AB3B" w14:textId="78BD7D4F" w:rsidR="009E5BE9" w:rsidRDefault="009E5BE9" w:rsidP="005646FB">
      <w:pPr>
        <w:pStyle w:val="CEOBrief-Paragraph1"/>
        <w:numPr>
          <w:ilvl w:val="0"/>
          <w:numId w:val="9"/>
        </w:numPr>
        <w:tabs>
          <w:tab w:val="left" w:pos="1560"/>
        </w:tabs>
        <w:spacing w:before="0" w:after="160"/>
      </w:pPr>
      <w:r>
        <w:t>the support category the support relates to</w:t>
      </w:r>
    </w:p>
    <w:p w14:paraId="187D4779" w14:textId="5EDAE297" w:rsidR="009E5BE9" w:rsidRDefault="009E5BE9" w:rsidP="005646FB">
      <w:pPr>
        <w:pStyle w:val="CEOBrief-Paragraph1"/>
        <w:numPr>
          <w:ilvl w:val="0"/>
          <w:numId w:val="9"/>
        </w:numPr>
        <w:tabs>
          <w:tab w:val="left" w:pos="1560"/>
        </w:tabs>
        <w:spacing w:before="0" w:after="160"/>
      </w:pPr>
      <w:r>
        <w:t>the amount of support provided (hours/quantity)</w:t>
      </w:r>
    </w:p>
    <w:p w14:paraId="0E339E83" w14:textId="6FB6432E" w:rsidR="009E5BE9" w:rsidRDefault="009E5BE9" w:rsidP="005646FB">
      <w:pPr>
        <w:pStyle w:val="CEOBrief-Paragraph1"/>
        <w:numPr>
          <w:ilvl w:val="0"/>
          <w:numId w:val="9"/>
        </w:numPr>
        <w:tabs>
          <w:tab w:val="left" w:pos="1560"/>
        </w:tabs>
        <w:spacing w:before="0" w:after="160"/>
      </w:pPr>
      <w:r>
        <w:t xml:space="preserve">the support price (per hour/unit) </w:t>
      </w:r>
    </w:p>
    <w:p w14:paraId="6F445B1F" w14:textId="66361561" w:rsidR="00934CC8" w:rsidRDefault="00F42818" w:rsidP="005646FB">
      <w:pPr>
        <w:pStyle w:val="CEOBrief-Paragraph1"/>
        <w:numPr>
          <w:ilvl w:val="0"/>
          <w:numId w:val="9"/>
        </w:numPr>
        <w:tabs>
          <w:tab w:val="left" w:pos="1560"/>
        </w:tabs>
        <w:spacing w:before="0" w:after="160"/>
      </w:pPr>
      <w:r>
        <w:t>the total amount paid</w:t>
      </w:r>
      <w:r w:rsidR="00B34B67">
        <w:t>.</w:t>
      </w:r>
    </w:p>
    <w:p w14:paraId="2C68AD46" w14:textId="515A71E5" w:rsidR="00934CC8" w:rsidRDefault="003D0B6C" w:rsidP="009770FD">
      <w:pPr>
        <w:pStyle w:val="ListParagraph"/>
        <w:numPr>
          <w:ilvl w:val="1"/>
          <w:numId w:val="6"/>
        </w:numPr>
        <w:spacing w:after="160" w:line="240" w:lineRule="auto"/>
        <w:ind w:left="567" w:hanging="567"/>
        <w:contextualSpacing w:val="0"/>
      </w:pPr>
      <w:r>
        <w:t xml:space="preserve">The NDIA </w:t>
      </w:r>
      <w:r w:rsidR="004C1F16">
        <w:t>r</w:t>
      </w:r>
      <w:r w:rsidR="00486F9C">
        <w:t>equires p</w:t>
      </w:r>
      <w:r w:rsidR="00934CC8">
        <w:t>articipants</w:t>
      </w:r>
      <w:r w:rsidR="00486F9C">
        <w:t xml:space="preserve">, child representative and </w:t>
      </w:r>
      <w:r w:rsidR="00BF1564">
        <w:t>nominees</w:t>
      </w:r>
      <w:r w:rsidR="00934CC8">
        <w:t xml:space="preserve"> to retain evidence used to make claim</w:t>
      </w:r>
      <w:r w:rsidR="00486F9C">
        <w:t>s</w:t>
      </w:r>
      <w:r w:rsidR="00934CC8">
        <w:t>, such as invoices, receipts, payroll records, and bank statements for a period of 5 years</w:t>
      </w:r>
      <w:r>
        <w:t>.</w:t>
      </w:r>
    </w:p>
    <w:p w14:paraId="14F74D0B" w14:textId="44D2592A" w:rsidR="00AF50F7" w:rsidRDefault="003D0B6C" w:rsidP="009770FD">
      <w:pPr>
        <w:pStyle w:val="ListParagraph"/>
        <w:numPr>
          <w:ilvl w:val="1"/>
          <w:numId w:val="6"/>
        </w:numPr>
        <w:spacing w:after="160" w:line="240" w:lineRule="auto"/>
        <w:ind w:left="567" w:hanging="567"/>
        <w:contextualSpacing w:val="0"/>
      </w:pPr>
      <w:r>
        <w:t xml:space="preserve">The NDIA </w:t>
      </w:r>
      <w:r w:rsidR="0005624D">
        <w:t>may</w:t>
      </w:r>
      <w:r w:rsidR="00A56F53">
        <w:t xml:space="preserve"> </w:t>
      </w:r>
      <w:r w:rsidR="00934CC8">
        <w:t xml:space="preserve">undertake audits </w:t>
      </w:r>
      <w:r w:rsidR="00486F9C">
        <w:t xml:space="preserve">of expenditure against the plan </w:t>
      </w:r>
      <w:r w:rsidR="00934CC8">
        <w:t>to ensure records have been retained and spending is in accordance with</w:t>
      </w:r>
      <w:r>
        <w:t xml:space="preserve"> the</w:t>
      </w:r>
      <w:r w:rsidR="00934CC8">
        <w:t xml:space="preserve"> plan.</w:t>
      </w:r>
    </w:p>
    <w:p w14:paraId="1EAA43AD" w14:textId="20AD1FFA" w:rsidR="002E1C25" w:rsidRDefault="00FB0A2A" w:rsidP="000B6743">
      <w:pPr>
        <w:pStyle w:val="Heading2"/>
      </w:pPr>
      <w:bookmarkStart w:id="43" w:name="_Toc92280699"/>
      <w:bookmarkStart w:id="44" w:name="_Toc92280905"/>
      <w:bookmarkStart w:id="45" w:name="_Toc92281111"/>
      <w:bookmarkStart w:id="46" w:name="_Toc92900649"/>
      <w:bookmarkStart w:id="47" w:name="_Toc104966118"/>
      <w:bookmarkEnd w:id="43"/>
      <w:bookmarkEnd w:id="44"/>
      <w:bookmarkEnd w:id="45"/>
      <w:r>
        <w:t>Plan monitoring</w:t>
      </w:r>
      <w:bookmarkEnd w:id="46"/>
      <w:bookmarkEnd w:id="47"/>
    </w:p>
    <w:p w14:paraId="04F3105A" w14:textId="0F505A0E" w:rsidR="00076482" w:rsidRPr="00076482" w:rsidRDefault="00B629E7" w:rsidP="00B678FE">
      <w:pPr>
        <w:pStyle w:val="ListParagraph"/>
        <w:numPr>
          <w:ilvl w:val="1"/>
          <w:numId w:val="6"/>
        </w:numPr>
        <w:spacing w:after="160" w:line="240" w:lineRule="auto"/>
        <w:ind w:left="567" w:hanging="567"/>
        <w:contextualSpacing w:val="0"/>
      </w:pPr>
      <w:r>
        <w:rPr>
          <w:szCs w:val="22"/>
        </w:rPr>
        <w:t>T</w:t>
      </w:r>
      <w:r w:rsidR="00843567">
        <w:rPr>
          <w:szCs w:val="22"/>
        </w:rPr>
        <w:t>he NDIA will</w:t>
      </w:r>
      <w:r>
        <w:rPr>
          <w:szCs w:val="22"/>
        </w:rPr>
        <w:t xml:space="preserve"> proactively check-in with a participant, child representative or nominee to ensure that the participant is working towards their goals and their plan is meeting their needs. This may also occur if the participant is more vulnerable to risk, including when the indicators outlined in 10.4 have been identified. </w:t>
      </w:r>
    </w:p>
    <w:p w14:paraId="7BC711A0" w14:textId="77777777" w:rsidR="00076482" w:rsidRPr="00076482" w:rsidRDefault="001C39E2" w:rsidP="00B678FE">
      <w:pPr>
        <w:pStyle w:val="ListParagraph"/>
        <w:numPr>
          <w:ilvl w:val="1"/>
          <w:numId w:val="6"/>
        </w:numPr>
        <w:spacing w:after="160" w:line="240" w:lineRule="auto"/>
        <w:ind w:left="567" w:hanging="567"/>
        <w:contextualSpacing w:val="0"/>
      </w:pPr>
      <w:r w:rsidRPr="00B678FE">
        <w:t>Options</w:t>
      </w:r>
      <w:r w:rsidRPr="00076482">
        <w:rPr>
          <w:szCs w:val="22"/>
        </w:rPr>
        <w:t xml:space="preserve"> for managing the funding for supports under a participant’s plan should be discussed with the participant, child representative or nominee during key contact points along the participant pathway</w:t>
      </w:r>
      <w:r w:rsidR="00FF265D">
        <w:rPr>
          <w:szCs w:val="22"/>
        </w:rPr>
        <w:t>, including</w:t>
      </w:r>
      <w:r w:rsidR="00076482" w:rsidRPr="00076482">
        <w:rPr>
          <w:szCs w:val="22"/>
        </w:rPr>
        <w:t>:</w:t>
      </w:r>
    </w:p>
    <w:p w14:paraId="1EFC2B87" w14:textId="77777777" w:rsidR="00076482" w:rsidRDefault="00076482" w:rsidP="00B678FE">
      <w:pPr>
        <w:pStyle w:val="CEOBrief-Paragraph1"/>
        <w:numPr>
          <w:ilvl w:val="2"/>
          <w:numId w:val="6"/>
        </w:numPr>
        <w:tabs>
          <w:tab w:val="left" w:pos="1560"/>
        </w:tabs>
        <w:spacing w:before="0" w:after="160"/>
        <w:ind w:left="1560" w:hanging="993"/>
      </w:pPr>
      <w:r>
        <w:t xml:space="preserve">when a participant, child representative or nominee notifies the NDIA of a </w:t>
      </w:r>
      <w:r w:rsidRPr="006B0ADE">
        <w:t>change in circumstances</w:t>
      </w:r>
      <w:r>
        <w:t xml:space="preserve">; </w:t>
      </w:r>
    </w:p>
    <w:p w14:paraId="4B1E8C05" w14:textId="77777777" w:rsidR="00076482" w:rsidRPr="00FF265D" w:rsidRDefault="00FF265D" w:rsidP="00B678FE">
      <w:pPr>
        <w:pStyle w:val="CEOBrief-Paragraph1"/>
        <w:numPr>
          <w:ilvl w:val="2"/>
          <w:numId w:val="6"/>
        </w:numPr>
        <w:tabs>
          <w:tab w:val="left" w:pos="1560"/>
        </w:tabs>
        <w:spacing w:before="0" w:after="160"/>
        <w:ind w:left="1560" w:hanging="993"/>
      </w:pPr>
      <w:r>
        <w:t xml:space="preserve">at </w:t>
      </w:r>
      <w:r w:rsidR="001C39E2" w:rsidRPr="00093D58">
        <w:t>participant check-ins</w:t>
      </w:r>
      <w:r w:rsidR="00076482">
        <w:t>;</w:t>
      </w:r>
      <w:r w:rsidR="001C39E2" w:rsidRPr="00093D58">
        <w:t xml:space="preserve"> </w:t>
      </w:r>
    </w:p>
    <w:p w14:paraId="6DEE7B93" w14:textId="77777777" w:rsidR="00076482" w:rsidRPr="00FF265D" w:rsidRDefault="00FF265D" w:rsidP="00B678FE">
      <w:pPr>
        <w:pStyle w:val="CEOBrief-Paragraph1"/>
        <w:numPr>
          <w:ilvl w:val="2"/>
          <w:numId w:val="6"/>
        </w:numPr>
        <w:tabs>
          <w:tab w:val="left" w:pos="1560"/>
        </w:tabs>
        <w:spacing w:before="0" w:after="160"/>
        <w:ind w:left="1560" w:hanging="993"/>
      </w:pPr>
      <w:r>
        <w:t xml:space="preserve">at </w:t>
      </w:r>
      <w:r w:rsidR="001C39E2" w:rsidRPr="00093D58">
        <w:t>plan review</w:t>
      </w:r>
      <w:r w:rsidR="00076482">
        <w:t>;</w:t>
      </w:r>
      <w:r w:rsidR="001C39E2">
        <w:t xml:space="preserve"> or </w:t>
      </w:r>
    </w:p>
    <w:p w14:paraId="7107957C" w14:textId="77777777" w:rsidR="001C39E2" w:rsidRDefault="001C39E2" w:rsidP="00B678FE">
      <w:pPr>
        <w:pStyle w:val="CEOBrief-Paragraph1"/>
        <w:numPr>
          <w:ilvl w:val="2"/>
          <w:numId w:val="6"/>
        </w:numPr>
        <w:tabs>
          <w:tab w:val="left" w:pos="1560"/>
        </w:tabs>
        <w:spacing w:before="0" w:after="160"/>
        <w:ind w:left="1560" w:hanging="993"/>
      </w:pPr>
      <w:r>
        <w:t>where specific indicators that impact the plan management decision are identified</w:t>
      </w:r>
      <w:r w:rsidR="00FF265D">
        <w:t xml:space="preserve"> by the NDIA</w:t>
      </w:r>
      <w:r>
        <w:t>.</w:t>
      </w:r>
    </w:p>
    <w:p w14:paraId="4AFEA338" w14:textId="00556C4E" w:rsidR="00FF265D" w:rsidRDefault="00FF265D" w:rsidP="00B678FE">
      <w:pPr>
        <w:pStyle w:val="ListParagraph"/>
        <w:numPr>
          <w:ilvl w:val="1"/>
          <w:numId w:val="6"/>
        </w:numPr>
        <w:spacing w:after="160" w:line="240" w:lineRule="auto"/>
        <w:ind w:left="567" w:hanging="567"/>
        <w:contextualSpacing w:val="0"/>
        <w:rPr>
          <w:szCs w:val="22"/>
        </w:rPr>
      </w:pPr>
      <w:r w:rsidRPr="00B678FE">
        <w:lastRenderedPageBreak/>
        <w:t>Indicators</w:t>
      </w:r>
      <w:r>
        <w:rPr>
          <w:szCs w:val="22"/>
        </w:rPr>
        <w:t xml:space="preserve"> that the participant, </w:t>
      </w:r>
      <w:r>
        <w:rPr>
          <w:rFonts w:asciiTheme="minorHAnsi" w:eastAsia="Arial" w:hAnsiTheme="minorHAnsi" w:cstheme="minorHAnsi"/>
          <w:szCs w:val="22"/>
        </w:rPr>
        <w:t>child representative and nominee</w:t>
      </w:r>
      <w:r>
        <w:rPr>
          <w:szCs w:val="22"/>
        </w:rPr>
        <w:t xml:space="preserve"> has successfully self-managed, include</w:t>
      </w:r>
      <w:r w:rsidR="006A2A20">
        <w:rPr>
          <w:szCs w:val="22"/>
        </w:rPr>
        <w:t>s</w:t>
      </w:r>
      <w:r>
        <w:rPr>
          <w:szCs w:val="22"/>
        </w:rPr>
        <w:t xml:space="preserve"> evidence that:</w:t>
      </w:r>
    </w:p>
    <w:p w14:paraId="25C867D9" w14:textId="77777777" w:rsidR="00FF265D" w:rsidRDefault="00FF265D" w:rsidP="00B678FE">
      <w:pPr>
        <w:pStyle w:val="CEOBrief-Paragraph1"/>
        <w:numPr>
          <w:ilvl w:val="2"/>
          <w:numId w:val="6"/>
        </w:numPr>
        <w:tabs>
          <w:tab w:val="left" w:pos="1560"/>
        </w:tabs>
        <w:spacing w:before="0" w:after="160"/>
        <w:ind w:left="1560" w:hanging="993"/>
      </w:pPr>
      <w:r>
        <w:t>spending has been in accordance with participant’s plan;</w:t>
      </w:r>
    </w:p>
    <w:p w14:paraId="1444B4C5" w14:textId="77777777" w:rsidR="00FF265D" w:rsidRDefault="00FF265D" w:rsidP="00B678FE">
      <w:pPr>
        <w:pStyle w:val="CEOBrief-Paragraph1"/>
        <w:numPr>
          <w:ilvl w:val="2"/>
          <w:numId w:val="6"/>
        </w:numPr>
        <w:tabs>
          <w:tab w:val="left" w:pos="1560"/>
        </w:tabs>
        <w:spacing w:before="0" w:after="160"/>
        <w:ind w:left="1560" w:hanging="993"/>
      </w:pPr>
      <w:r>
        <w:t xml:space="preserve">participants or their </w:t>
      </w:r>
      <w:r w:rsidRPr="00B678FE">
        <w:t>child representative or nominee</w:t>
      </w:r>
      <w:r>
        <w:t xml:space="preserve"> have met self-management obligations including but not limited to record keeping; and</w:t>
      </w:r>
    </w:p>
    <w:p w14:paraId="2AD7A13D" w14:textId="77777777" w:rsidR="00FF265D" w:rsidRPr="005E4BF9" w:rsidRDefault="00FF265D" w:rsidP="00B678FE">
      <w:pPr>
        <w:pStyle w:val="CEOBrief-Paragraph1"/>
        <w:numPr>
          <w:ilvl w:val="2"/>
          <w:numId w:val="6"/>
        </w:numPr>
        <w:tabs>
          <w:tab w:val="left" w:pos="1560"/>
        </w:tabs>
        <w:spacing w:before="0" w:after="160"/>
        <w:ind w:left="1560" w:hanging="993"/>
      </w:pPr>
      <w:r>
        <w:t>the participant has been able to utilise their plan funding appropriately to support and maintain effective and beneficial outcomes.</w:t>
      </w:r>
    </w:p>
    <w:p w14:paraId="2D51796D" w14:textId="09C51FF0" w:rsidR="00FF265D" w:rsidRPr="003F1CB4" w:rsidRDefault="00DA13AB" w:rsidP="00B678FE">
      <w:pPr>
        <w:pStyle w:val="ListParagraph"/>
        <w:numPr>
          <w:ilvl w:val="1"/>
          <w:numId w:val="6"/>
        </w:numPr>
        <w:spacing w:after="160" w:line="240" w:lineRule="auto"/>
        <w:ind w:left="567" w:hanging="567"/>
        <w:contextualSpacing w:val="0"/>
        <w:rPr>
          <w:szCs w:val="22"/>
        </w:rPr>
      </w:pPr>
      <w:r>
        <w:t xml:space="preserve">Indicators that </w:t>
      </w:r>
      <w:r w:rsidR="00504AEE" w:rsidRPr="00B678FE">
        <w:t xml:space="preserve">the </w:t>
      </w:r>
      <w:r w:rsidR="00FF265D" w:rsidRPr="00B678FE">
        <w:t>participant</w:t>
      </w:r>
      <w:r w:rsidR="00504AEE" w:rsidRPr="00B678FE">
        <w:t xml:space="preserve">, child representative or nominee </w:t>
      </w:r>
      <w:r w:rsidR="00B629E7">
        <w:t>has</w:t>
      </w:r>
      <w:r>
        <w:t xml:space="preserve"> not successfully self-managed include</w:t>
      </w:r>
      <w:r w:rsidR="006A2A20">
        <w:t>s</w:t>
      </w:r>
      <w:r>
        <w:t xml:space="preserve"> evidence of: </w:t>
      </w:r>
    </w:p>
    <w:p w14:paraId="29AC2364" w14:textId="77777777" w:rsidR="00FF265D" w:rsidRPr="006B0ADE" w:rsidRDefault="00FF265D" w:rsidP="00B678FE">
      <w:pPr>
        <w:pStyle w:val="CEOBrief-Paragraph1"/>
        <w:numPr>
          <w:ilvl w:val="2"/>
          <w:numId w:val="6"/>
        </w:numPr>
        <w:tabs>
          <w:tab w:val="left" w:pos="1560"/>
        </w:tabs>
        <w:spacing w:before="0" w:after="160"/>
        <w:ind w:left="1560" w:hanging="993"/>
      </w:pPr>
      <w:r>
        <w:t>u</w:t>
      </w:r>
      <w:r w:rsidRPr="006B0ADE">
        <w:t>nexplained under or over utilisation</w:t>
      </w:r>
      <w:r>
        <w:t xml:space="preserve"> of funds;</w:t>
      </w:r>
    </w:p>
    <w:p w14:paraId="4BD6702B" w14:textId="77777777" w:rsidR="00FF265D" w:rsidRPr="006B0ADE" w:rsidRDefault="00FF265D" w:rsidP="00B678FE">
      <w:pPr>
        <w:pStyle w:val="CEOBrief-Paragraph1"/>
        <w:numPr>
          <w:ilvl w:val="2"/>
          <w:numId w:val="6"/>
        </w:numPr>
        <w:tabs>
          <w:tab w:val="left" w:pos="1560"/>
        </w:tabs>
        <w:spacing w:before="0" w:after="160"/>
        <w:ind w:left="1560" w:hanging="993"/>
      </w:pPr>
      <w:r>
        <w:t>a</w:t>
      </w:r>
      <w:r w:rsidRPr="006B0ADE">
        <w:t xml:space="preserve">dverse </w:t>
      </w:r>
      <w:r>
        <w:t xml:space="preserve">NDIA participant file </w:t>
      </w:r>
      <w:r w:rsidRPr="006B0ADE">
        <w:t>audit findings</w:t>
      </w:r>
      <w:r>
        <w:t>;</w:t>
      </w:r>
    </w:p>
    <w:p w14:paraId="7C9A0E57" w14:textId="77777777" w:rsidR="00FF265D" w:rsidRPr="006B0ADE" w:rsidRDefault="00FF265D" w:rsidP="00B678FE">
      <w:pPr>
        <w:pStyle w:val="CEOBrief-Paragraph1"/>
        <w:numPr>
          <w:ilvl w:val="2"/>
          <w:numId w:val="6"/>
        </w:numPr>
        <w:tabs>
          <w:tab w:val="left" w:pos="1560"/>
        </w:tabs>
        <w:spacing w:before="0" w:after="160"/>
        <w:ind w:left="1560" w:hanging="993"/>
      </w:pPr>
      <w:r w:rsidRPr="00E17841">
        <w:t>adverse</w:t>
      </w:r>
      <w:r w:rsidRPr="006B0ADE">
        <w:t xml:space="preserve"> </w:t>
      </w:r>
      <w:r w:rsidRPr="00E17841">
        <w:t>changes</w:t>
      </w:r>
      <w:r w:rsidRPr="006B0ADE">
        <w:t xml:space="preserve"> to participant risk profile</w:t>
      </w:r>
      <w:r>
        <w:t>;</w:t>
      </w:r>
      <w:r w:rsidRPr="006B0ADE">
        <w:t xml:space="preserve"> </w:t>
      </w:r>
    </w:p>
    <w:p w14:paraId="3D250EF3" w14:textId="77777777" w:rsidR="00FF265D" w:rsidRDefault="00FF265D" w:rsidP="00B678FE">
      <w:pPr>
        <w:pStyle w:val="CEOBrief-Paragraph1"/>
        <w:numPr>
          <w:ilvl w:val="2"/>
          <w:numId w:val="6"/>
        </w:numPr>
        <w:tabs>
          <w:tab w:val="left" w:pos="1560"/>
        </w:tabs>
        <w:spacing w:before="0" w:after="160"/>
        <w:ind w:left="1560" w:hanging="993"/>
      </w:pPr>
      <w:r>
        <w:t xml:space="preserve">providers </w:t>
      </w:r>
      <w:r w:rsidR="00C96791">
        <w:t xml:space="preserve">or those being directly employed </w:t>
      </w:r>
      <w:r>
        <w:t>have reported a pattern of non-payment for goods and services delivered;</w:t>
      </w:r>
    </w:p>
    <w:p w14:paraId="51BB571E" w14:textId="03FCEE0C" w:rsidR="00FF265D" w:rsidRDefault="005E1AEB" w:rsidP="00B678FE">
      <w:pPr>
        <w:pStyle w:val="CEOBrief-Paragraph1"/>
        <w:numPr>
          <w:ilvl w:val="2"/>
          <w:numId w:val="6"/>
        </w:numPr>
        <w:tabs>
          <w:tab w:val="left" w:pos="1560"/>
        </w:tabs>
        <w:spacing w:before="0" w:after="160"/>
        <w:ind w:left="1560" w:hanging="993"/>
      </w:pPr>
      <w:r>
        <w:t>participants or their chil</w:t>
      </w:r>
      <w:r w:rsidR="007D283F">
        <w:t xml:space="preserve">d representative or nominee </w:t>
      </w:r>
      <w:r>
        <w:t>not me</w:t>
      </w:r>
      <w:r w:rsidR="00724B9F">
        <w:t>eting</w:t>
      </w:r>
      <w:r>
        <w:t xml:space="preserve"> </w:t>
      </w:r>
      <w:r w:rsidR="00FF265D">
        <w:t>self-management obligations including but not limited to record keeping and work health and safety</w:t>
      </w:r>
      <w:r w:rsidR="00504AEE">
        <w:t xml:space="preserve"> requirements</w:t>
      </w:r>
      <w:r w:rsidR="00FF265D">
        <w:t>; or</w:t>
      </w:r>
    </w:p>
    <w:p w14:paraId="1B0A07BF" w14:textId="30ABD173" w:rsidR="00FF265D" w:rsidRDefault="004620D0" w:rsidP="00B678FE">
      <w:pPr>
        <w:pStyle w:val="CEOBrief-Paragraph1"/>
        <w:numPr>
          <w:ilvl w:val="2"/>
          <w:numId w:val="6"/>
        </w:numPr>
        <w:tabs>
          <w:tab w:val="left" w:pos="1560"/>
        </w:tabs>
        <w:spacing w:before="0" w:after="160"/>
        <w:ind w:left="1560" w:hanging="993"/>
      </w:pPr>
      <w:r>
        <w:t>spending</w:t>
      </w:r>
      <w:r w:rsidR="005E1AEB">
        <w:t xml:space="preserve"> that is not</w:t>
      </w:r>
      <w:r>
        <w:t xml:space="preserve"> in accordance with </w:t>
      </w:r>
      <w:r w:rsidR="005E1AEB">
        <w:t xml:space="preserve">the </w:t>
      </w:r>
      <w:r>
        <w:t xml:space="preserve">plan (misuse) </w:t>
      </w:r>
      <w:r w:rsidR="00E13DEB">
        <w:t>or potential</w:t>
      </w:r>
      <w:r>
        <w:t xml:space="preserve"> </w:t>
      </w:r>
      <w:r w:rsidR="00FF265D">
        <w:t>fraud</w:t>
      </w:r>
      <w:r w:rsidR="005E1AEB">
        <w:t>.</w:t>
      </w:r>
    </w:p>
    <w:p w14:paraId="6AD7E8CD" w14:textId="51E071A4" w:rsidR="003F1CB4" w:rsidRPr="008C6867" w:rsidRDefault="00CC12ED" w:rsidP="00B678FE">
      <w:pPr>
        <w:pStyle w:val="ListParagraph"/>
        <w:numPr>
          <w:ilvl w:val="1"/>
          <w:numId w:val="6"/>
        </w:numPr>
        <w:spacing w:after="160" w:line="240" w:lineRule="auto"/>
        <w:ind w:left="567" w:hanging="567"/>
        <w:contextualSpacing w:val="0"/>
      </w:pPr>
      <w:r>
        <w:t>When t</w:t>
      </w:r>
      <w:r w:rsidR="00D41F13">
        <w:t xml:space="preserve">he </w:t>
      </w:r>
      <w:r w:rsidR="005F1AD6">
        <w:t xml:space="preserve">NDIA </w:t>
      </w:r>
      <w:r>
        <w:t>becomes aware that a</w:t>
      </w:r>
      <w:r w:rsidR="00724B9F">
        <w:t xml:space="preserve"> </w:t>
      </w:r>
      <w:r w:rsidR="008C6867" w:rsidRPr="008C6867">
        <w:rPr>
          <w:szCs w:val="22"/>
        </w:rPr>
        <w:t>participant</w:t>
      </w:r>
      <w:r w:rsidR="008C6867" w:rsidRPr="009D35FF">
        <w:rPr>
          <w:szCs w:val="22"/>
        </w:rPr>
        <w:t xml:space="preserve">, </w:t>
      </w:r>
      <w:r w:rsidR="008C6867" w:rsidRPr="008E5ADC">
        <w:rPr>
          <w:szCs w:val="22"/>
        </w:rPr>
        <w:t xml:space="preserve">child representative or nominee </w:t>
      </w:r>
      <w:r w:rsidR="008C6867" w:rsidRPr="008C6867">
        <w:rPr>
          <w:szCs w:val="22"/>
        </w:rPr>
        <w:t>becomes insolvent under administration</w:t>
      </w:r>
      <w:r w:rsidR="00D41F13">
        <w:rPr>
          <w:szCs w:val="22"/>
        </w:rPr>
        <w:t xml:space="preserve">, </w:t>
      </w:r>
      <w:r w:rsidR="008C6867">
        <w:rPr>
          <w:szCs w:val="22"/>
        </w:rPr>
        <w:t>the</w:t>
      </w:r>
      <w:r w:rsidR="00D41F13">
        <w:rPr>
          <w:szCs w:val="22"/>
        </w:rPr>
        <w:t xml:space="preserve"> NDIA</w:t>
      </w:r>
      <w:r w:rsidR="008C6867">
        <w:rPr>
          <w:szCs w:val="22"/>
        </w:rPr>
        <w:t xml:space="preserve"> must immediately</w:t>
      </w:r>
      <w:r w:rsidR="005C0522">
        <w:rPr>
          <w:szCs w:val="22"/>
        </w:rPr>
        <w:t xml:space="preserve"> </w:t>
      </w:r>
      <w:r w:rsidR="00F24294">
        <w:rPr>
          <w:szCs w:val="22"/>
        </w:rPr>
        <w:t>review the plan management decision</w:t>
      </w:r>
      <w:r w:rsidR="00CB7D76">
        <w:rPr>
          <w:szCs w:val="22"/>
        </w:rPr>
        <w:t xml:space="preserve">. </w:t>
      </w:r>
      <w:r w:rsidR="00D50DBA">
        <w:rPr>
          <w:szCs w:val="22"/>
        </w:rPr>
        <w:t xml:space="preserve">Where a </w:t>
      </w:r>
      <w:r w:rsidR="00CB7D76">
        <w:rPr>
          <w:szCs w:val="22"/>
        </w:rPr>
        <w:t>participant</w:t>
      </w:r>
      <w:r w:rsidR="00D50DBA">
        <w:rPr>
          <w:szCs w:val="22"/>
        </w:rPr>
        <w:t>,</w:t>
      </w:r>
      <w:r w:rsidR="00CB7D76">
        <w:rPr>
          <w:szCs w:val="22"/>
        </w:rPr>
        <w:t xml:space="preserve"> child representative,</w:t>
      </w:r>
      <w:r w:rsidR="00D50DBA">
        <w:rPr>
          <w:szCs w:val="22"/>
        </w:rPr>
        <w:t xml:space="preserve"> or plan nominee is insolvent under administration,</w:t>
      </w:r>
      <w:r w:rsidR="00CB7D76">
        <w:rPr>
          <w:szCs w:val="22"/>
        </w:rPr>
        <w:t xml:space="preserve"> the</w:t>
      </w:r>
      <w:r w:rsidR="00F436A0">
        <w:rPr>
          <w:szCs w:val="22"/>
        </w:rPr>
        <w:t xml:space="preserve"> f</w:t>
      </w:r>
      <w:r w:rsidR="00FF265D">
        <w:rPr>
          <w:szCs w:val="22"/>
        </w:rPr>
        <w:t xml:space="preserve">unding for </w:t>
      </w:r>
      <w:r w:rsidR="00F24294">
        <w:rPr>
          <w:szCs w:val="22"/>
        </w:rPr>
        <w:t xml:space="preserve">all </w:t>
      </w:r>
      <w:r w:rsidR="00FF265D">
        <w:rPr>
          <w:szCs w:val="22"/>
        </w:rPr>
        <w:t xml:space="preserve">supports </w:t>
      </w:r>
      <w:r w:rsidR="00CB7D76">
        <w:rPr>
          <w:szCs w:val="22"/>
        </w:rPr>
        <w:t xml:space="preserve">must be </w:t>
      </w:r>
      <w:r w:rsidR="00F24294">
        <w:rPr>
          <w:szCs w:val="22"/>
        </w:rPr>
        <w:t>managed by the</w:t>
      </w:r>
      <w:r w:rsidR="008C6867">
        <w:rPr>
          <w:szCs w:val="22"/>
        </w:rPr>
        <w:t xml:space="preserve"> </w:t>
      </w:r>
      <w:r w:rsidR="00FF265D">
        <w:rPr>
          <w:szCs w:val="22"/>
        </w:rPr>
        <w:t>A</w:t>
      </w:r>
      <w:r w:rsidR="008C6867">
        <w:rPr>
          <w:szCs w:val="22"/>
        </w:rPr>
        <w:t>gency</w:t>
      </w:r>
      <w:r w:rsidR="00D50DBA">
        <w:rPr>
          <w:szCs w:val="22"/>
        </w:rPr>
        <w:t>.</w:t>
      </w:r>
    </w:p>
    <w:p w14:paraId="780AE613" w14:textId="77777777" w:rsidR="00EC0E06" w:rsidRDefault="00EC0E06" w:rsidP="00B678FE">
      <w:pPr>
        <w:pStyle w:val="ListParagraph"/>
        <w:numPr>
          <w:ilvl w:val="1"/>
          <w:numId w:val="6"/>
        </w:numPr>
        <w:spacing w:after="160" w:line="240" w:lineRule="auto"/>
        <w:ind w:left="567" w:hanging="567"/>
        <w:contextualSpacing w:val="0"/>
        <w:rPr>
          <w:szCs w:val="22"/>
        </w:rPr>
      </w:pPr>
      <w:r w:rsidRPr="00B678FE">
        <w:t>Should</w:t>
      </w:r>
      <w:r>
        <w:rPr>
          <w:szCs w:val="22"/>
        </w:rPr>
        <w:t xml:space="preserve"> information</w:t>
      </w:r>
      <w:r w:rsidR="00FF265D">
        <w:rPr>
          <w:szCs w:val="22"/>
        </w:rPr>
        <w:t xml:space="preserve"> be</w:t>
      </w:r>
      <w:r>
        <w:rPr>
          <w:szCs w:val="22"/>
        </w:rPr>
        <w:t xml:space="preserve"> provided </w:t>
      </w:r>
      <w:r w:rsidR="00FF265D">
        <w:rPr>
          <w:szCs w:val="22"/>
        </w:rPr>
        <w:t>to the NDIA</w:t>
      </w:r>
      <w:r>
        <w:rPr>
          <w:szCs w:val="22"/>
        </w:rPr>
        <w:t xml:space="preserve"> </w:t>
      </w:r>
      <w:r w:rsidR="00504AEE">
        <w:rPr>
          <w:szCs w:val="22"/>
        </w:rPr>
        <w:t xml:space="preserve">that </w:t>
      </w:r>
      <w:r>
        <w:rPr>
          <w:szCs w:val="22"/>
        </w:rPr>
        <w:t>indicate</w:t>
      </w:r>
      <w:r w:rsidR="00504AEE">
        <w:rPr>
          <w:szCs w:val="22"/>
        </w:rPr>
        <w:t>s</w:t>
      </w:r>
      <w:r>
        <w:rPr>
          <w:szCs w:val="22"/>
        </w:rPr>
        <w:t xml:space="preserve"> there is a reason for part or all of the participant’s plan not to be </w:t>
      </w:r>
      <w:r w:rsidR="0067107C">
        <w:rPr>
          <w:szCs w:val="22"/>
        </w:rPr>
        <w:t>self-managed</w:t>
      </w:r>
      <w:r>
        <w:rPr>
          <w:szCs w:val="22"/>
        </w:rPr>
        <w:t xml:space="preserve">, the </w:t>
      </w:r>
      <w:r w:rsidR="005F1AD6">
        <w:rPr>
          <w:szCs w:val="22"/>
        </w:rPr>
        <w:t xml:space="preserve">NDIA </w:t>
      </w:r>
      <w:r>
        <w:rPr>
          <w:szCs w:val="22"/>
        </w:rPr>
        <w:t xml:space="preserve">will initiate a </w:t>
      </w:r>
      <w:r w:rsidR="00D305C1">
        <w:rPr>
          <w:szCs w:val="22"/>
        </w:rPr>
        <w:t xml:space="preserve">review </w:t>
      </w:r>
      <w:r w:rsidR="00E40CC4">
        <w:rPr>
          <w:szCs w:val="22"/>
        </w:rPr>
        <w:t>of</w:t>
      </w:r>
      <w:r w:rsidR="007A2B68">
        <w:rPr>
          <w:szCs w:val="22"/>
        </w:rPr>
        <w:t xml:space="preserve"> </w:t>
      </w:r>
      <w:r>
        <w:rPr>
          <w:szCs w:val="22"/>
        </w:rPr>
        <w:t xml:space="preserve">the </w:t>
      </w:r>
      <w:r w:rsidR="00FF265D">
        <w:rPr>
          <w:szCs w:val="22"/>
        </w:rPr>
        <w:t xml:space="preserve">participant’s </w:t>
      </w:r>
      <w:r>
        <w:rPr>
          <w:szCs w:val="22"/>
        </w:rPr>
        <w:t>plan</w:t>
      </w:r>
      <w:r w:rsidR="00E40CC4">
        <w:rPr>
          <w:szCs w:val="22"/>
        </w:rPr>
        <w:t>.</w:t>
      </w:r>
      <w:r w:rsidR="002A20AA">
        <w:rPr>
          <w:szCs w:val="22"/>
        </w:rPr>
        <w:t xml:space="preserve"> Any plan management decision needs to be made in accordance with this policy.</w:t>
      </w:r>
    </w:p>
    <w:p w14:paraId="55294C6E" w14:textId="77777777" w:rsidR="00CA348C" w:rsidRDefault="004C7FEC" w:rsidP="000B6743">
      <w:pPr>
        <w:pStyle w:val="Heading2"/>
      </w:pPr>
      <w:bookmarkStart w:id="48" w:name="_Toc104966119"/>
      <w:r>
        <w:t>Compliance and enforcement</w:t>
      </w:r>
      <w:bookmarkEnd w:id="48"/>
    </w:p>
    <w:p w14:paraId="70BE3F6B" w14:textId="2D2AC3BD" w:rsidR="006C231C" w:rsidRDefault="006C231C" w:rsidP="00B678FE">
      <w:pPr>
        <w:pStyle w:val="ListParagraph"/>
        <w:numPr>
          <w:ilvl w:val="1"/>
          <w:numId w:val="6"/>
        </w:numPr>
        <w:spacing w:after="160" w:line="240" w:lineRule="auto"/>
        <w:ind w:left="567" w:hanging="567"/>
        <w:contextualSpacing w:val="0"/>
      </w:pPr>
      <w:r>
        <w:t>The NDIA takes a zero-tolerance approach to fraud</w:t>
      </w:r>
      <w:r w:rsidR="00B50D61">
        <w:t xml:space="preserve"> against the NDIS, participants and the NDIA. </w:t>
      </w:r>
    </w:p>
    <w:p w14:paraId="112FEFBE" w14:textId="30FC0B83" w:rsidR="00C76C19" w:rsidRDefault="00D40A31" w:rsidP="00B678FE">
      <w:pPr>
        <w:pStyle w:val="ListParagraph"/>
        <w:numPr>
          <w:ilvl w:val="1"/>
          <w:numId w:val="6"/>
        </w:numPr>
        <w:spacing w:after="160" w:line="240" w:lineRule="auto"/>
        <w:ind w:left="567" w:hanging="567"/>
        <w:contextualSpacing w:val="0"/>
      </w:pPr>
      <w:r>
        <w:t xml:space="preserve">The </w:t>
      </w:r>
      <w:r w:rsidR="005F1AD6">
        <w:t xml:space="preserve">NDIA </w:t>
      </w:r>
      <w:r w:rsidR="004C7FEC">
        <w:t xml:space="preserve">operates </w:t>
      </w:r>
      <w:r w:rsidR="00D305C1">
        <w:t xml:space="preserve">in accordance with the </w:t>
      </w:r>
      <w:r>
        <w:t xml:space="preserve">NDIS </w:t>
      </w:r>
      <w:r w:rsidR="00D305C1">
        <w:t xml:space="preserve">Act </w:t>
      </w:r>
      <w:r>
        <w:t xml:space="preserve">and </w:t>
      </w:r>
      <w:r w:rsidR="00D305C1">
        <w:t>R</w:t>
      </w:r>
      <w:r>
        <w:t>ules</w:t>
      </w:r>
      <w:r w:rsidR="00D305C1">
        <w:t xml:space="preserve">, the </w:t>
      </w:r>
      <w:r w:rsidR="00D305C1" w:rsidRPr="00D765FD">
        <w:rPr>
          <w:i/>
        </w:rPr>
        <w:t xml:space="preserve">Public Governance, Performance and Accountability Act 2013, </w:t>
      </w:r>
      <w:r w:rsidR="00D305C1">
        <w:t xml:space="preserve">the NDIA </w:t>
      </w:r>
      <w:hyperlink r:id="rId19" w:history="1">
        <w:r w:rsidR="004C7FEC" w:rsidRPr="00D765FD">
          <w:rPr>
            <w:color w:val="0000FF"/>
          </w:rPr>
          <w:t>Compliance and Enforcement Framework</w:t>
        </w:r>
      </w:hyperlink>
      <w:r w:rsidR="00D305C1">
        <w:t xml:space="preserve"> and</w:t>
      </w:r>
      <w:r w:rsidR="00331A4B" w:rsidRPr="003B1082">
        <w:t xml:space="preserve"> </w:t>
      </w:r>
      <w:r w:rsidR="00F72189">
        <w:t xml:space="preserve">NDIA </w:t>
      </w:r>
      <w:r w:rsidR="0084466E">
        <w:t>Risk Strategy</w:t>
      </w:r>
      <w:r w:rsidR="00D305C1">
        <w:t>.</w:t>
      </w:r>
      <w:r w:rsidR="009F25BA">
        <w:t xml:space="preserve"> </w:t>
      </w:r>
    </w:p>
    <w:p w14:paraId="5EB20EDE" w14:textId="4BDF6259" w:rsidR="00B45C1A" w:rsidRDefault="00D40A31" w:rsidP="00B678FE">
      <w:pPr>
        <w:pStyle w:val="ListParagraph"/>
        <w:numPr>
          <w:ilvl w:val="1"/>
          <w:numId w:val="6"/>
        </w:numPr>
        <w:spacing w:after="160" w:line="240" w:lineRule="auto"/>
        <w:ind w:left="567" w:hanging="567"/>
        <w:contextualSpacing w:val="0"/>
      </w:pPr>
      <w:r>
        <w:t>This</w:t>
      </w:r>
      <w:r w:rsidR="0084466E">
        <w:t xml:space="preserve"> </w:t>
      </w:r>
      <w:r w:rsidR="009D35FF">
        <w:t>form</w:t>
      </w:r>
      <w:r>
        <w:t>s</w:t>
      </w:r>
      <w:r w:rsidR="009D35FF">
        <w:t xml:space="preserve"> </w:t>
      </w:r>
      <w:r w:rsidR="004C7FEC">
        <w:t xml:space="preserve">part of the </w:t>
      </w:r>
      <w:r w:rsidR="009D35FF">
        <w:t xml:space="preserve">NDIA </w:t>
      </w:r>
      <w:r w:rsidR="00AC5F17">
        <w:t>a</w:t>
      </w:r>
      <w:r w:rsidR="00983BE8">
        <w:t xml:space="preserve">ssurance </w:t>
      </w:r>
      <w:r w:rsidR="004C7FEC">
        <w:t>processes</w:t>
      </w:r>
      <w:r w:rsidR="0084466E">
        <w:t xml:space="preserve"> and </w:t>
      </w:r>
      <w:r w:rsidR="000A7825">
        <w:t>provide</w:t>
      </w:r>
      <w:r w:rsidR="00BA5D30">
        <w:t>s</w:t>
      </w:r>
      <w:r w:rsidR="0084466E">
        <w:t xml:space="preserve"> </w:t>
      </w:r>
      <w:r w:rsidR="004C7FEC">
        <w:t>a</w:t>
      </w:r>
      <w:r w:rsidR="00983BE8">
        <w:t xml:space="preserve"> structure</w:t>
      </w:r>
      <w:r w:rsidR="00814094">
        <w:t>d</w:t>
      </w:r>
      <w:r w:rsidR="00983BE8">
        <w:t xml:space="preserve"> approach to </w:t>
      </w:r>
      <w:r w:rsidR="000A7825">
        <w:t>identifying</w:t>
      </w:r>
      <w:r w:rsidR="00B50D61">
        <w:t xml:space="preserve"> fraud and</w:t>
      </w:r>
      <w:r w:rsidR="000A7825">
        <w:t xml:space="preserve"> non-</w:t>
      </w:r>
      <w:r w:rsidR="004C7FEC">
        <w:t>compliance</w:t>
      </w:r>
      <w:r w:rsidR="009D35FF">
        <w:t xml:space="preserve"> whilst </w:t>
      </w:r>
      <w:r w:rsidR="00874A86">
        <w:t>enabling</w:t>
      </w:r>
      <w:r w:rsidR="009D35FF">
        <w:t xml:space="preserve"> </w:t>
      </w:r>
      <w:r w:rsidR="004C7FEC">
        <w:t xml:space="preserve">consideration of a proportionate response to </w:t>
      </w:r>
      <w:r w:rsidR="00983BE8">
        <w:t xml:space="preserve">the </w:t>
      </w:r>
      <w:r w:rsidR="004C7FEC">
        <w:t xml:space="preserve">level </w:t>
      </w:r>
      <w:r w:rsidR="00E40CC4">
        <w:t xml:space="preserve">and impact </w:t>
      </w:r>
      <w:r w:rsidR="004C7FEC">
        <w:t xml:space="preserve">of </w:t>
      </w:r>
      <w:r w:rsidR="009D35FF">
        <w:t xml:space="preserve">any </w:t>
      </w:r>
      <w:r w:rsidR="000A7825">
        <w:t>non-compliance</w:t>
      </w:r>
      <w:r w:rsidR="009D35FF">
        <w:t xml:space="preserve">. This includes understanding the </w:t>
      </w:r>
      <w:r w:rsidR="00983BE8">
        <w:t xml:space="preserve">adequacy and effectiveness of </w:t>
      </w:r>
      <w:r w:rsidR="00E40CC4">
        <w:t xml:space="preserve">existing </w:t>
      </w:r>
      <w:r w:rsidR="00983BE8">
        <w:t>safeguards</w:t>
      </w:r>
      <w:r w:rsidR="004C7FEC">
        <w:t>.</w:t>
      </w:r>
    </w:p>
    <w:p w14:paraId="6FF138D5" w14:textId="77777777" w:rsidR="00B45C1A" w:rsidRDefault="00BA5D30" w:rsidP="00B678FE">
      <w:pPr>
        <w:pStyle w:val="ListParagraph"/>
        <w:numPr>
          <w:ilvl w:val="1"/>
          <w:numId w:val="6"/>
        </w:numPr>
        <w:spacing w:after="160" w:line="240" w:lineRule="auto"/>
        <w:ind w:left="567" w:hanging="567"/>
        <w:contextualSpacing w:val="0"/>
      </w:pPr>
      <w:r w:rsidRPr="00B678FE">
        <w:t>The</w:t>
      </w:r>
      <w:r>
        <w:rPr>
          <w:szCs w:val="22"/>
        </w:rPr>
        <w:t xml:space="preserve"> </w:t>
      </w:r>
      <w:r w:rsidR="00B45C1A" w:rsidRPr="00151BB9">
        <w:rPr>
          <w:szCs w:val="22"/>
        </w:rPr>
        <w:t>NDIA</w:t>
      </w:r>
      <w:r w:rsidR="00B45C1A">
        <w:t xml:space="preserve"> define</w:t>
      </w:r>
      <w:r>
        <w:t>s</w:t>
      </w:r>
      <w:r w:rsidR="00B45C1A">
        <w:t xml:space="preserve"> </w:t>
      </w:r>
      <w:r w:rsidR="00B45C1A" w:rsidRPr="00FF71F3">
        <w:rPr>
          <w:b/>
          <w:i/>
        </w:rPr>
        <w:t>non-compliance</w:t>
      </w:r>
      <w:r w:rsidR="00B45C1A">
        <w:t xml:space="preserve"> as: </w:t>
      </w:r>
    </w:p>
    <w:p w14:paraId="141E2996" w14:textId="77777777" w:rsidR="00B45C1A" w:rsidRDefault="00B45C1A" w:rsidP="00B678FE">
      <w:pPr>
        <w:pStyle w:val="CEOBrief-Paragraph1"/>
        <w:numPr>
          <w:ilvl w:val="2"/>
          <w:numId w:val="6"/>
        </w:numPr>
        <w:tabs>
          <w:tab w:val="left" w:pos="1560"/>
        </w:tabs>
        <w:spacing w:before="0" w:after="160"/>
        <w:ind w:left="1560" w:hanging="993"/>
      </w:pPr>
      <w:r>
        <w:t>not following NDIS rules and regulations; and</w:t>
      </w:r>
    </w:p>
    <w:p w14:paraId="642E09AD" w14:textId="77777777" w:rsidR="00EF54EB" w:rsidRDefault="00B45C1A" w:rsidP="00B678FE">
      <w:pPr>
        <w:pStyle w:val="CEOBrief-Paragraph1"/>
        <w:numPr>
          <w:ilvl w:val="2"/>
          <w:numId w:val="6"/>
        </w:numPr>
        <w:tabs>
          <w:tab w:val="left" w:pos="1560"/>
        </w:tabs>
        <w:spacing w:before="0" w:after="160"/>
        <w:ind w:left="1560" w:hanging="993"/>
      </w:pPr>
      <w:r>
        <w:t>not spending in accordance with plan.</w:t>
      </w:r>
    </w:p>
    <w:p w14:paraId="553615CD" w14:textId="77777777" w:rsidR="009D35FF" w:rsidRDefault="009D35FF" w:rsidP="000B6743">
      <w:pPr>
        <w:pStyle w:val="ListParagraph"/>
        <w:numPr>
          <w:ilvl w:val="1"/>
          <w:numId w:val="6"/>
        </w:numPr>
        <w:spacing w:after="160" w:line="240" w:lineRule="auto"/>
        <w:ind w:left="567" w:hanging="567"/>
        <w:contextualSpacing w:val="0"/>
      </w:pPr>
      <w:r>
        <w:lastRenderedPageBreak/>
        <w:t>Non</w:t>
      </w:r>
      <w:r w:rsidR="00B45C1A">
        <w:t>-</w:t>
      </w:r>
      <w:r>
        <w:t>compliance is</w:t>
      </w:r>
      <w:r w:rsidR="00B45C1A">
        <w:t xml:space="preserve"> not limited to those who self-manage and is</w:t>
      </w:r>
      <w:r>
        <w:t xml:space="preserve"> </w:t>
      </w:r>
      <w:r w:rsidR="00B45C1A">
        <w:t xml:space="preserve">a </w:t>
      </w:r>
      <w:r>
        <w:t>continuum which ranges from:</w:t>
      </w:r>
    </w:p>
    <w:p w14:paraId="16EF3F27" w14:textId="77777777" w:rsidR="009D35FF" w:rsidRPr="008E5ADC" w:rsidRDefault="00874A86" w:rsidP="000B6743">
      <w:pPr>
        <w:pStyle w:val="CEOBrief-Paragraph1"/>
        <w:numPr>
          <w:ilvl w:val="2"/>
          <w:numId w:val="6"/>
        </w:numPr>
        <w:tabs>
          <w:tab w:val="left" w:pos="1560"/>
        </w:tabs>
        <w:spacing w:before="0" w:after="160"/>
        <w:ind w:left="1560" w:hanging="993"/>
      </w:pPr>
      <w:r>
        <w:t>e</w:t>
      </w:r>
      <w:r w:rsidR="009D35FF">
        <w:t xml:space="preserve">rror or mistake – a genuine mistake where there is no intention to gain </w:t>
      </w:r>
      <w:r w:rsidR="00BA5D30">
        <w:t>a benefit</w:t>
      </w:r>
      <w:r>
        <w:t>;</w:t>
      </w:r>
    </w:p>
    <w:p w14:paraId="7356814C" w14:textId="77777777" w:rsidR="009D35FF" w:rsidRDefault="00874A86" w:rsidP="000B6743">
      <w:pPr>
        <w:pStyle w:val="CEOBrief-Paragraph1"/>
        <w:numPr>
          <w:ilvl w:val="2"/>
          <w:numId w:val="6"/>
        </w:numPr>
        <w:tabs>
          <w:tab w:val="left" w:pos="1560"/>
        </w:tabs>
        <w:spacing w:before="0" w:after="160"/>
        <w:ind w:left="1560" w:hanging="993"/>
      </w:pPr>
      <w:r>
        <w:t>m</w:t>
      </w:r>
      <w:r w:rsidR="009D35FF">
        <w:t>isuse – using funds in ways that are not consistent with a participant’s plan</w:t>
      </w:r>
      <w:r>
        <w:t>;</w:t>
      </w:r>
    </w:p>
    <w:p w14:paraId="58AB4169" w14:textId="77777777" w:rsidR="009D35FF" w:rsidRDefault="00874A86" w:rsidP="000B6743">
      <w:pPr>
        <w:pStyle w:val="CEOBrief-Paragraph1"/>
        <w:numPr>
          <w:ilvl w:val="2"/>
          <w:numId w:val="6"/>
        </w:numPr>
        <w:tabs>
          <w:tab w:val="left" w:pos="1560"/>
        </w:tabs>
        <w:spacing w:before="0" w:after="160"/>
        <w:ind w:left="1560" w:hanging="993"/>
      </w:pPr>
      <w:r>
        <w:t>c</w:t>
      </w:r>
      <w:r w:rsidR="009D35FF">
        <w:t>onflict of interest – when someone has competing interests because of their duties to more than one person or organisation. A conflict of interest is only non-compliant when it isn’t declared or managed properly</w:t>
      </w:r>
      <w:r>
        <w:t>;</w:t>
      </w:r>
    </w:p>
    <w:p w14:paraId="3CF93C46" w14:textId="50ADCF88" w:rsidR="009D35FF" w:rsidRDefault="00874A86" w:rsidP="000B6743">
      <w:pPr>
        <w:pStyle w:val="CEOBrief-Paragraph1"/>
        <w:numPr>
          <w:ilvl w:val="2"/>
          <w:numId w:val="6"/>
        </w:numPr>
        <w:tabs>
          <w:tab w:val="left" w:pos="1560"/>
        </w:tabs>
        <w:spacing w:before="0" w:after="160"/>
        <w:ind w:left="1560" w:hanging="993"/>
      </w:pPr>
      <w:r>
        <w:t>d</w:t>
      </w:r>
      <w:r w:rsidR="009D35FF">
        <w:t xml:space="preserve">ishonest or barely honest behaviour (‘sharp practice’) – practices that are not illegal but are unethical, </w:t>
      </w:r>
      <w:r w:rsidR="00A30327">
        <w:t>unscrupulous,</w:t>
      </w:r>
      <w:r w:rsidR="009D35FF">
        <w:t xml:space="preserve"> or not in the interests of participants</w:t>
      </w:r>
      <w:r>
        <w:t>;</w:t>
      </w:r>
    </w:p>
    <w:p w14:paraId="408A2F2F" w14:textId="77777777" w:rsidR="009D35FF" w:rsidRDefault="00874A86" w:rsidP="000B6743">
      <w:pPr>
        <w:pStyle w:val="CEOBrief-Paragraph1"/>
        <w:numPr>
          <w:ilvl w:val="2"/>
          <w:numId w:val="6"/>
        </w:numPr>
        <w:tabs>
          <w:tab w:val="left" w:pos="1560"/>
        </w:tabs>
        <w:spacing w:before="0" w:after="160"/>
        <w:ind w:left="1560" w:hanging="993"/>
      </w:pPr>
      <w:r>
        <w:t>f</w:t>
      </w:r>
      <w:r w:rsidR="009D35FF">
        <w:t>raud – intentionally trying to gain a benefit through deception or other means</w:t>
      </w:r>
      <w:r>
        <w:t>; and</w:t>
      </w:r>
    </w:p>
    <w:p w14:paraId="1040EB2E" w14:textId="5C297E7D" w:rsidR="009D35FF" w:rsidRDefault="00874A86" w:rsidP="000B6743">
      <w:pPr>
        <w:pStyle w:val="CEOBrief-Paragraph1"/>
        <w:numPr>
          <w:ilvl w:val="2"/>
          <w:numId w:val="6"/>
        </w:numPr>
        <w:tabs>
          <w:tab w:val="left" w:pos="1560"/>
        </w:tabs>
        <w:spacing w:before="0" w:after="160"/>
        <w:ind w:left="1560" w:hanging="993"/>
      </w:pPr>
      <w:r>
        <w:t>c</w:t>
      </w:r>
      <w:r w:rsidR="009D35FF">
        <w:t xml:space="preserve">orruption – a range of criminal offences including breach of public trust, </w:t>
      </w:r>
      <w:r w:rsidR="000F316B">
        <w:t>bribery,</w:t>
      </w:r>
      <w:r w:rsidR="009D35FF">
        <w:t xml:space="preserve"> or biased exercise of official functions.</w:t>
      </w:r>
    </w:p>
    <w:p w14:paraId="258AF3AB" w14:textId="13E7116E" w:rsidR="00B45C1A" w:rsidRDefault="009D35FF" w:rsidP="000B6743">
      <w:pPr>
        <w:pStyle w:val="ListParagraph"/>
        <w:numPr>
          <w:ilvl w:val="1"/>
          <w:numId w:val="6"/>
        </w:numPr>
        <w:spacing w:after="160" w:line="240" w:lineRule="auto"/>
        <w:ind w:left="567" w:hanging="567"/>
        <w:contextualSpacing w:val="0"/>
      </w:pPr>
      <w:r>
        <w:t>Not all non-compliance is intentional</w:t>
      </w:r>
      <w:r w:rsidR="0054767F">
        <w:t xml:space="preserve">. Many </w:t>
      </w:r>
      <w:r>
        <w:t xml:space="preserve">participants, </w:t>
      </w:r>
      <w:r w:rsidR="00D40A31">
        <w:t xml:space="preserve">child representatives, and </w:t>
      </w:r>
      <w:r>
        <w:t>nominees try to do the right thing, but sometimes make mistakes</w:t>
      </w:r>
      <w:r w:rsidR="00857709">
        <w:t xml:space="preserve">. </w:t>
      </w:r>
    </w:p>
    <w:p w14:paraId="5EB2A430" w14:textId="4555DA12" w:rsidR="00D40A31" w:rsidRDefault="00D40A31" w:rsidP="000B6743">
      <w:pPr>
        <w:pStyle w:val="ListParagraph"/>
        <w:numPr>
          <w:ilvl w:val="1"/>
          <w:numId w:val="6"/>
        </w:numPr>
        <w:spacing w:after="160" w:line="240" w:lineRule="auto"/>
        <w:ind w:left="567" w:hanging="567"/>
        <w:contextualSpacing w:val="0"/>
      </w:pPr>
      <w:r>
        <w:t>The NDIA want</w:t>
      </w:r>
      <w:r w:rsidR="0054767F">
        <w:t>s</w:t>
      </w:r>
      <w:r>
        <w:t xml:space="preserve"> to help participants, child representatives and nominees who are </w:t>
      </w:r>
      <w:r w:rsidR="00E13DEB">
        <w:t>self-managing</w:t>
      </w:r>
      <w:r>
        <w:t xml:space="preserve"> to understand where they might be making mistakes and connect them with the information, </w:t>
      </w:r>
      <w:r w:rsidR="00857709">
        <w:t>support,</w:t>
      </w:r>
      <w:r>
        <w:t xml:space="preserve"> and resources they need. </w:t>
      </w:r>
    </w:p>
    <w:p w14:paraId="0651A0B4" w14:textId="77777777" w:rsidR="009D35FF" w:rsidRDefault="00B45C1A" w:rsidP="000B6743">
      <w:pPr>
        <w:pStyle w:val="ListParagraph"/>
        <w:numPr>
          <w:ilvl w:val="1"/>
          <w:numId w:val="6"/>
        </w:numPr>
        <w:spacing w:after="160" w:line="240" w:lineRule="auto"/>
        <w:ind w:left="567" w:hanging="567"/>
        <w:contextualSpacing w:val="0"/>
      </w:pPr>
      <w:r>
        <w:t>Clear</w:t>
      </w:r>
      <w:r w:rsidR="00D40A31">
        <w:t xml:space="preserve"> </w:t>
      </w:r>
      <w:r w:rsidR="008E5ADC">
        <w:t xml:space="preserve">information will be provided </w:t>
      </w:r>
      <w:r>
        <w:t xml:space="preserve">to those who are self-managing </w:t>
      </w:r>
      <w:r w:rsidR="008E5ADC">
        <w:t xml:space="preserve">on what the NDIA considers to be </w:t>
      </w:r>
      <w:r w:rsidR="00874A86">
        <w:t>non-compliance</w:t>
      </w:r>
      <w:r w:rsidR="008E5ADC">
        <w:t xml:space="preserve"> and guidance</w:t>
      </w:r>
      <w:r w:rsidR="009D35FF">
        <w:t xml:space="preserve"> </w:t>
      </w:r>
      <w:r>
        <w:t>for early identification and correction</w:t>
      </w:r>
      <w:r w:rsidR="009D35FF">
        <w:t xml:space="preserve"> before it escalates and becomes a compliance issue.</w:t>
      </w:r>
    </w:p>
    <w:p w14:paraId="048ED603" w14:textId="77777777" w:rsidR="009D35FF" w:rsidRDefault="008E5ADC" w:rsidP="000B6743">
      <w:pPr>
        <w:pStyle w:val="ListParagraph"/>
        <w:numPr>
          <w:ilvl w:val="1"/>
          <w:numId w:val="6"/>
        </w:numPr>
        <w:spacing w:after="160" w:line="240" w:lineRule="auto"/>
        <w:ind w:left="567" w:hanging="567"/>
        <w:contextualSpacing w:val="0"/>
      </w:pPr>
      <w:r>
        <w:t xml:space="preserve">The NDIA use a </w:t>
      </w:r>
      <w:r w:rsidR="009D35FF">
        <w:t xml:space="preserve">range of </w:t>
      </w:r>
      <w:r w:rsidR="00C943C6">
        <w:t xml:space="preserve">proportional </w:t>
      </w:r>
      <w:r w:rsidR="009D35FF">
        <w:t>strategies to address non-compliance:</w:t>
      </w:r>
    </w:p>
    <w:p w14:paraId="76B4E28A" w14:textId="77777777" w:rsidR="008E5ADC" w:rsidRDefault="008E5ADC" w:rsidP="000B6743">
      <w:pPr>
        <w:pStyle w:val="CEOBrief-Paragraph1"/>
        <w:numPr>
          <w:ilvl w:val="2"/>
          <w:numId w:val="6"/>
        </w:numPr>
        <w:tabs>
          <w:tab w:val="left" w:pos="1560"/>
        </w:tabs>
        <w:spacing w:before="0" w:after="160"/>
        <w:ind w:left="1560" w:hanging="993"/>
      </w:pPr>
      <w:r>
        <w:t>follow up monitoring with participant, child representative or nominee;</w:t>
      </w:r>
    </w:p>
    <w:p w14:paraId="1463C3D8" w14:textId="77777777" w:rsidR="008E5ADC" w:rsidRDefault="008E5ADC" w:rsidP="000B6743">
      <w:pPr>
        <w:pStyle w:val="CEOBrief-Paragraph1"/>
        <w:numPr>
          <w:ilvl w:val="2"/>
          <w:numId w:val="6"/>
        </w:numPr>
        <w:tabs>
          <w:tab w:val="left" w:pos="1560"/>
        </w:tabs>
        <w:spacing w:before="0" w:after="160"/>
        <w:ind w:left="1560" w:hanging="993"/>
      </w:pPr>
      <w:r>
        <w:t xml:space="preserve">implement additional </w:t>
      </w:r>
      <w:r w:rsidR="00D305C1">
        <w:t>support</w:t>
      </w:r>
      <w:r w:rsidR="00504AEE">
        <w:t>s</w:t>
      </w:r>
      <w:r w:rsidR="00D305C1">
        <w:t xml:space="preserve"> </w:t>
      </w:r>
      <w:r>
        <w:t>and capacity building;</w:t>
      </w:r>
    </w:p>
    <w:p w14:paraId="525CE4BF" w14:textId="77777777" w:rsidR="008E5ADC" w:rsidRDefault="008E5ADC" w:rsidP="000B6743">
      <w:pPr>
        <w:pStyle w:val="CEOBrief-Paragraph1"/>
        <w:numPr>
          <w:ilvl w:val="2"/>
          <w:numId w:val="6"/>
        </w:numPr>
        <w:tabs>
          <w:tab w:val="left" w:pos="1560"/>
        </w:tabs>
        <w:spacing w:before="0" w:after="160"/>
        <w:ind w:left="1560" w:hanging="993"/>
      </w:pPr>
      <w:r>
        <w:t>apply additional safeguards</w:t>
      </w:r>
      <w:r w:rsidR="0054767F">
        <w:t xml:space="preserve">, </w:t>
      </w:r>
      <w:r w:rsidR="004620D0">
        <w:t>such as,</w:t>
      </w:r>
      <w:r w:rsidR="0054767F">
        <w:t xml:space="preserve"> changing the </w:t>
      </w:r>
      <w:r w:rsidR="004620D0" w:rsidRPr="000B6743">
        <w:t>funding for supports under a participant’s plan</w:t>
      </w:r>
      <w:r w:rsidR="004620D0">
        <w:t xml:space="preserve"> </w:t>
      </w:r>
      <w:r w:rsidR="0054767F">
        <w:t>decision for some or all of the plan</w:t>
      </w:r>
      <w:r>
        <w:t xml:space="preserve">; </w:t>
      </w:r>
    </w:p>
    <w:p w14:paraId="50C064D4" w14:textId="77777777" w:rsidR="008E5ADC" w:rsidRDefault="008E5ADC" w:rsidP="000B6743">
      <w:pPr>
        <w:pStyle w:val="CEOBrief-Paragraph1"/>
        <w:numPr>
          <w:ilvl w:val="2"/>
          <w:numId w:val="6"/>
        </w:numPr>
        <w:tabs>
          <w:tab w:val="left" w:pos="1560"/>
        </w:tabs>
        <w:spacing w:before="0" w:after="160"/>
        <w:ind w:left="1560" w:hanging="993"/>
      </w:pPr>
      <w:r>
        <w:t>issue a call to action to remedy non-compliance, for example, repay a sum of money; and</w:t>
      </w:r>
    </w:p>
    <w:p w14:paraId="7FE8F300" w14:textId="77777777" w:rsidR="008E5ADC" w:rsidRDefault="008E5ADC" w:rsidP="000B6743">
      <w:pPr>
        <w:pStyle w:val="CEOBrief-Paragraph1"/>
        <w:numPr>
          <w:ilvl w:val="2"/>
          <w:numId w:val="6"/>
        </w:numPr>
        <w:tabs>
          <w:tab w:val="left" w:pos="1560"/>
        </w:tabs>
        <w:spacing w:before="0" w:after="160"/>
        <w:ind w:left="1560" w:hanging="993"/>
      </w:pPr>
      <w:r>
        <w:t xml:space="preserve">initiate legal proceedings for example </w:t>
      </w:r>
      <w:r w:rsidR="00BA5D30">
        <w:t xml:space="preserve">in relation to </w:t>
      </w:r>
      <w:r>
        <w:t>evidence of fraud.</w:t>
      </w:r>
    </w:p>
    <w:p w14:paraId="26BF4CF9" w14:textId="77777777" w:rsidR="00BB6587" w:rsidRDefault="00383807" w:rsidP="000B6743">
      <w:pPr>
        <w:pStyle w:val="Heading2"/>
      </w:pPr>
      <w:bookmarkStart w:id="49" w:name="_Toc92280703"/>
      <w:bookmarkStart w:id="50" w:name="_Toc92280909"/>
      <w:bookmarkStart w:id="51" w:name="_Toc92281115"/>
      <w:bookmarkStart w:id="52" w:name="_Toc92280704"/>
      <w:bookmarkStart w:id="53" w:name="_Toc92280910"/>
      <w:bookmarkStart w:id="54" w:name="_Toc92281116"/>
      <w:bookmarkStart w:id="55" w:name="_Toc92280705"/>
      <w:bookmarkStart w:id="56" w:name="_Toc92280911"/>
      <w:bookmarkStart w:id="57" w:name="_Toc92281117"/>
      <w:bookmarkStart w:id="58" w:name="_Toc92280706"/>
      <w:bookmarkStart w:id="59" w:name="_Toc92280912"/>
      <w:bookmarkStart w:id="60" w:name="_Toc92281118"/>
      <w:bookmarkStart w:id="61" w:name="_Toc92280707"/>
      <w:bookmarkStart w:id="62" w:name="_Toc92280913"/>
      <w:bookmarkStart w:id="63" w:name="_Toc92281119"/>
      <w:bookmarkStart w:id="64" w:name="_Toc92280732"/>
      <w:bookmarkStart w:id="65" w:name="_Toc92280938"/>
      <w:bookmarkStart w:id="66" w:name="_Toc92281144"/>
      <w:bookmarkStart w:id="67" w:name="_Toc92280733"/>
      <w:bookmarkStart w:id="68" w:name="_Toc92280939"/>
      <w:bookmarkStart w:id="69" w:name="_Toc92281145"/>
      <w:bookmarkStart w:id="70" w:name="_Toc92280734"/>
      <w:bookmarkStart w:id="71" w:name="_Toc92280940"/>
      <w:bookmarkStart w:id="72" w:name="_Toc92281146"/>
      <w:bookmarkStart w:id="73" w:name="_Toc92280735"/>
      <w:bookmarkStart w:id="74" w:name="_Toc92280941"/>
      <w:bookmarkStart w:id="75" w:name="_Toc92281147"/>
      <w:bookmarkStart w:id="76" w:name="_Toc92280736"/>
      <w:bookmarkStart w:id="77" w:name="_Toc92280942"/>
      <w:bookmarkStart w:id="78" w:name="_Toc92281148"/>
      <w:bookmarkStart w:id="79" w:name="_Toc92280737"/>
      <w:bookmarkStart w:id="80" w:name="_Toc92280943"/>
      <w:bookmarkStart w:id="81" w:name="_Toc92281149"/>
      <w:bookmarkStart w:id="82" w:name="_Toc92280738"/>
      <w:bookmarkStart w:id="83" w:name="_Toc92280944"/>
      <w:bookmarkStart w:id="84" w:name="_Toc92281150"/>
      <w:bookmarkStart w:id="85" w:name="_Toc92280739"/>
      <w:bookmarkStart w:id="86" w:name="_Toc92280945"/>
      <w:bookmarkStart w:id="87" w:name="_Toc92281151"/>
      <w:bookmarkStart w:id="88" w:name="_Toc92280740"/>
      <w:bookmarkStart w:id="89" w:name="_Toc92280946"/>
      <w:bookmarkStart w:id="90" w:name="_Toc92281152"/>
      <w:bookmarkStart w:id="91" w:name="_Toc92280741"/>
      <w:bookmarkStart w:id="92" w:name="_Toc92280947"/>
      <w:bookmarkStart w:id="93" w:name="_Toc92281153"/>
      <w:bookmarkStart w:id="94" w:name="_Toc92280742"/>
      <w:bookmarkStart w:id="95" w:name="_Toc92280948"/>
      <w:bookmarkStart w:id="96" w:name="_Toc92281154"/>
      <w:bookmarkStart w:id="97" w:name="_Toc92280743"/>
      <w:bookmarkStart w:id="98" w:name="_Toc92280949"/>
      <w:bookmarkStart w:id="99" w:name="_Toc92281155"/>
      <w:bookmarkStart w:id="100" w:name="_Toc92280744"/>
      <w:bookmarkStart w:id="101" w:name="_Toc92280950"/>
      <w:bookmarkStart w:id="102" w:name="_Toc92281156"/>
      <w:bookmarkStart w:id="103" w:name="_Toc92280745"/>
      <w:bookmarkStart w:id="104" w:name="_Toc92280951"/>
      <w:bookmarkStart w:id="105" w:name="_Toc92281157"/>
      <w:bookmarkStart w:id="106" w:name="_Toc92280746"/>
      <w:bookmarkStart w:id="107" w:name="_Toc92280952"/>
      <w:bookmarkStart w:id="108" w:name="_Toc92281158"/>
      <w:bookmarkStart w:id="109" w:name="_Toc92280747"/>
      <w:bookmarkStart w:id="110" w:name="_Toc92280953"/>
      <w:bookmarkStart w:id="111" w:name="_Toc92281159"/>
      <w:bookmarkStart w:id="112" w:name="_Toc92280748"/>
      <w:bookmarkStart w:id="113" w:name="_Toc92280954"/>
      <w:bookmarkStart w:id="114" w:name="_Toc92281160"/>
      <w:bookmarkStart w:id="115" w:name="_Toc92280749"/>
      <w:bookmarkStart w:id="116" w:name="_Toc92280955"/>
      <w:bookmarkStart w:id="117" w:name="_Toc92281161"/>
      <w:bookmarkStart w:id="118" w:name="_Toc92280750"/>
      <w:bookmarkStart w:id="119" w:name="_Toc92280956"/>
      <w:bookmarkStart w:id="120" w:name="_Toc92281162"/>
      <w:bookmarkStart w:id="121" w:name="_Toc92280751"/>
      <w:bookmarkStart w:id="122" w:name="_Toc92280957"/>
      <w:bookmarkStart w:id="123" w:name="_Toc92281163"/>
      <w:bookmarkStart w:id="124" w:name="_Toc92280752"/>
      <w:bookmarkStart w:id="125" w:name="_Toc92280958"/>
      <w:bookmarkStart w:id="126" w:name="_Toc92281164"/>
      <w:bookmarkStart w:id="127" w:name="_Toc92280753"/>
      <w:bookmarkStart w:id="128" w:name="_Toc92280959"/>
      <w:bookmarkStart w:id="129" w:name="_Toc92281165"/>
      <w:bookmarkStart w:id="130" w:name="_Toc92280754"/>
      <w:bookmarkStart w:id="131" w:name="_Toc92280960"/>
      <w:bookmarkStart w:id="132" w:name="_Toc92281166"/>
      <w:bookmarkStart w:id="133" w:name="_Toc92280755"/>
      <w:bookmarkStart w:id="134" w:name="_Toc92280961"/>
      <w:bookmarkStart w:id="135" w:name="_Toc92281167"/>
      <w:bookmarkStart w:id="136" w:name="_Toc92280756"/>
      <w:bookmarkStart w:id="137" w:name="_Toc92280962"/>
      <w:bookmarkStart w:id="138" w:name="_Toc92281168"/>
      <w:bookmarkStart w:id="139" w:name="_Toc92280757"/>
      <w:bookmarkStart w:id="140" w:name="_Toc92280963"/>
      <w:bookmarkStart w:id="141" w:name="_Toc92281169"/>
      <w:bookmarkStart w:id="142" w:name="_Toc92280758"/>
      <w:bookmarkStart w:id="143" w:name="_Toc92280964"/>
      <w:bookmarkStart w:id="144" w:name="_Toc92281170"/>
      <w:bookmarkStart w:id="145" w:name="_Toc92280759"/>
      <w:bookmarkStart w:id="146" w:name="_Toc92280965"/>
      <w:bookmarkStart w:id="147" w:name="_Toc92281171"/>
      <w:bookmarkStart w:id="148" w:name="_Toc92280760"/>
      <w:bookmarkStart w:id="149" w:name="_Toc92280966"/>
      <w:bookmarkStart w:id="150" w:name="_Toc92281172"/>
      <w:bookmarkStart w:id="151" w:name="_Toc92280761"/>
      <w:bookmarkStart w:id="152" w:name="_Toc92280967"/>
      <w:bookmarkStart w:id="153" w:name="_Toc92281173"/>
      <w:bookmarkStart w:id="154" w:name="_Toc92280762"/>
      <w:bookmarkStart w:id="155" w:name="_Toc92280968"/>
      <w:bookmarkStart w:id="156" w:name="_Toc92281174"/>
      <w:bookmarkStart w:id="157" w:name="_Toc92280763"/>
      <w:bookmarkStart w:id="158" w:name="_Toc92280969"/>
      <w:bookmarkStart w:id="159" w:name="_Toc92281175"/>
      <w:bookmarkStart w:id="160" w:name="_Toc92280764"/>
      <w:bookmarkStart w:id="161" w:name="_Toc92280970"/>
      <w:bookmarkStart w:id="162" w:name="_Toc92281176"/>
      <w:bookmarkStart w:id="163" w:name="_Toc92280765"/>
      <w:bookmarkStart w:id="164" w:name="_Toc92280971"/>
      <w:bookmarkStart w:id="165" w:name="_Toc92281177"/>
      <w:bookmarkStart w:id="166" w:name="_Toc92280766"/>
      <w:bookmarkStart w:id="167" w:name="_Toc92280972"/>
      <w:bookmarkStart w:id="168" w:name="_Toc92281178"/>
      <w:bookmarkStart w:id="169" w:name="_Toc92280767"/>
      <w:bookmarkStart w:id="170" w:name="_Toc92280973"/>
      <w:bookmarkStart w:id="171" w:name="_Toc92281179"/>
      <w:bookmarkStart w:id="172" w:name="_Toc92280768"/>
      <w:bookmarkStart w:id="173" w:name="_Toc92280974"/>
      <w:bookmarkStart w:id="174" w:name="_Toc92281180"/>
      <w:bookmarkStart w:id="175" w:name="_Toc92280769"/>
      <w:bookmarkStart w:id="176" w:name="_Toc92280975"/>
      <w:bookmarkStart w:id="177" w:name="_Toc92281181"/>
      <w:bookmarkStart w:id="178" w:name="_Toc92280770"/>
      <w:bookmarkStart w:id="179" w:name="_Toc92280976"/>
      <w:bookmarkStart w:id="180" w:name="_Toc92281182"/>
      <w:bookmarkStart w:id="181" w:name="_Toc90542829"/>
      <w:bookmarkStart w:id="182" w:name="_Toc90542922"/>
      <w:bookmarkStart w:id="183" w:name="_Toc90543015"/>
      <w:bookmarkStart w:id="184" w:name="_Toc90543104"/>
      <w:bookmarkStart w:id="185" w:name="_Toc90542830"/>
      <w:bookmarkStart w:id="186" w:name="_Toc90542923"/>
      <w:bookmarkStart w:id="187" w:name="_Toc90543016"/>
      <w:bookmarkStart w:id="188" w:name="_Toc90543105"/>
      <w:bookmarkStart w:id="189" w:name="_Toc90542831"/>
      <w:bookmarkStart w:id="190" w:name="_Toc90542924"/>
      <w:bookmarkStart w:id="191" w:name="_Toc90543017"/>
      <w:bookmarkStart w:id="192" w:name="_Toc90543106"/>
      <w:bookmarkStart w:id="193" w:name="_Toc90542832"/>
      <w:bookmarkStart w:id="194" w:name="_Toc90542925"/>
      <w:bookmarkStart w:id="195" w:name="_Toc90543018"/>
      <w:bookmarkStart w:id="196" w:name="_Toc90543107"/>
      <w:bookmarkStart w:id="197" w:name="_Toc90542833"/>
      <w:bookmarkStart w:id="198" w:name="_Toc90542926"/>
      <w:bookmarkStart w:id="199" w:name="_Toc90543019"/>
      <w:bookmarkStart w:id="200" w:name="_Toc90543108"/>
      <w:bookmarkStart w:id="201" w:name="_Toc90542839"/>
      <w:bookmarkStart w:id="202" w:name="_Toc90542932"/>
      <w:bookmarkStart w:id="203" w:name="_Toc90543025"/>
      <w:bookmarkStart w:id="204" w:name="_Toc90543114"/>
      <w:bookmarkStart w:id="205" w:name="_Toc90542845"/>
      <w:bookmarkStart w:id="206" w:name="_Toc90542938"/>
      <w:bookmarkStart w:id="207" w:name="_Toc90543031"/>
      <w:bookmarkStart w:id="208" w:name="_Toc90543120"/>
      <w:bookmarkStart w:id="209" w:name="_Toc90542846"/>
      <w:bookmarkStart w:id="210" w:name="_Toc90542939"/>
      <w:bookmarkStart w:id="211" w:name="_Toc90543032"/>
      <w:bookmarkStart w:id="212" w:name="_Toc90543121"/>
      <w:bookmarkStart w:id="213" w:name="_Toc90542847"/>
      <w:bookmarkStart w:id="214" w:name="_Toc90542940"/>
      <w:bookmarkStart w:id="215" w:name="_Toc90543033"/>
      <w:bookmarkStart w:id="216" w:name="_Toc90543122"/>
      <w:bookmarkStart w:id="217" w:name="_Toc90542848"/>
      <w:bookmarkStart w:id="218" w:name="_Toc90542941"/>
      <w:bookmarkStart w:id="219" w:name="_Toc90543034"/>
      <w:bookmarkStart w:id="220" w:name="_Toc90543123"/>
      <w:bookmarkStart w:id="221" w:name="_Toc90542849"/>
      <w:bookmarkStart w:id="222" w:name="_Toc90542942"/>
      <w:bookmarkStart w:id="223" w:name="_Toc90543035"/>
      <w:bookmarkStart w:id="224" w:name="_Toc90543124"/>
      <w:bookmarkStart w:id="225" w:name="_Toc90542850"/>
      <w:bookmarkStart w:id="226" w:name="_Toc90542943"/>
      <w:bookmarkStart w:id="227" w:name="_Toc90543036"/>
      <w:bookmarkStart w:id="228" w:name="_Toc90543125"/>
      <w:bookmarkStart w:id="229" w:name="_Toc90542851"/>
      <w:bookmarkStart w:id="230" w:name="_Toc90542944"/>
      <w:bookmarkStart w:id="231" w:name="_Toc90543037"/>
      <w:bookmarkStart w:id="232" w:name="_Toc90543126"/>
      <w:bookmarkStart w:id="233" w:name="_Toc90542852"/>
      <w:bookmarkStart w:id="234" w:name="_Toc90542945"/>
      <w:bookmarkStart w:id="235" w:name="_Toc90543038"/>
      <w:bookmarkStart w:id="236" w:name="_Toc90543127"/>
      <w:bookmarkStart w:id="237" w:name="_Toc90542853"/>
      <w:bookmarkStart w:id="238" w:name="_Toc90542946"/>
      <w:bookmarkStart w:id="239" w:name="_Toc90543039"/>
      <w:bookmarkStart w:id="240" w:name="_Toc90543128"/>
      <w:bookmarkStart w:id="241" w:name="_Toc90542854"/>
      <w:bookmarkStart w:id="242" w:name="_Toc90542947"/>
      <w:bookmarkStart w:id="243" w:name="_Toc90543040"/>
      <w:bookmarkStart w:id="244" w:name="_Toc90543129"/>
      <w:bookmarkStart w:id="245" w:name="_Toc90542855"/>
      <w:bookmarkStart w:id="246" w:name="_Toc90542948"/>
      <w:bookmarkStart w:id="247" w:name="_Toc90543041"/>
      <w:bookmarkStart w:id="248" w:name="_Toc90543130"/>
      <w:bookmarkStart w:id="249" w:name="_Toc90542856"/>
      <w:bookmarkStart w:id="250" w:name="_Toc90542949"/>
      <w:bookmarkStart w:id="251" w:name="_Toc90543042"/>
      <w:bookmarkStart w:id="252" w:name="_Toc90543131"/>
      <w:bookmarkStart w:id="253" w:name="_Toc90542857"/>
      <w:bookmarkStart w:id="254" w:name="_Toc90542950"/>
      <w:bookmarkStart w:id="255" w:name="_Toc90543043"/>
      <w:bookmarkStart w:id="256" w:name="_Toc90543132"/>
      <w:bookmarkStart w:id="257" w:name="_Toc90542858"/>
      <w:bookmarkStart w:id="258" w:name="_Toc90542951"/>
      <w:bookmarkStart w:id="259" w:name="_Toc90543044"/>
      <w:bookmarkStart w:id="260" w:name="_Toc90543133"/>
      <w:bookmarkStart w:id="261" w:name="_Toc90542859"/>
      <w:bookmarkStart w:id="262" w:name="_Toc90542952"/>
      <w:bookmarkStart w:id="263" w:name="_Toc90543045"/>
      <w:bookmarkStart w:id="264" w:name="_Toc90543134"/>
      <w:bookmarkStart w:id="265" w:name="_Toc90542860"/>
      <w:bookmarkStart w:id="266" w:name="_Toc90542953"/>
      <w:bookmarkStart w:id="267" w:name="_Toc90543046"/>
      <w:bookmarkStart w:id="268" w:name="_Toc90543135"/>
      <w:bookmarkStart w:id="269" w:name="_Toc90542861"/>
      <w:bookmarkStart w:id="270" w:name="_Toc90542954"/>
      <w:bookmarkStart w:id="271" w:name="_Toc90543047"/>
      <w:bookmarkStart w:id="272" w:name="_Toc90543136"/>
      <w:bookmarkStart w:id="273" w:name="_Toc90542862"/>
      <w:bookmarkStart w:id="274" w:name="_Toc90542955"/>
      <w:bookmarkStart w:id="275" w:name="_Toc90543048"/>
      <w:bookmarkStart w:id="276" w:name="_Toc90543137"/>
      <w:bookmarkStart w:id="277" w:name="_Toc90542863"/>
      <w:bookmarkStart w:id="278" w:name="_Toc90542956"/>
      <w:bookmarkStart w:id="279" w:name="_Toc90543049"/>
      <w:bookmarkStart w:id="280" w:name="_Toc90543138"/>
      <w:bookmarkStart w:id="281" w:name="_Toc90542864"/>
      <w:bookmarkStart w:id="282" w:name="_Toc90542957"/>
      <w:bookmarkStart w:id="283" w:name="_Toc90543050"/>
      <w:bookmarkStart w:id="284" w:name="_Toc90543139"/>
      <w:bookmarkStart w:id="285" w:name="_Toc90542865"/>
      <w:bookmarkStart w:id="286" w:name="_Toc90542958"/>
      <w:bookmarkStart w:id="287" w:name="_Toc90543051"/>
      <w:bookmarkStart w:id="288" w:name="_Toc90543140"/>
      <w:bookmarkStart w:id="289" w:name="_Toc90542866"/>
      <w:bookmarkStart w:id="290" w:name="_Toc90542959"/>
      <w:bookmarkStart w:id="291" w:name="_Toc90543052"/>
      <w:bookmarkStart w:id="292" w:name="_Toc90543141"/>
      <w:bookmarkStart w:id="293" w:name="_Toc90542867"/>
      <w:bookmarkStart w:id="294" w:name="_Toc90542960"/>
      <w:bookmarkStart w:id="295" w:name="_Toc90543053"/>
      <w:bookmarkStart w:id="296" w:name="_Toc90543142"/>
      <w:bookmarkStart w:id="297" w:name="_Toc90542868"/>
      <w:bookmarkStart w:id="298" w:name="_Toc90542961"/>
      <w:bookmarkStart w:id="299" w:name="_Toc90543054"/>
      <w:bookmarkStart w:id="300" w:name="_Toc90543143"/>
      <w:bookmarkStart w:id="301" w:name="_Toc90542869"/>
      <w:bookmarkStart w:id="302" w:name="_Toc90542962"/>
      <w:bookmarkStart w:id="303" w:name="_Toc90543055"/>
      <w:bookmarkStart w:id="304" w:name="_Toc90543144"/>
      <w:bookmarkStart w:id="305" w:name="_Toc90542870"/>
      <w:bookmarkStart w:id="306" w:name="_Toc90542963"/>
      <w:bookmarkStart w:id="307" w:name="_Toc90543056"/>
      <w:bookmarkStart w:id="308" w:name="_Toc90543145"/>
      <w:bookmarkStart w:id="309" w:name="_Toc90542871"/>
      <w:bookmarkStart w:id="310" w:name="_Toc90542964"/>
      <w:bookmarkStart w:id="311" w:name="_Toc90543057"/>
      <w:bookmarkStart w:id="312" w:name="_Toc90543146"/>
      <w:bookmarkStart w:id="313" w:name="_Toc90542872"/>
      <w:bookmarkStart w:id="314" w:name="_Toc90542965"/>
      <w:bookmarkStart w:id="315" w:name="_Toc90543058"/>
      <w:bookmarkStart w:id="316" w:name="_Toc90543147"/>
      <w:bookmarkStart w:id="317" w:name="_Toc90542873"/>
      <w:bookmarkStart w:id="318" w:name="_Toc90542966"/>
      <w:bookmarkStart w:id="319" w:name="_Toc90543059"/>
      <w:bookmarkStart w:id="320" w:name="_Toc90543148"/>
      <w:bookmarkStart w:id="321" w:name="_Toc90542874"/>
      <w:bookmarkStart w:id="322" w:name="_Toc90542967"/>
      <w:bookmarkStart w:id="323" w:name="_Toc90543060"/>
      <w:bookmarkStart w:id="324" w:name="_Toc90543149"/>
      <w:bookmarkStart w:id="325" w:name="_Toc90542875"/>
      <w:bookmarkStart w:id="326" w:name="_Toc90542968"/>
      <w:bookmarkStart w:id="327" w:name="_Toc90543061"/>
      <w:bookmarkStart w:id="328" w:name="_Toc90543150"/>
      <w:bookmarkStart w:id="329" w:name="_Toc90542876"/>
      <w:bookmarkStart w:id="330" w:name="_Toc90542969"/>
      <w:bookmarkStart w:id="331" w:name="_Toc90543062"/>
      <w:bookmarkStart w:id="332" w:name="_Toc90543151"/>
      <w:bookmarkStart w:id="333" w:name="_Toc90542877"/>
      <w:bookmarkStart w:id="334" w:name="_Toc90542970"/>
      <w:bookmarkStart w:id="335" w:name="_Toc90543063"/>
      <w:bookmarkStart w:id="336" w:name="_Toc90543152"/>
      <w:bookmarkStart w:id="337" w:name="_Toc90542878"/>
      <w:bookmarkStart w:id="338" w:name="_Toc90542971"/>
      <w:bookmarkStart w:id="339" w:name="_Toc90543064"/>
      <w:bookmarkStart w:id="340" w:name="_Toc90543153"/>
      <w:bookmarkStart w:id="341" w:name="_Toc90542879"/>
      <w:bookmarkStart w:id="342" w:name="_Toc90542972"/>
      <w:bookmarkStart w:id="343" w:name="_Toc90543065"/>
      <w:bookmarkStart w:id="344" w:name="_Toc90543154"/>
      <w:bookmarkStart w:id="345" w:name="_Toc90542880"/>
      <w:bookmarkStart w:id="346" w:name="_Toc90542973"/>
      <w:bookmarkStart w:id="347" w:name="_Toc90543066"/>
      <w:bookmarkStart w:id="348" w:name="_Toc90543155"/>
      <w:bookmarkStart w:id="349" w:name="_Toc90542881"/>
      <w:bookmarkStart w:id="350" w:name="_Toc90542974"/>
      <w:bookmarkStart w:id="351" w:name="_Toc90543067"/>
      <w:bookmarkStart w:id="352" w:name="_Toc90543156"/>
      <w:bookmarkStart w:id="353" w:name="_Toc90542882"/>
      <w:bookmarkStart w:id="354" w:name="_Toc90542975"/>
      <w:bookmarkStart w:id="355" w:name="_Toc90543068"/>
      <w:bookmarkStart w:id="356" w:name="_Toc90543157"/>
      <w:bookmarkStart w:id="357" w:name="_Toc90542883"/>
      <w:bookmarkStart w:id="358" w:name="_Toc90542976"/>
      <w:bookmarkStart w:id="359" w:name="_Toc90543069"/>
      <w:bookmarkStart w:id="360" w:name="_Toc90543158"/>
      <w:bookmarkStart w:id="361" w:name="_Toc90542884"/>
      <w:bookmarkStart w:id="362" w:name="_Toc90542977"/>
      <w:bookmarkStart w:id="363" w:name="_Toc90543070"/>
      <w:bookmarkStart w:id="364" w:name="_Toc90543159"/>
      <w:bookmarkStart w:id="365" w:name="_Toc92280771"/>
      <w:bookmarkStart w:id="366" w:name="_Toc92280977"/>
      <w:bookmarkStart w:id="367" w:name="_Toc92281183"/>
      <w:bookmarkStart w:id="368" w:name="_Toc92280772"/>
      <w:bookmarkStart w:id="369" w:name="_Toc92280978"/>
      <w:bookmarkStart w:id="370" w:name="_Toc92281184"/>
      <w:bookmarkStart w:id="371" w:name="_Toc90542894"/>
      <w:bookmarkStart w:id="372" w:name="_Toc90542987"/>
      <w:bookmarkStart w:id="373" w:name="_Toc90543078"/>
      <w:bookmarkStart w:id="374" w:name="_Toc90543167"/>
      <w:bookmarkStart w:id="375" w:name="_Toc90542895"/>
      <w:bookmarkStart w:id="376" w:name="_Toc90542988"/>
      <w:bookmarkStart w:id="377" w:name="_Toc90543079"/>
      <w:bookmarkStart w:id="378" w:name="_Toc90543168"/>
      <w:bookmarkStart w:id="379" w:name="_Toc45723134"/>
      <w:bookmarkStart w:id="380" w:name="_Toc45723176"/>
      <w:bookmarkStart w:id="381" w:name="_Toc45723456"/>
      <w:bookmarkStart w:id="382" w:name="_Toc45723505"/>
      <w:bookmarkStart w:id="383" w:name="_Toc45723550"/>
      <w:bookmarkStart w:id="384" w:name="_Toc45723136"/>
      <w:bookmarkStart w:id="385" w:name="_Toc45723178"/>
      <w:bookmarkStart w:id="386" w:name="_Toc45723458"/>
      <w:bookmarkStart w:id="387" w:name="_Toc45723507"/>
      <w:bookmarkStart w:id="388" w:name="_Toc45723552"/>
      <w:bookmarkStart w:id="389" w:name="_Toc45723137"/>
      <w:bookmarkStart w:id="390" w:name="_Toc45723179"/>
      <w:bookmarkStart w:id="391" w:name="_Toc45723459"/>
      <w:bookmarkStart w:id="392" w:name="_Toc45723508"/>
      <w:bookmarkStart w:id="393" w:name="_Toc45723553"/>
      <w:bookmarkStart w:id="394" w:name="_Toc54176791"/>
      <w:bookmarkStart w:id="395" w:name="_Toc54176792"/>
      <w:bookmarkStart w:id="396" w:name="_Toc54176793"/>
      <w:bookmarkStart w:id="397" w:name="_Toc54176794"/>
      <w:bookmarkStart w:id="398" w:name="_Toc54176795"/>
      <w:bookmarkStart w:id="399" w:name="_Toc54176796"/>
      <w:bookmarkStart w:id="400" w:name="_Toc90542897"/>
      <w:bookmarkStart w:id="401" w:name="_Toc90542990"/>
      <w:bookmarkStart w:id="402" w:name="_Toc90543081"/>
      <w:bookmarkStart w:id="403" w:name="_Toc90543170"/>
      <w:bookmarkStart w:id="404" w:name="_Toc92900651"/>
      <w:bookmarkStart w:id="405" w:name="_Toc10496612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t>Evaluation monitoring and reporting</w:t>
      </w:r>
      <w:bookmarkEnd w:id="404"/>
      <w:bookmarkEnd w:id="405"/>
    </w:p>
    <w:p w14:paraId="13F8BD9B" w14:textId="77777777" w:rsidR="00383807" w:rsidRPr="002567A9" w:rsidRDefault="00383807" w:rsidP="00F413BD">
      <w:pPr>
        <w:spacing w:after="160" w:line="240" w:lineRule="auto"/>
      </w:pPr>
      <w:r w:rsidRPr="00EC0FCF">
        <w:rPr>
          <w:rFonts w:cs="Arial"/>
        </w:rPr>
        <w:t xml:space="preserve">As </w:t>
      </w:r>
      <w:r w:rsidRPr="00EC0FCF">
        <w:rPr>
          <w:szCs w:val="22"/>
        </w:rPr>
        <w:t>part</w:t>
      </w:r>
      <w:r w:rsidRPr="00EC0FCF">
        <w:rPr>
          <w:rFonts w:cs="Arial"/>
        </w:rPr>
        <w:t xml:space="preserve"> of the implementation of the Policy, a Monitoring and Evaluation Strategy will be developed.</w:t>
      </w:r>
      <w:r>
        <w:t xml:space="preserve"> </w:t>
      </w:r>
    </w:p>
    <w:p w14:paraId="488EB248" w14:textId="77777777" w:rsidR="00AE44F9" w:rsidRPr="00B82D67" w:rsidRDefault="00AE44F9" w:rsidP="000B6743">
      <w:pPr>
        <w:pStyle w:val="Heading2"/>
      </w:pPr>
      <w:bookmarkStart w:id="406" w:name="_Toc92900652"/>
      <w:bookmarkStart w:id="407" w:name="_Toc104966121"/>
      <w:r w:rsidRPr="00B82D67">
        <w:t>D</w:t>
      </w:r>
      <w:r w:rsidR="00F93CB4" w:rsidRPr="00B82D67">
        <w:t>efinitions</w:t>
      </w:r>
      <w:bookmarkEnd w:id="406"/>
      <w:bookmarkEnd w:id="407"/>
    </w:p>
    <w:tbl>
      <w:tblPr>
        <w:tblStyle w:val="TableGrid"/>
        <w:tblW w:w="0" w:type="auto"/>
        <w:tblLook w:val="04A0" w:firstRow="1" w:lastRow="0" w:firstColumn="1" w:lastColumn="0" w:noHBand="0" w:noVBand="1"/>
      </w:tblPr>
      <w:tblGrid>
        <w:gridCol w:w="1838"/>
        <w:gridCol w:w="7178"/>
      </w:tblGrid>
      <w:tr w:rsidR="00DC3819" w14:paraId="14D52FF2" w14:textId="77777777" w:rsidTr="00DC3819">
        <w:tc>
          <w:tcPr>
            <w:tcW w:w="1838" w:type="dxa"/>
          </w:tcPr>
          <w:p w14:paraId="255A5F3B" w14:textId="77777777" w:rsidR="00DC3819" w:rsidRDefault="00DC3819" w:rsidP="00DC3819">
            <w:pPr>
              <w:spacing w:before="120" w:after="120" w:line="240" w:lineRule="auto"/>
              <w:rPr>
                <w:rFonts w:cs="Arial"/>
                <w:b/>
              </w:rPr>
            </w:pPr>
            <w:r w:rsidRPr="00997B82">
              <w:rPr>
                <w:rFonts w:cs="Arial"/>
                <w:b/>
              </w:rPr>
              <w:t>Capacity building supports</w:t>
            </w:r>
            <w:r>
              <w:rPr>
                <w:rFonts w:cs="Arial"/>
              </w:rPr>
              <w:t xml:space="preserve"> </w:t>
            </w:r>
          </w:p>
        </w:tc>
        <w:tc>
          <w:tcPr>
            <w:tcW w:w="7178" w:type="dxa"/>
          </w:tcPr>
          <w:p w14:paraId="17042391" w14:textId="77777777" w:rsidR="00DC3819" w:rsidRPr="00DC3819" w:rsidRDefault="00DC3819" w:rsidP="00DC3819">
            <w:pPr>
              <w:spacing w:before="120" w:after="120" w:line="240" w:lineRule="auto"/>
              <w:rPr>
                <w:rFonts w:cs="Arial"/>
              </w:rPr>
            </w:pPr>
            <w:r w:rsidRPr="00DC3819">
              <w:rPr>
                <w:rFonts w:cs="Arial"/>
              </w:rPr>
              <w:t xml:space="preserve">Funding for reasonable and necessary capacity building supports associated with self-managing the funding of supports. </w:t>
            </w:r>
          </w:p>
        </w:tc>
      </w:tr>
      <w:tr w:rsidR="00DC3819" w14:paraId="116F8A90" w14:textId="77777777" w:rsidTr="00DC3819">
        <w:tc>
          <w:tcPr>
            <w:tcW w:w="1838" w:type="dxa"/>
          </w:tcPr>
          <w:p w14:paraId="519D0837" w14:textId="77777777" w:rsidR="00DC3819" w:rsidRDefault="00DC3819" w:rsidP="00DC3819">
            <w:pPr>
              <w:spacing w:before="120" w:after="120" w:line="240" w:lineRule="auto"/>
              <w:rPr>
                <w:rFonts w:cs="Arial"/>
                <w:b/>
              </w:rPr>
            </w:pPr>
            <w:r w:rsidRPr="00391A7C">
              <w:rPr>
                <w:rFonts w:cs="Arial"/>
                <w:b/>
              </w:rPr>
              <w:lastRenderedPageBreak/>
              <w:t>Direct Employment</w:t>
            </w:r>
            <w:r w:rsidRPr="00DC3819">
              <w:rPr>
                <w:rFonts w:cs="Arial"/>
              </w:rPr>
              <w:br/>
            </w:r>
          </w:p>
        </w:tc>
        <w:tc>
          <w:tcPr>
            <w:tcW w:w="7178" w:type="dxa"/>
          </w:tcPr>
          <w:p w14:paraId="105113C1" w14:textId="77777777" w:rsidR="00DC3819" w:rsidRPr="00DC3819" w:rsidRDefault="00DC3819" w:rsidP="00DC3819">
            <w:pPr>
              <w:spacing w:before="120" w:after="120" w:line="240" w:lineRule="auto"/>
              <w:rPr>
                <w:rFonts w:cs="Arial"/>
              </w:rPr>
            </w:pPr>
            <w:r w:rsidRPr="00DC3819">
              <w:rPr>
                <w:rFonts w:cs="Arial"/>
              </w:rPr>
              <w:t>Self-managing participants who have supports such as, but not limited to, personal care and recreational supports approved in their plan, can utilise their plan funding to directly engage their own support workers.</w:t>
            </w:r>
          </w:p>
        </w:tc>
      </w:tr>
      <w:tr w:rsidR="00DC3819" w14:paraId="7FC26F71" w14:textId="77777777" w:rsidTr="00DC3819">
        <w:tc>
          <w:tcPr>
            <w:tcW w:w="1838" w:type="dxa"/>
          </w:tcPr>
          <w:p w14:paraId="7F2379AB" w14:textId="77777777" w:rsidR="00DC3819" w:rsidRDefault="00DC3819" w:rsidP="00DC3819">
            <w:pPr>
              <w:spacing w:before="120" w:after="120" w:line="240" w:lineRule="auto"/>
              <w:rPr>
                <w:rFonts w:cs="Arial"/>
                <w:b/>
              </w:rPr>
            </w:pPr>
            <w:r w:rsidRPr="00E34C1C">
              <w:rPr>
                <w:rFonts w:cs="Arial"/>
                <w:b/>
              </w:rPr>
              <w:t>Fraud</w:t>
            </w:r>
          </w:p>
        </w:tc>
        <w:tc>
          <w:tcPr>
            <w:tcW w:w="7178" w:type="dxa"/>
          </w:tcPr>
          <w:p w14:paraId="0EFFA0A4" w14:textId="77777777" w:rsidR="00DC3819" w:rsidRDefault="00DC3819" w:rsidP="00DC3819">
            <w:pPr>
              <w:spacing w:before="120" w:after="120" w:line="240" w:lineRule="auto"/>
              <w:rPr>
                <w:rFonts w:cs="Arial"/>
                <w:b/>
              </w:rPr>
            </w:pPr>
            <w:r w:rsidRPr="00DC3819">
              <w:rPr>
                <w:rFonts w:cs="Arial"/>
              </w:rPr>
              <w:t>Intentionally trying to gain a benefit through deception or other means.</w:t>
            </w:r>
          </w:p>
        </w:tc>
      </w:tr>
      <w:tr w:rsidR="00DC3819" w14:paraId="3F6F0553" w14:textId="77777777" w:rsidTr="00DC3819">
        <w:tc>
          <w:tcPr>
            <w:tcW w:w="1838" w:type="dxa"/>
          </w:tcPr>
          <w:p w14:paraId="613A4746" w14:textId="77777777" w:rsidR="00DC3819" w:rsidRDefault="00DC3819" w:rsidP="00DC3819">
            <w:pPr>
              <w:spacing w:before="120" w:after="120" w:line="240" w:lineRule="auto"/>
              <w:rPr>
                <w:rFonts w:cs="Arial"/>
                <w:b/>
              </w:rPr>
            </w:pPr>
            <w:r w:rsidRPr="00041B8C">
              <w:rPr>
                <w:rFonts w:cs="Arial"/>
                <w:b/>
              </w:rPr>
              <w:t>Informal support</w:t>
            </w:r>
          </w:p>
        </w:tc>
        <w:tc>
          <w:tcPr>
            <w:tcW w:w="7178" w:type="dxa"/>
          </w:tcPr>
          <w:p w14:paraId="13CD20C6" w14:textId="6BCE253B" w:rsidR="00DC3819" w:rsidRDefault="00DC3819" w:rsidP="00DC3819">
            <w:pPr>
              <w:spacing w:before="120" w:after="120" w:line="240" w:lineRule="auto"/>
              <w:rPr>
                <w:rFonts w:cs="Arial"/>
                <w:b/>
              </w:rPr>
            </w:pPr>
            <w:r w:rsidRPr="00DC3819">
              <w:rPr>
                <w:rFonts w:cs="Arial"/>
              </w:rPr>
              <w:t xml:space="preserve">An individual's network of support from family, friends, </w:t>
            </w:r>
            <w:r w:rsidR="00857709" w:rsidRPr="00DC3819">
              <w:rPr>
                <w:rFonts w:cs="Arial"/>
              </w:rPr>
              <w:t>neighbours,</w:t>
            </w:r>
            <w:r w:rsidRPr="00DC3819">
              <w:rPr>
                <w:rFonts w:cs="Arial"/>
              </w:rPr>
              <w:t xml:space="preserve"> and members of the community. People providing informal support are not paid for the care they provide.</w:t>
            </w:r>
          </w:p>
        </w:tc>
      </w:tr>
      <w:tr w:rsidR="00DC3819" w14:paraId="322638A7" w14:textId="77777777" w:rsidTr="00DC3819">
        <w:tc>
          <w:tcPr>
            <w:tcW w:w="1838" w:type="dxa"/>
          </w:tcPr>
          <w:p w14:paraId="212C203D" w14:textId="77777777" w:rsidR="00DC3819" w:rsidRDefault="00DC3819" w:rsidP="00DC3819">
            <w:pPr>
              <w:spacing w:before="120" w:after="120" w:line="240" w:lineRule="auto"/>
              <w:rPr>
                <w:rFonts w:cs="Arial"/>
                <w:b/>
              </w:rPr>
            </w:pPr>
            <w:r w:rsidRPr="00AF7F6E">
              <w:rPr>
                <w:rFonts w:cs="Arial"/>
                <w:b/>
              </w:rPr>
              <w:t>Insolvent under administration</w:t>
            </w:r>
            <w:r w:rsidRPr="00DC3819">
              <w:rPr>
                <w:rFonts w:cs="Arial"/>
              </w:rPr>
              <w:br/>
            </w:r>
          </w:p>
        </w:tc>
        <w:tc>
          <w:tcPr>
            <w:tcW w:w="7178" w:type="dxa"/>
          </w:tcPr>
          <w:p w14:paraId="34DD8AE5" w14:textId="77777777" w:rsidR="00DC3819" w:rsidRPr="00DC3819" w:rsidRDefault="00DC3819" w:rsidP="00DC3819">
            <w:pPr>
              <w:spacing w:before="120" w:after="120" w:line="240" w:lineRule="auto"/>
              <w:rPr>
                <w:rFonts w:cs="Arial"/>
              </w:rPr>
            </w:pPr>
            <w:r w:rsidRPr="00DC3819">
              <w:rPr>
                <w:rFonts w:cs="Arial"/>
              </w:rPr>
              <w:t xml:space="preserve">The state of being insolvent is when a person or entity is unable to pay their debts as and when they fall due. </w:t>
            </w:r>
            <w:r w:rsidRPr="00292991">
              <w:rPr>
                <w:rFonts w:cs="Arial"/>
              </w:rPr>
              <w:t>Personal insolvency administration is a term that covers debt agreements, personal insolvency agreements, debtors' petition bankruptcies, sequestration order bankruptcies and deceased estate administrations.</w:t>
            </w:r>
          </w:p>
        </w:tc>
      </w:tr>
      <w:tr w:rsidR="00DC3819" w14:paraId="199DC5AE" w14:textId="77777777" w:rsidTr="00DC3819">
        <w:tc>
          <w:tcPr>
            <w:tcW w:w="1838" w:type="dxa"/>
          </w:tcPr>
          <w:p w14:paraId="7F5820C0" w14:textId="77777777" w:rsidR="00DC3819" w:rsidRDefault="00DC3819" w:rsidP="00DC3819">
            <w:pPr>
              <w:spacing w:before="120" w:after="120" w:line="240" w:lineRule="auto"/>
              <w:rPr>
                <w:rFonts w:cs="Arial"/>
                <w:b/>
              </w:rPr>
            </w:pPr>
            <w:r w:rsidRPr="00F66096">
              <w:rPr>
                <w:rFonts w:cs="Arial"/>
                <w:b/>
              </w:rPr>
              <w:t>Instrument of appointment</w:t>
            </w:r>
          </w:p>
        </w:tc>
        <w:tc>
          <w:tcPr>
            <w:tcW w:w="7178" w:type="dxa"/>
          </w:tcPr>
          <w:p w14:paraId="72ED6DE4" w14:textId="77777777" w:rsidR="00DC3819" w:rsidRDefault="00DC3819" w:rsidP="00DC3819">
            <w:pPr>
              <w:spacing w:before="120" w:after="120" w:line="240" w:lineRule="auto"/>
              <w:rPr>
                <w:rFonts w:cs="Arial"/>
                <w:b/>
              </w:rPr>
            </w:pPr>
            <w:r w:rsidRPr="00BE509F">
              <w:rPr>
                <w:rFonts w:cs="Arial"/>
              </w:rPr>
              <w:t>The letter of nominee appointment and terms and conditions of the appointment under the National Disability Insurance Scheme Act 2013 (NDIS Act).</w:t>
            </w:r>
          </w:p>
        </w:tc>
      </w:tr>
      <w:tr w:rsidR="00DC3819" w14:paraId="40D59E1C" w14:textId="77777777" w:rsidTr="00DC3819">
        <w:tc>
          <w:tcPr>
            <w:tcW w:w="1838" w:type="dxa"/>
          </w:tcPr>
          <w:p w14:paraId="54B575CF" w14:textId="77777777" w:rsidR="00DC3819" w:rsidRDefault="00DC3819" w:rsidP="00DC3819">
            <w:pPr>
              <w:spacing w:before="120" w:after="120" w:line="240" w:lineRule="auto"/>
              <w:rPr>
                <w:rFonts w:cs="Arial"/>
                <w:b/>
              </w:rPr>
            </w:pPr>
            <w:r w:rsidRPr="00B94D89">
              <w:rPr>
                <w:rFonts w:cs="Arial"/>
                <w:b/>
              </w:rPr>
              <w:t>Mainstream services</w:t>
            </w:r>
          </w:p>
        </w:tc>
        <w:tc>
          <w:tcPr>
            <w:tcW w:w="7178" w:type="dxa"/>
          </w:tcPr>
          <w:p w14:paraId="5075589F" w14:textId="77777777" w:rsidR="00DC3819" w:rsidRDefault="00DC3819" w:rsidP="00DC3819">
            <w:pPr>
              <w:spacing w:before="120" w:after="120" w:line="240" w:lineRule="auto"/>
              <w:rPr>
                <w:rFonts w:cs="Arial"/>
                <w:b/>
              </w:rPr>
            </w:pPr>
            <w:r w:rsidRPr="007C662B">
              <w:rPr>
                <w:rFonts w:cs="Arial"/>
              </w:rPr>
              <w:t>Goods, services, supports and assistance available to the Australian population, for example, health, mental health, early childhood development, school education, justice, housing, child protection and family support and employment services.</w:t>
            </w:r>
          </w:p>
        </w:tc>
      </w:tr>
      <w:tr w:rsidR="00DC3819" w14:paraId="6FD87354" w14:textId="77777777" w:rsidTr="00DC3819">
        <w:tc>
          <w:tcPr>
            <w:tcW w:w="1838" w:type="dxa"/>
          </w:tcPr>
          <w:p w14:paraId="5E1F638C" w14:textId="77777777" w:rsidR="00DC3819" w:rsidRDefault="00DC3819" w:rsidP="00DC3819">
            <w:pPr>
              <w:spacing w:before="120" w:after="120" w:line="240" w:lineRule="auto"/>
              <w:rPr>
                <w:rFonts w:cs="Arial"/>
                <w:b/>
              </w:rPr>
            </w:pPr>
            <w:r w:rsidRPr="00145508">
              <w:rPr>
                <w:rFonts w:cs="Arial"/>
                <w:b/>
              </w:rPr>
              <w:t>Misuse</w:t>
            </w:r>
          </w:p>
        </w:tc>
        <w:tc>
          <w:tcPr>
            <w:tcW w:w="7178" w:type="dxa"/>
          </w:tcPr>
          <w:p w14:paraId="753AE7B8" w14:textId="77777777" w:rsidR="00DC3819" w:rsidRDefault="00DC3819" w:rsidP="00DC3819">
            <w:pPr>
              <w:spacing w:before="120" w:after="120" w:line="240" w:lineRule="auto"/>
              <w:rPr>
                <w:rFonts w:cs="Arial"/>
                <w:b/>
              </w:rPr>
            </w:pPr>
            <w:r w:rsidRPr="00EF2661">
              <w:rPr>
                <w:rFonts w:cs="Arial"/>
              </w:rPr>
              <w:t>An indication of not spending in accordance with the plan or potential fraud is identified.</w:t>
            </w:r>
          </w:p>
        </w:tc>
      </w:tr>
      <w:tr w:rsidR="00DC3819" w14:paraId="442724B6" w14:textId="77777777" w:rsidTr="00DC3819">
        <w:tc>
          <w:tcPr>
            <w:tcW w:w="1838" w:type="dxa"/>
          </w:tcPr>
          <w:p w14:paraId="5DCD5686" w14:textId="77777777" w:rsidR="00DC3819" w:rsidRPr="00145508" w:rsidRDefault="00DC3819" w:rsidP="00DC3819">
            <w:pPr>
              <w:spacing w:before="120" w:after="120" w:line="240" w:lineRule="auto"/>
              <w:rPr>
                <w:rFonts w:cs="Arial"/>
                <w:b/>
              </w:rPr>
            </w:pPr>
            <w:r w:rsidRPr="00DC3819">
              <w:rPr>
                <w:rFonts w:cs="Arial"/>
                <w:b/>
              </w:rPr>
              <w:t>Nominee</w:t>
            </w:r>
          </w:p>
        </w:tc>
        <w:tc>
          <w:tcPr>
            <w:tcW w:w="7178" w:type="dxa"/>
          </w:tcPr>
          <w:p w14:paraId="297D3A02" w14:textId="77777777" w:rsidR="00DC3819" w:rsidRPr="00EF2661" w:rsidRDefault="00DC3819" w:rsidP="00DC3819">
            <w:pPr>
              <w:spacing w:before="120" w:after="120" w:line="240" w:lineRule="auto"/>
              <w:rPr>
                <w:rFonts w:cs="Arial"/>
              </w:rPr>
            </w:pPr>
            <w:r w:rsidRPr="00DC3819">
              <w:rPr>
                <w:rFonts w:cs="Arial"/>
              </w:rPr>
              <w:t>A person who is able to act on a participant's behalf as a correspondence nominee or a plan nominee (or both) for the purposes of the NDIS.</w:t>
            </w:r>
          </w:p>
        </w:tc>
      </w:tr>
      <w:tr w:rsidR="00DC3819" w14:paraId="50A698B3" w14:textId="77777777" w:rsidTr="00DC3819">
        <w:tc>
          <w:tcPr>
            <w:tcW w:w="1838" w:type="dxa"/>
          </w:tcPr>
          <w:p w14:paraId="2CB8269F" w14:textId="77777777" w:rsidR="00DC3819" w:rsidRPr="00DC3819" w:rsidRDefault="00DC3819" w:rsidP="00DC3819">
            <w:pPr>
              <w:spacing w:before="120" w:after="120" w:line="240" w:lineRule="auto"/>
              <w:rPr>
                <w:rFonts w:cs="Arial"/>
                <w:b/>
              </w:rPr>
            </w:pPr>
            <w:r w:rsidRPr="00DC3819">
              <w:rPr>
                <w:rFonts w:cs="Arial"/>
                <w:b/>
              </w:rPr>
              <w:t>Provider</w:t>
            </w:r>
          </w:p>
        </w:tc>
        <w:tc>
          <w:tcPr>
            <w:tcW w:w="7178" w:type="dxa"/>
          </w:tcPr>
          <w:p w14:paraId="2FAE66B2" w14:textId="77777777" w:rsidR="00DC3819" w:rsidRPr="00DC3819" w:rsidRDefault="00DC3819" w:rsidP="00DC3819">
            <w:pPr>
              <w:spacing w:before="120" w:after="120" w:line="240" w:lineRule="auto"/>
              <w:rPr>
                <w:rFonts w:cs="Arial"/>
              </w:rPr>
            </w:pPr>
            <w:r w:rsidRPr="00DC3819">
              <w:rPr>
                <w:rFonts w:cs="Arial"/>
              </w:rPr>
              <w:t>NDIS providers are individuals or organisations that deliver a support or service to a participant of the NDIS. Providers can be registered with the NDIS Quality and Safeguards Commission (NDIS Commission) or unregistered.</w:t>
            </w:r>
          </w:p>
        </w:tc>
      </w:tr>
      <w:tr w:rsidR="00DC3819" w14:paraId="59E28FAD" w14:textId="77777777" w:rsidTr="00DC3819">
        <w:tc>
          <w:tcPr>
            <w:tcW w:w="1838" w:type="dxa"/>
          </w:tcPr>
          <w:p w14:paraId="223CE34C" w14:textId="77777777" w:rsidR="00DC3819" w:rsidRPr="00DC3819" w:rsidRDefault="00DC3819" w:rsidP="00DC3819">
            <w:pPr>
              <w:spacing w:before="120" w:after="120" w:line="240" w:lineRule="auto"/>
              <w:rPr>
                <w:rFonts w:cs="Arial"/>
                <w:b/>
              </w:rPr>
            </w:pPr>
            <w:r w:rsidRPr="00DC3819">
              <w:rPr>
                <w:rFonts w:cs="Arial"/>
                <w:b/>
              </w:rPr>
              <w:t>Service arrangements</w:t>
            </w:r>
          </w:p>
          <w:p w14:paraId="14E88D0A" w14:textId="77777777" w:rsidR="00DC3819" w:rsidRPr="00DC3819" w:rsidRDefault="00DC3819" w:rsidP="00DC3819">
            <w:pPr>
              <w:spacing w:before="120" w:after="120" w:line="240" w:lineRule="auto"/>
              <w:rPr>
                <w:rFonts w:cs="Arial"/>
                <w:b/>
              </w:rPr>
            </w:pPr>
          </w:p>
        </w:tc>
        <w:tc>
          <w:tcPr>
            <w:tcW w:w="7178" w:type="dxa"/>
          </w:tcPr>
          <w:p w14:paraId="3877757A" w14:textId="77777777" w:rsidR="00DC3819" w:rsidRPr="00DC3819" w:rsidRDefault="00DC3819" w:rsidP="00DC3819">
            <w:pPr>
              <w:spacing w:before="120" w:after="120" w:line="240" w:lineRule="auto"/>
              <w:rPr>
                <w:rFonts w:cs="Arial"/>
              </w:rPr>
            </w:pPr>
            <w:r w:rsidRPr="00DC3819">
              <w:rPr>
                <w:rFonts w:cs="Arial"/>
              </w:rPr>
              <w:t xml:space="preserve">A negotiation between a participant and a provider for the supply of a service or services like any other agreement under Australian Consumer Law. Participants might involve a nominated person (such as a participant’s nominee or informal supports). </w:t>
            </w:r>
          </w:p>
        </w:tc>
      </w:tr>
      <w:tr w:rsidR="00DC3819" w14:paraId="345BFEAF" w14:textId="77777777" w:rsidTr="00DC3819">
        <w:tc>
          <w:tcPr>
            <w:tcW w:w="1838" w:type="dxa"/>
          </w:tcPr>
          <w:p w14:paraId="63AECF30" w14:textId="77777777" w:rsidR="00DC3819" w:rsidRPr="00DC3819" w:rsidRDefault="00DC3819" w:rsidP="00DC3819">
            <w:pPr>
              <w:spacing w:before="120" w:after="120" w:line="240" w:lineRule="auto"/>
              <w:rPr>
                <w:rFonts w:cs="Arial"/>
                <w:b/>
              </w:rPr>
            </w:pPr>
            <w:r w:rsidRPr="00DC3819">
              <w:rPr>
                <w:rFonts w:cs="Arial"/>
                <w:b/>
              </w:rPr>
              <w:t>Supports</w:t>
            </w:r>
          </w:p>
        </w:tc>
        <w:tc>
          <w:tcPr>
            <w:tcW w:w="7178" w:type="dxa"/>
          </w:tcPr>
          <w:p w14:paraId="444F617E" w14:textId="77777777" w:rsidR="00DC3819" w:rsidRPr="00DC3819" w:rsidRDefault="00DC3819" w:rsidP="00DC3819">
            <w:pPr>
              <w:spacing w:before="120" w:after="120" w:line="240" w:lineRule="auto"/>
              <w:rPr>
                <w:rFonts w:cs="Arial"/>
              </w:rPr>
            </w:pPr>
            <w:r w:rsidRPr="00DC3819">
              <w:rPr>
                <w:rFonts w:cs="Arial"/>
              </w:rPr>
              <w:t>This may include supports provided through the NDIS, including reasonable and necessary supports or assistance for people with disability, or supports provided elsewhere such as through mainstream services.</w:t>
            </w:r>
          </w:p>
        </w:tc>
      </w:tr>
    </w:tbl>
    <w:p w14:paraId="4E48B64C" w14:textId="77777777" w:rsidR="00D92423" w:rsidRPr="001F1EA7" w:rsidRDefault="00D92423" w:rsidP="001F1EA7">
      <w:pPr>
        <w:spacing w:line="276" w:lineRule="auto"/>
        <w:rPr>
          <w:rFonts w:cs="Arial"/>
          <w:color w:val="FF0000"/>
        </w:rPr>
      </w:pPr>
      <w:bookmarkStart w:id="408" w:name="_Toc94167233"/>
      <w:bookmarkStart w:id="409" w:name="_Appendix_1"/>
      <w:bookmarkEnd w:id="408"/>
      <w:bookmarkEnd w:id="409"/>
    </w:p>
    <w:sectPr w:rsidR="00D92423" w:rsidRPr="001F1EA7" w:rsidSect="00180D51">
      <w:headerReference w:type="even" r:id="rId20"/>
      <w:footerReference w:type="even" r:id="rId21"/>
      <w:footerReference w:type="default" r:id="rId22"/>
      <w:headerReference w:type="first" r:id="rId23"/>
      <w:footerReference w:type="first" r:id="rId24"/>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B2FE" w14:textId="77777777" w:rsidR="001D3C6C" w:rsidRDefault="001D3C6C" w:rsidP="007219F1">
      <w:pPr>
        <w:spacing w:after="0" w:line="240" w:lineRule="auto"/>
      </w:pPr>
      <w:r>
        <w:separator/>
      </w:r>
    </w:p>
    <w:p w14:paraId="693769C7" w14:textId="77777777" w:rsidR="001D3C6C" w:rsidRDefault="001D3C6C"/>
    <w:p w14:paraId="0DE1D748" w14:textId="77777777" w:rsidR="001D3C6C" w:rsidRDefault="001D3C6C"/>
    <w:p w14:paraId="2C0C8C6C" w14:textId="77777777" w:rsidR="001D3C6C" w:rsidRDefault="001D3C6C"/>
    <w:p w14:paraId="7873C59A" w14:textId="77777777" w:rsidR="001D3C6C" w:rsidRDefault="001D3C6C"/>
    <w:p w14:paraId="0C7091E5" w14:textId="77777777" w:rsidR="001D3C6C" w:rsidRDefault="001D3C6C"/>
  </w:endnote>
  <w:endnote w:type="continuationSeparator" w:id="0">
    <w:p w14:paraId="04E2B78E" w14:textId="77777777" w:rsidR="001D3C6C" w:rsidRDefault="001D3C6C" w:rsidP="007219F1">
      <w:pPr>
        <w:spacing w:after="0" w:line="240" w:lineRule="auto"/>
      </w:pPr>
      <w:r>
        <w:continuationSeparator/>
      </w:r>
    </w:p>
    <w:p w14:paraId="08A87504" w14:textId="77777777" w:rsidR="001D3C6C" w:rsidRDefault="001D3C6C"/>
    <w:p w14:paraId="419DD74C" w14:textId="77777777" w:rsidR="001D3C6C" w:rsidRDefault="001D3C6C"/>
    <w:p w14:paraId="5F5944F7" w14:textId="77777777" w:rsidR="001D3C6C" w:rsidRDefault="001D3C6C"/>
    <w:p w14:paraId="7EB7A712" w14:textId="77777777" w:rsidR="001D3C6C" w:rsidRDefault="001D3C6C"/>
    <w:p w14:paraId="66915A98" w14:textId="77777777" w:rsidR="001D3C6C" w:rsidRDefault="001D3C6C"/>
  </w:endnote>
  <w:endnote w:type="continuationNotice" w:id="1">
    <w:p w14:paraId="3F63ED84" w14:textId="77777777" w:rsidR="001D3C6C" w:rsidRDefault="001D3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FS M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8B16" w14:textId="77777777" w:rsidR="003D0B0E" w:rsidRDefault="003D0B0E">
    <w:pPr>
      <w:pStyle w:val="Footer"/>
    </w:pPr>
  </w:p>
  <w:p w14:paraId="464EC580" w14:textId="77777777" w:rsidR="003D0B0E" w:rsidRDefault="003D0B0E"/>
  <w:p w14:paraId="56FB98BD" w14:textId="77777777" w:rsidR="003D0B0E" w:rsidRDefault="003D0B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DE10" w14:textId="6DFD39B1" w:rsidR="003D0B0E" w:rsidRDefault="003D0B0E" w:rsidP="00950F57">
    <w:pPr>
      <w:pStyle w:val="Footer"/>
      <w:spacing w:after="480"/>
      <w:rPr>
        <w:sz w:val="22"/>
        <w:szCs w:val="22"/>
      </w:rPr>
    </w:pPr>
    <w:r w:rsidRPr="00FA334F">
      <w:rPr>
        <w:b/>
        <w:bCs/>
        <w:sz w:val="22"/>
        <w:szCs w:val="22"/>
      </w:rPr>
      <w:t>ndis.gov.au</w:t>
    </w:r>
    <w:r>
      <w:rPr>
        <w:sz w:val="22"/>
        <w:szCs w:val="22"/>
      </w:rPr>
      <w:tab/>
    </w:r>
    <w:r w:rsidR="00971821">
      <w:rPr>
        <w:sz w:val="22"/>
        <w:szCs w:val="22"/>
      </w:rPr>
      <w:t xml:space="preserve">June </w:t>
    </w:r>
    <w:r w:rsidRPr="00FA334F">
      <w:rPr>
        <w:sz w:val="22"/>
        <w:szCs w:val="22"/>
      </w:rPr>
      <w:t>20</w:t>
    </w:r>
    <w:r>
      <w:rPr>
        <w:sz w:val="22"/>
        <w:szCs w:val="22"/>
      </w:rPr>
      <w:t>22</w:t>
    </w:r>
    <w:r w:rsidRPr="00FA334F">
      <w:rPr>
        <w:sz w:val="22"/>
        <w:szCs w:val="22"/>
      </w:rPr>
      <w:t xml:space="preserve"> | </w:t>
    </w:r>
    <w:r>
      <w:rPr>
        <w:sz w:val="22"/>
        <w:szCs w:val="22"/>
      </w:rPr>
      <w:t>Self-management Policy</w:t>
    </w:r>
    <w:r>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5E485D">
          <w:rPr>
            <w:noProof/>
            <w:sz w:val="22"/>
            <w:szCs w:val="22"/>
          </w:rPr>
          <w:t>21</w:t>
        </w:r>
        <w:r w:rsidRPr="00FA334F">
          <w:rPr>
            <w:sz w:val="22"/>
            <w:szCs w:val="22"/>
          </w:rPr>
          <w:fldChar w:fldCharType="end"/>
        </w:r>
      </w:sdtContent>
    </w:sdt>
  </w:p>
  <w:p w14:paraId="7535B0AD" w14:textId="42255819" w:rsidR="003D0B0E" w:rsidRPr="00AB4CC5" w:rsidRDefault="003D0B0E" w:rsidP="00AB4CC5">
    <w:pPr>
      <w:jc w:val="center"/>
      <w:rPr>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BDF7" w14:textId="7D059649" w:rsidR="003D0B0E" w:rsidRDefault="003D0B0E" w:rsidP="00AB4CC5">
    <w:pPr>
      <w:jc w:val="center"/>
      <w:rPr>
        <w:b/>
        <w:color w:val="FF0000"/>
        <w:sz w:val="24"/>
      </w:rPr>
    </w:pPr>
  </w:p>
  <w:p w14:paraId="68C34FB8" w14:textId="77777777" w:rsidR="003D0B0E" w:rsidRPr="00AB4CC5" w:rsidRDefault="003D0B0E"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AA79" w14:textId="77777777" w:rsidR="001D3C6C" w:rsidRDefault="001D3C6C" w:rsidP="00B56652">
      <w:r>
        <w:separator/>
      </w:r>
    </w:p>
    <w:p w14:paraId="3335C5D1" w14:textId="77777777" w:rsidR="001D3C6C" w:rsidRDefault="001D3C6C" w:rsidP="00B56652"/>
  </w:footnote>
  <w:footnote w:type="continuationSeparator" w:id="0">
    <w:p w14:paraId="66C87058" w14:textId="77777777" w:rsidR="001D3C6C" w:rsidRDefault="001D3C6C" w:rsidP="007219F1">
      <w:pPr>
        <w:spacing w:after="0" w:line="240" w:lineRule="auto"/>
      </w:pPr>
      <w:r>
        <w:continuationSeparator/>
      </w:r>
    </w:p>
    <w:p w14:paraId="328AD648" w14:textId="77777777" w:rsidR="001D3C6C" w:rsidRDefault="001D3C6C"/>
    <w:p w14:paraId="134B5ABB" w14:textId="77777777" w:rsidR="001D3C6C" w:rsidRDefault="001D3C6C"/>
    <w:p w14:paraId="4CE471DA" w14:textId="77777777" w:rsidR="001D3C6C" w:rsidRDefault="001D3C6C"/>
    <w:p w14:paraId="72F0A1B1" w14:textId="77777777" w:rsidR="001D3C6C" w:rsidRDefault="001D3C6C"/>
    <w:p w14:paraId="1477F9EA" w14:textId="77777777" w:rsidR="001D3C6C" w:rsidRDefault="001D3C6C"/>
  </w:footnote>
  <w:footnote w:type="continuationNotice" w:id="1">
    <w:p w14:paraId="01B27807" w14:textId="77777777" w:rsidR="001D3C6C" w:rsidRDefault="001D3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9842" w14:textId="77777777" w:rsidR="003D0B0E" w:rsidRDefault="003D0B0E">
    <w:pPr>
      <w:pStyle w:val="Header"/>
    </w:pPr>
  </w:p>
  <w:p w14:paraId="19F3CF1E" w14:textId="77777777" w:rsidR="003D0B0E" w:rsidRDefault="003D0B0E"/>
  <w:p w14:paraId="395D6064" w14:textId="77777777" w:rsidR="003D0B0E" w:rsidRDefault="003D0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B75F" w14:textId="6C83E6F3" w:rsidR="003D0B0E" w:rsidRPr="00AB4CC5" w:rsidRDefault="003D0B0E" w:rsidP="00AB4CC5">
    <w:pPr>
      <w:jc w:val="center"/>
      <w:rPr>
        <w:b/>
        <w:color w:val="FF0000"/>
        <w:sz w:val="24"/>
      </w:rPr>
    </w:pPr>
    <w:r>
      <w:rPr>
        <w:noProof/>
        <w:lang w:val="en-AU" w:eastAsia="en-AU"/>
      </w:rPr>
      <w:drawing>
        <wp:anchor distT="0" distB="0" distL="114300" distR="114300" simplePos="0" relativeHeight="251660800" behindDoc="1" locked="0" layoutInCell="1" allowOverlap="1" wp14:anchorId="2A7217CA" wp14:editId="760772BA">
          <wp:simplePos x="0" y="0"/>
          <wp:positionH relativeFrom="column">
            <wp:posOffset>-900546</wp:posOffset>
          </wp:positionH>
          <wp:positionV relativeFrom="paragraph">
            <wp:posOffset>-443980</wp:posOffset>
          </wp:positionV>
          <wp:extent cx="7124700" cy="9840075"/>
          <wp:effectExtent l="0" t="0" r="0" b="8890"/>
          <wp:wrapNone/>
          <wp:docPr id="7" name="Picture 7"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776" behindDoc="1" locked="0" layoutInCell="1" allowOverlap="1" wp14:anchorId="16C93B50" wp14:editId="40F53BB6">
          <wp:simplePos x="0" y="0"/>
          <wp:positionH relativeFrom="column">
            <wp:posOffset>-900546</wp:posOffset>
          </wp:positionH>
          <wp:positionV relativeFrom="paragraph">
            <wp:posOffset>-443980</wp:posOffset>
          </wp:positionV>
          <wp:extent cx="7124700" cy="9840075"/>
          <wp:effectExtent l="0" t="0" r="0" b="8890"/>
          <wp:wrapNone/>
          <wp:docPr id="8" name="Picture 8"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752" behindDoc="1" locked="0" layoutInCell="1" allowOverlap="1" wp14:anchorId="1B00922E" wp14:editId="7FF4B91C">
          <wp:simplePos x="0" y="0"/>
          <wp:positionH relativeFrom="column">
            <wp:posOffset>-900546</wp:posOffset>
          </wp:positionH>
          <wp:positionV relativeFrom="paragraph">
            <wp:posOffset>-443980</wp:posOffset>
          </wp:positionV>
          <wp:extent cx="7124700" cy="9840075"/>
          <wp:effectExtent l="0" t="0" r="0" b="8890"/>
          <wp:wrapNone/>
          <wp:docPr id="9" name="Picture 9"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7728" behindDoc="1" locked="0" layoutInCell="1" allowOverlap="1" wp14:anchorId="6A6E7589" wp14:editId="2A9FE71B">
          <wp:simplePos x="0" y="0"/>
          <wp:positionH relativeFrom="column">
            <wp:posOffset>-900546</wp:posOffset>
          </wp:positionH>
          <wp:positionV relativeFrom="paragraph">
            <wp:posOffset>-443980</wp:posOffset>
          </wp:positionV>
          <wp:extent cx="7124700" cy="9840075"/>
          <wp:effectExtent l="0" t="0" r="0" b="8890"/>
          <wp:wrapNone/>
          <wp:docPr id="10" name="Picture 10"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0" layoutInCell="1" allowOverlap="1" wp14:anchorId="5371C495" wp14:editId="4E8F76CC">
          <wp:simplePos x="0" y="0"/>
          <wp:positionH relativeFrom="column">
            <wp:posOffset>-900546</wp:posOffset>
          </wp:positionH>
          <wp:positionV relativeFrom="paragraph">
            <wp:posOffset>-443980</wp:posOffset>
          </wp:positionV>
          <wp:extent cx="7124700" cy="9840075"/>
          <wp:effectExtent l="0" t="0" r="0" b="8890"/>
          <wp:wrapNone/>
          <wp:docPr id="5" name="Picture 5"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5680" behindDoc="1" locked="0" layoutInCell="1" allowOverlap="1" wp14:anchorId="70CD54CF" wp14:editId="103B8E33">
          <wp:simplePos x="0" y="0"/>
          <wp:positionH relativeFrom="column">
            <wp:posOffset>-900546</wp:posOffset>
          </wp:positionH>
          <wp:positionV relativeFrom="paragraph">
            <wp:posOffset>-443980</wp:posOffset>
          </wp:positionV>
          <wp:extent cx="7124700" cy="9840075"/>
          <wp:effectExtent l="0" t="0" r="0" b="8890"/>
          <wp:wrapNone/>
          <wp:docPr id="6" name="Picture 6"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4656" behindDoc="1" locked="0" layoutInCell="1" allowOverlap="1" wp14:anchorId="57CAFDE3" wp14:editId="217AD29F">
          <wp:simplePos x="0" y="0"/>
          <wp:positionH relativeFrom="column">
            <wp:posOffset>-900546</wp:posOffset>
          </wp:positionH>
          <wp:positionV relativeFrom="paragraph">
            <wp:posOffset>-443980</wp:posOffset>
          </wp:positionV>
          <wp:extent cx="7124700" cy="9840075"/>
          <wp:effectExtent l="0" t="0" r="0" b="8890"/>
          <wp:wrapNone/>
          <wp:docPr id="3" name="Picture 3"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3632" behindDoc="1" locked="0" layoutInCell="1" allowOverlap="1" wp14:anchorId="7FEED97A" wp14:editId="091A149C">
          <wp:simplePos x="0" y="0"/>
          <wp:positionH relativeFrom="column">
            <wp:posOffset>-900546</wp:posOffset>
          </wp:positionH>
          <wp:positionV relativeFrom="paragraph">
            <wp:posOffset>-443980</wp:posOffset>
          </wp:positionV>
          <wp:extent cx="7124700" cy="9840075"/>
          <wp:effectExtent l="0" t="0" r="0" b="8890"/>
          <wp:wrapNone/>
          <wp:docPr id="1" name="Picture 1"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3C8B9061" w14:textId="77777777" w:rsidR="003D0B0E" w:rsidRDefault="003D0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B42"/>
    <w:multiLevelType w:val="hybridMultilevel"/>
    <w:tmpl w:val="8CFE78AA"/>
    <w:lvl w:ilvl="0" w:tplc="09C04B16">
      <w:start w:val="1"/>
      <w:numFmt w:val="lowerLetter"/>
      <w:pStyle w:val="Style1"/>
      <w:lvlText w:val="%1)"/>
      <w:lvlJc w:val="left"/>
      <w:pPr>
        <w:ind w:left="1080" w:hanging="360"/>
      </w:pPr>
    </w:lvl>
    <w:lvl w:ilvl="1" w:tplc="07209E64">
      <w:start w:val="1"/>
      <w:numFmt w:val="lowerRoman"/>
      <w:lvlText w:val="%2."/>
      <w:lvlJc w:val="left"/>
      <w:pPr>
        <w:ind w:left="1800" w:hanging="360"/>
      </w:pPr>
      <w:rPr>
        <w:rFonts w:ascii="Arial" w:eastAsiaTheme="minorHAnsi" w:hAnsi="Arial" w:cs="Arial"/>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7E146F"/>
    <w:multiLevelType w:val="multilevel"/>
    <w:tmpl w:val="23E8F7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65322"/>
    <w:multiLevelType w:val="hybridMultilevel"/>
    <w:tmpl w:val="111E0DF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60A288D"/>
    <w:multiLevelType w:val="hybridMultilevel"/>
    <w:tmpl w:val="5EA692D8"/>
    <w:lvl w:ilvl="0" w:tplc="66D45C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46F46"/>
    <w:multiLevelType w:val="multilevel"/>
    <w:tmpl w:val="525C2CBC"/>
    <w:lvl w:ilvl="0">
      <w:start w:val="1"/>
      <w:numFmt w:val="decimal"/>
      <w:pStyle w:val="1jb"/>
      <w:lvlText w:val="%1."/>
      <w:lvlJc w:val="left"/>
      <w:pPr>
        <w:ind w:left="206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418"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jb"/>
      <w:lvlText w:val="%1.%2.%3."/>
      <w:lvlJc w:val="left"/>
      <w:pPr>
        <w:ind w:left="2348" w:hanging="504"/>
      </w:pPr>
      <w:rPr>
        <w:rFonts w:ascii="Arial" w:hAnsi="Arial" w:cs="Arial" w:hint="default"/>
        <w:b w:val="0"/>
        <w:i w:val="0"/>
        <w:color w:val="auto"/>
      </w:rPr>
    </w:lvl>
    <w:lvl w:ilvl="3">
      <w:start w:val="1"/>
      <w:numFmt w:val="decimal"/>
      <w:lvlText w:val="%1.%2.%3.%4."/>
      <w:lvlJc w:val="left"/>
      <w:pPr>
        <w:ind w:left="-5206" w:hanging="648"/>
      </w:pPr>
    </w:lvl>
    <w:lvl w:ilvl="4">
      <w:start w:val="1"/>
      <w:numFmt w:val="decimal"/>
      <w:lvlText w:val="%1.%2.%3.%4.%5."/>
      <w:lvlJc w:val="left"/>
      <w:pPr>
        <w:ind w:left="-4702" w:hanging="792"/>
      </w:pPr>
    </w:lvl>
    <w:lvl w:ilvl="5">
      <w:start w:val="1"/>
      <w:numFmt w:val="decimal"/>
      <w:lvlText w:val="%1.%2.%3.%4.%5.%6."/>
      <w:lvlJc w:val="left"/>
      <w:pPr>
        <w:ind w:left="-4198" w:hanging="936"/>
      </w:pPr>
    </w:lvl>
    <w:lvl w:ilvl="6">
      <w:start w:val="1"/>
      <w:numFmt w:val="decimal"/>
      <w:lvlText w:val="%1.%2.%3.%4.%5.%6.%7."/>
      <w:lvlJc w:val="left"/>
      <w:pPr>
        <w:ind w:left="-3694" w:hanging="1080"/>
      </w:pPr>
    </w:lvl>
    <w:lvl w:ilvl="7">
      <w:start w:val="1"/>
      <w:numFmt w:val="decimal"/>
      <w:lvlText w:val="%1.%2.%3.%4.%5.%6.%7.%8."/>
      <w:lvlJc w:val="left"/>
      <w:pPr>
        <w:ind w:left="-3190" w:hanging="1224"/>
      </w:pPr>
    </w:lvl>
    <w:lvl w:ilvl="8">
      <w:start w:val="1"/>
      <w:numFmt w:val="decimal"/>
      <w:lvlText w:val="%1.%2.%3.%4.%5.%6.%7.%8.%9."/>
      <w:lvlJc w:val="left"/>
      <w:pPr>
        <w:ind w:left="-2614" w:hanging="1440"/>
      </w:pPr>
    </w:lvl>
  </w:abstractNum>
  <w:abstractNum w:abstractNumId="5"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210B2F"/>
    <w:multiLevelType w:val="multilevel"/>
    <w:tmpl w:val="80DAA976"/>
    <w:lvl w:ilvl="0">
      <w:start w:val="1"/>
      <w:numFmt w:val="decimal"/>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AC856D8"/>
    <w:multiLevelType w:val="hybridMultilevel"/>
    <w:tmpl w:val="BB56666C"/>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8"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92"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847B8F"/>
    <w:multiLevelType w:val="multilevel"/>
    <w:tmpl w:val="753C22CA"/>
    <w:lvl w:ilvl="0">
      <w:start w:val="7"/>
      <w:numFmt w:val="decimal"/>
      <w:pStyle w:val="CEOBrief-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C700C1"/>
    <w:multiLevelType w:val="multilevel"/>
    <w:tmpl w:val="9BEE6E00"/>
    <w:lvl w:ilvl="0">
      <w:start w:val="1"/>
      <w:numFmt w:val="decimal"/>
      <w:pStyle w:val="Heading2"/>
      <w:lvlText w:val="%1."/>
      <w:lvlJc w:val="left"/>
      <w:pPr>
        <w:ind w:left="360" w:hanging="360"/>
      </w:pPr>
      <w:rPr>
        <w:rFonts w:hint="default"/>
        <w:color w:val="6B2976" w:themeColor="background2"/>
      </w:rPr>
    </w:lvl>
    <w:lvl w:ilvl="1">
      <w:start w:val="1"/>
      <w:numFmt w:val="decimal"/>
      <w:isLgl/>
      <w:lvlText w:val="%1.%2"/>
      <w:lvlJc w:val="left"/>
      <w:pPr>
        <w:ind w:left="785" w:hanging="360"/>
      </w:pPr>
      <w:rPr>
        <w:rFonts w:hint="default"/>
      </w:rPr>
    </w:lvl>
    <w:lvl w:ilvl="2">
      <w:start w:val="1"/>
      <w:numFmt w:val="decimal"/>
      <w:isLgl/>
      <w:lvlText w:val="%1.%2.%3"/>
      <w:lvlJc w:val="left"/>
      <w:pPr>
        <w:ind w:left="1288" w:hanging="720"/>
      </w:pPr>
      <w:rPr>
        <w:rFonts w:hint="default"/>
        <w:b w:val="0"/>
        <w:color w:val="auto"/>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1369724676">
    <w:abstractNumId w:val="5"/>
  </w:num>
  <w:num w:numId="2" w16cid:durableId="1414819066">
    <w:abstractNumId w:val="6"/>
  </w:num>
  <w:num w:numId="3" w16cid:durableId="1440220717">
    <w:abstractNumId w:val="4"/>
  </w:num>
  <w:num w:numId="4" w16cid:durableId="2080905903">
    <w:abstractNumId w:val="8"/>
  </w:num>
  <w:num w:numId="5" w16cid:durableId="199636326">
    <w:abstractNumId w:val="0"/>
  </w:num>
  <w:num w:numId="6" w16cid:durableId="629435548">
    <w:abstractNumId w:val="10"/>
  </w:num>
  <w:num w:numId="7" w16cid:durableId="1315450038">
    <w:abstractNumId w:val="9"/>
  </w:num>
  <w:num w:numId="8" w16cid:durableId="1117918435">
    <w:abstractNumId w:val="2"/>
  </w:num>
  <w:num w:numId="9" w16cid:durableId="1853448550">
    <w:abstractNumId w:val="7"/>
  </w:num>
  <w:num w:numId="10" w16cid:durableId="1290161899">
    <w:abstractNumId w:val="3"/>
  </w:num>
  <w:num w:numId="11" w16cid:durableId="204682690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7F"/>
    <w:rsid w:val="00000273"/>
    <w:rsid w:val="00000F3A"/>
    <w:rsid w:val="00002224"/>
    <w:rsid w:val="00002D10"/>
    <w:rsid w:val="00002F06"/>
    <w:rsid w:val="000037BA"/>
    <w:rsid w:val="00006816"/>
    <w:rsid w:val="00010E84"/>
    <w:rsid w:val="00012135"/>
    <w:rsid w:val="00012574"/>
    <w:rsid w:val="000141F9"/>
    <w:rsid w:val="00015BA4"/>
    <w:rsid w:val="000178B2"/>
    <w:rsid w:val="00021236"/>
    <w:rsid w:val="00021B93"/>
    <w:rsid w:val="0002282D"/>
    <w:rsid w:val="00025B4C"/>
    <w:rsid w:val="00027235"/>
    <w:rsid w:val="00027B11"/>
    <w:rsid w:val="00034C31"/>
    <w:rsid w:val="00034FE9"/>
    <w:rsid w:val="0003539E"/>
    <w:rsid w:val="00040A3D"/>
    <w:rsid w:val="00041234"/>
    <w:rsid w:val="0004196B"/>
    <w:rsid w:val="00043B0B"/>
    <w:rsid w:val="000462BA"/>
    <w:rsid w:val="000479DC"/>
    <w:rsid w:val="000501EB"/>
    <w:rsid w:val="00051455"/>
    <w:rsid w:val="00051F20"/>
    <w:rsid w:val="0005368B"/>
    <w:rsid w:val="0005414C"/>
    <w:rsid w:val="000542CB"/>
    <w:rsid w:val="000549EF"/>
    <w:rsid w:val="00055D2C"/>
    <w:rsid w:val="0005624D"/>
    <w:rsid w:val="00056FA8"/>
    <w:rsid w:val="00060071"/>
    <w:rsid w:val="000603CC"/>
    <w:rsid w:val="00060682"/>
    <w:rsid w:val="00060790"/>
    <w:rsid w:val="000616BD"/>
    <w:rsid w:val="00063046"/>
    <w:rsid w:val="00063C3E"/>
    <w:rsid w:val="00064C1F"/>
    <w:rsid w:val="000720E1"/>
    <w:rsid w:val="0007248B"/>
    <w:rsid w:val="000724F9"/>
    <w:rsid w:val="00072A06"/>
    <w:rsid w:val="0007328F"/>
    <w:rsid w:val="00074A8E"/>
    <w:rsid w:val="00074B07"/>
    <w:rsid w:val="00075900"/>
    <w:rsid w:val="00075A6D"/>
    <w:rsid w:val="00076482"/>
    <w:rsid w:val="000766D8"/>
    <w:rsid w:val="00076AE9"/>
    <w:rsid w:val="000823D3"/>
    <w:rsid w:val="00086D9F"/>
    <w:rsid w:val="00090A6A"/>
    <w:rsid w:val="00093BED"/>
    <w:rsid w:val="00093D58"/>
    <w:rsid w:val="00094943"/>
    <w:rsid w:val="00095672"/>
    <w:rsid w:val="000965FF"/>
    <w:rsid w:val="00096B7E"/>
    <w:rsid w:val="000977C6"/>
    <w:rsid w:val="000A1729"/>
    <w:rsid w:val="000A2A59"/>
    <w:rsid w:val="000A30FE"/>
    <w:rsid w:val="000A4CC4"/>
    <w:rsid w:val="000A4FBD"/>
    <w:rsid w:val="000A7825"/>
    <w:rsid w:val="000B031D"/>
    <w:rsid w:val="000B037B"/>
    <w:rsid w:val="000B0499"/>
    <w:rsid w:val="000B0A83"/>
    <w:rsid w:val="000B1483"/>
    <w:rsid w:val="000B1B2C"/>
    <w:rsid w:val="000B1EC9"/>
    <w:rsid w:val="000B492F"/>
    <w:rsid w:val="000B4AC5"/>
    <w:rsid w:val="000B503A"/>
    <w:rsid w:val="000B5AC9"/>
    <w:rsid w:val="000B6743"/>
    <w:rsid w:val="000B7F2F"/>
    <w:rsid w:val="000C0F1D"/>
    <w:rsid w:val="000C5670"/>
    <w:rsid w:val="000D1589"/>
    <w:rsid w:val="000D19FF"/>
    <w:rsid w:val="000D264D"/>
    <w:rsid w:val="000D47C9"/>
    <w:rsid w:val="000D6B5D"/>
    <w:rsid w:val="000D74C1"/>
    <w:rsid w:val="000D7879"/>
    <w:rsid w:val="000D7DBD"/>
    <w:rsid w:val="000E129B"/>
    <w:rsid w:val="000E2969"/>
    <w:rsid w:val="000E2D7D"/>
    <w:rsid w:val="000E35DC"/>
    <w:rsid w:val="000E35F6"/>
    <w:rsid w:val="000E3A61"/>
    <w:rsid w:val="000E50AC"/>
    <w:rsid w:val="000E568E"/>
    <w:rsid w:val="000E57C8"/>
    <w:rsid w:val="000E7489"/>
    <w:rsid w:val="000E7B27"/>
    <w:rsid w:val="000F1868"/>
    <w:rsid w:val="000F2C86"/>
    <w:rsid w:val="000F316B"/>
    <w:rsid w:val="000F3755"/>
    <w:rsid w:val="000F54CC"/>
    <w:rsid w:val="000F67A3"/>
    <w:rsid w:val="000F77C6"/>
    <w:rsid w:val="00100B3A"/>
    <w:rsid w:val="00103906"/>
    <w:rsid w:val="00104180"/>
    <w:rsid w:val="00104776"/>
    <w:rsid w:val="001067AB"/>
    <w:rsid w:val="001076D6"/>
    <w:rsid w:val="001104BA"/>
    <w:rsid w:val="00110F17"/>
    <w:rsid w:val="00111138"/>
    <w:rsid w:val="0011123A"/>
    <w:rsid w:val="00112BAB"/>
    <w:rsid w:val="00114542"/>
    <w:rsid w:val="001145A5"/>
    <w:rsid w:val="00115A14"/>
    <w:rsid w:val="001160F4"/>
    <w:rsid w:val="00116192"/>
    <w:rsid w:val="001176AA"/>
    <w:rsid w:val="00117AA9"/>
    <w:rsid w:val="00120585"/>
    <w:rsid w:val="0012188D"/>
    <w:rsid w:val="001230FD"/>
    <w:rsid w:val="00124ACC"/>
    <w:rsid w:val="00125C7B"/>
    <w:rsid w:val="001269A2"/>
    <w:rsid w:val="001278DF"/>
    <w:rsid w:val="0013362A"/>
    <w:rsid w:val="00134B88"/>
    <w:rsid w:val="00137B65"/>
    <w:rsid w:val="0014175D"/>
    <w:rsid w:val="0014207A"/>
    <w:rsid w:val="00142824"/>
    <w:rsid w:val="001429D4"/>
    <w:rsid w:val="00142C14"/>
    <w:rsid w:val="00142CCE"/>
    <w:rsid w:val="0014305D"/>
    <w:rsid w:val="0014353A"/>
    <w:rsid w:val="0014704F"/>
    <w:rsid w:val="00150C88"/>
    <w:rsid w:val="00150CB7"/>
    <w:rsid w:val="00151BB9"/>
    <w:rsid w:val="001520FD"/>
    <w:rsid w:val="00152BA9"/>
    <w:rsid w:val="00152DC6"/>
    <w:rsid w:val="0015672D"/>
    <w:rsid w:val="00157654"/>
    <w:rsid w:val="00160018"/>
    <w:rsid w:val="00162CC7"/>
    <w:rsid w:val="00164849"/>
    <w:rsid w:val="0016610F"/>
    <w:rsid w:val="001665A1"/>
    <w:rsid w:val="00166740"/>
    <w:rsid w:val="00167152"/>
    <w:rsid w:val="00171ACC"/>
    <w:rsid w:val="00171C19"/>
    <w:rsid w:val="00173C78"/>
    <w:rsid w:val="00175BAC"/>
    <w:rsid w:val="001803B2"/>
    <w:rsid w:val="00180D51"/>
    <w:rsid w:val="00182135"/>
    <w:rsid w:val="00182267"/>
    <w:rsid w:val="0018227A"/>
    <w:rsid w:val="00183686"/>
    <w:rsid w:val="001847BD"/>
    <w:rsid w:val="001864B9"/>
    <w:rsid w:val="0018680B"/>
    <w:rsid w:val="00187176"/>
    <w:rsid w:val="00187752"/>
    <w:rsid w:val="00187EA6"/>
    <w:rsid w:val="001906B7"/>
    <w:rsid w:val="00192225"/>
    <w:rsid w:val="00195860"/>
    <w:rsid w:val="00196DB0"/>
    <w:rsid w:val="00197256"/>
    <w:rsid w:val="0019790D"/>
    <w:rsid w:val="001A04EA"/>
    <w:rsid w:val="001A0E4B"/>
    <w:rsid w:val="001A15AB"/>
    <w:rsid w:val="001A2056"/>
    <w:rsid w:val="001A357E"/>
    <w:rsid w:val="001A4A6F"/>
    <w:rsid w:val="001A5A3F"/>
    <w:rsid w:val="001A5F3E"/>
    <w:rsid w:val="001A7EA5"/>
    <w:rsid w:val="001B0BA3"/>
    <w:rsid w:val="001B307F"/>
    <w:rsid w:val="001B4650"/>
    <w:rsid w:val="001B64AD"/>
    <w:rsid w:val="001C0702"/>
    <w:rsid w:val="001C0A57"/>
    <w:rsid w:val="001C0CB0"/>
    <w:rsid w:val="001C1B1E"/>
    <w:rsid w:val="001C2AF0"/>
    <w:rsid w:val="001C39E2"/>
    <w:rsid w:val="001C3D5C"/>
    <w:rsid w:val="001C45EC"/>
    <w:rsid w:val="001C46B1"/>
    <w:rsid w:val="001C514E"/>
    <w:rsid w:val="001C58C0"/>
    <w:rsid w:val="001D0015"/>
    <w:rsid w:val="001D371B"/>
    <w:rsid w:val="001D3C6C"/>
    <w:rsid w:val="001D3F3A"/>
    <w:rsid w:val="001D5B3C"/>
    <w:rsid w:val="001D67B2"/>
    <w:rsid w:val="001D73F0"/>
    <w:rsid w:val="001D7877"/>
    <w:rsid w:val="001E038F"/>
    <w:rsid w:val="001E22E2"/>
    <w:rsid w:val="001E28A7"/>
    <w:rsid w:val="001E327C"/>
    <w:rsid w:val="001E3760"/>
    <w:rsid w:val="001E630D"/>
    <w:rsid w:val="001F18B9"/>
    <w:rsid w:val="001F1EA7"/>
    <w:rsid w:val="001F1F5B"/>
    <w:rsid w:val="001F2E1E"/>
    <w:rsid w:val="001F33DC"/>
    <w:rsid w:val="001F3694"/>
    <w:rsid w:val="001F4107"/>
    <w:rsid w:val="001F4FCF"/>
    <w:rsid w:val="001F6291"/>
    <w:rsid w:val="001F7C3A"/>
    <w:rsid w:val="002006D4"/>
    <w:rsid w:val="0020242C"/>
    <w:rsid w:val="00203106"/>
    <w:rsid w:val="00211A51"/>
    <w:rsid w:val="002137D0"/>
    <w:rsid w:val="002139A0"/>
    <w:rsid w:val="00214A71"/>
    <w:rsid w:val="00220859"/>
    <w:rsid w:val="0022186D"/>
    <w:rsid w:val="00223252"/>
    <w:rsid w:val="002251B1"/>
    <w:rsid w:val="0023016C"/>
    <w:rsid w:val="00230ABB"/>
    <w:rsid w:val="002321EA"/>
    <w:rsid w:val="00233ABE"/>
    <w:rsid w:val="0023603F"/>
    <w:rsid w:val="0023791D"/>
    <w:rsid w:val="00240BDA"/>
    <w:rsid w:val="0024133E"/>
    <w:rsid w:val="00241611"/>
    <w:rsid w:val="00241BCB"/>
    <w:rsid w:val="0024260E"/>
    <w:rsid w:val="00242A8F"/>
    <w:rsid w:val="0024324B"/>
    <w:rsid w:val="00243FA7"/>
    <w:rsid w:val="00245B96"/>
    <w:rsid w:val="002463AE"/>
    <w:rsid w:val="00247318"/>
    <w:rsid w:val="0025007F"/>
    <w:rsid w:val="00250A04"/>
    <w:rsid w:val="0025587F"/>
    <w:rsid w:val="0025721E"/>
    <w:rsid w:val="002610BB"/>
    <w:rsid w:val="00261884"/>
    <w:rsid w:val="00262ACF"/>
    <w:rsid w:val="0026498A"/>
    <w:rsid w:val="002661EB"/>
    <w:rsid w:val="0026692E"/>
    <w:rsid w:val="00266C44"/>
    <w:rsid w:val="0026791B"/>
    <w:rsid w:val="002700D5"/>
    <w:rsid w:val="0027394D"/>
    <w:rsid w:val="002753FD"/>
    <w:rsid w:val="00275A66"/>
    <w:rsid w:val="00276545"/>
    <w:rsid w:val="00276690"/>
    <w:rsid w:val="002769BD"/>
    <w:rsid w:val="00281178"/>
    <w:rsid w:val="00282CF6"/>
    <w:rsid w:val="00283498"/>
    <w:rsid w:val="00284EAB"/>
    <w:rsid w:val="00286D11"/>
    <w:rsid w:val="002904C4"/>
    <w:rsid w:val="00291359"/>
    <w:rsid w:val="00291605"/>
    <w:rsid w:val="00291D16"/>
    <w:rsid w:val="002967C6"/>
    <w:rsid w:val="00296832"/>
    <w:rsid w:val="002A007B"/>
    <w:rsid w:val="002A02B5"/>
    <w:rsid w:val="002A1046"/>
    <w:rsid w:val="002A20AA"/>
    <w:rsid w:val="002A21F3"/>
    <w:rsid w:val="002A283A"/>
    <w:rsid w:val="002A335C"/>
    <w:rsid w:val="002A3EE2"/>
    <w:rsid w:val="002A42FC"/>
    <w:rsid w:val="002A517D"/>
    <w:rsid w:val="002A561F"/>
    <w:rsid w:val="002A698A"/>
    <w:rsid w:val="002B046F"/>
    <w:rsid w:val="002B0609"/>
    <w:rsid w:val="002B09E2"/>
    <w:rsid w:val="002B2BAA"/>
    <w:rsid w:val="002B2CDF"/>
    <w:rsid w:val="002B3ECD"/>
    <w:rsid w:val="002B47D1"/>
    <w:rsid w:val="002C2420"/>
    <w:rsid w:val="002C3721"/>
    <w:rsid w:val="002C7E17"/>
    <w:rsid w:val="002D1B88"/>
    <w:rsid w:val="002D3085"/>
    <w:rsid w:val="002D3200"/>
    <w:rsid w:val="002D428C"/>
    <w:rsid w:val="002D5DEA"/>
    <w:rsid w:val="002D6011"/>
    <w:rsid w:val="002D614B"/>
    <w:rsid w:val="002D7CEC"/>
    <w:rsid w:val="002E04CE"/>
    <w:rsid w:val="002E1C25"/>
    <w:rsid w:val="002E30BB"/>
    <w:rsid w:val="002E3429"/>
    <w:rsid w:val="002E4288"/>
    <w:rsid w:val="002E5416"/>
    <w:rsid w:val="002E5503"/>
    <w:rsid w:val="002E6853"/>
    <w:rsid w:val="002E700B"/>
    <w:rsid w:val="002F245E"/>
    <w:rsid w:val="002F252C"/>
    <w:rsid w:val="002F53AB"/>
    <w:rsid w:val="002F611D"/>
    <w:rsid w:val="002F6FDA"/>
    <w:rsid w:val="002F7E78"/>
    <w:rsid w:val="003020D5"/>
    <w:rsid w:val="003037C4"/>
    <w:rsid w:val="00303E87"/>
    <w:rsid w:val="00307822"/>
    <w:rsid w:val="00307F67"/>
    <w:rsid w:val="00312B1A"/>
    <w:rsid w:val="00317ABA"/>
    <w:rsid w:val="00323BB7"/>
    <w:rsid w:val="00325D73"/>
    <w:rsid w:val="00326B9B"/>
    <w:rsid w:val="00326D8C"/>
    <w:rsid w:val="003301AD"/>
    <w:rsid w:val="0033118A"/>
    <w:rsid w:val="00331A4B"/>
    <w:rsid w:val="00332B06"/>
    <w:rsid w:val="00332B64"/>
    <w:rsid w:val="003334E5"/>
    <w:rsid w:val="00336203"/>
    <w:rsid w:val="003368BB"/>
    <w:rsid w:val="00336F7E"/>
    <w:rsid w:val="003373C7"/>
    <w:rsid w:val="00337D47"/>
    <w:rsid w:val="003404BF"/>
    <w:rsid w:val="00340F6F"/>
    <w:rsid w:val="0034306F"/>
    <w:rsid w:val="00346518"/>
    <w:rsid w:val="003510FA"/>
    <w:rsid w:val="00351998"/>
    <w:rsid w:val="00352D54"/>
    <w:rsid w:val="003547F8"/>
    <w:rsid w:val="0035686E"/>
    <w:rsid w:val="00361A79"/>
    <w:rsid w:val="00361F56"/>
    <w:rsid w:val="00361FB5"/>
    <w:rsid w:val="003622D9"/>
    <w:rsid w:val="0036256A"/>
    <w:rsid w:val="0036387B"/>
    <w:rsid w:val="00363DCA"/>
    <w:rsid w:val="003649E5"/>
    <w:rsid w:val="003704C5"/>
    <w:rsid w:val="00370885"/>
    <w:rsid w:val="00371A71"/>
    <w:rsid w:val="00371FD3"/>
    <w:rsid w:val="003734CD"/>
    <w:rsid w:val="003809BC"/>
    <w:rsid w:val="003826D0"/>
    <w:rsid w:val="00383626"/>
    <w:rsid w:val="00383807"/>
    <w:rsid w:val="0038429E"/>
    <w:rsid w:val="003868BD"/>
    <w:rsid w:val="003904EB"/>
    <w:rsid w:val="00390550"/>
    <w:rsid w:val="003913E2"/>
    <w:rsid w:val="00391DB8"/>
    <w:rsid w:val="00393D96"/>
    <w:rsid w:val="00397A1F"/>
    <w:rsid w:val="003A0382"/>
    <w:rsid w:val="003A05C2"/>
    <w:rsid w:val="003A38B8"/>
    <w:rsid w:val="003A60EF"/>
    <w:rsid w:val="003B003D"/>
    <w:rsid w:val="003B0E6F"/>
    <w:rsid w:val="003B1082"/>
    <w:rsid w:val="003B1CD9"/>
    <w:rsid w:val="003B1F66"/>
    <w:rsid w:val="003B2BB8"/>
    <w:rsid w:val="003B5571"/>
    <w:rsid w:val="003B7B13"/>
    <w:rsid w:val="003B7E0A"/>
    <w:rsid w:val="003C02BF"/>
    <w:rsid w:val="003C0622"/>
    <w:rsid w:val="003C0960"/>
    <w:rsid w:val="003C7927"/>
    <w:rsid w:val="003D08F5"/>
    <w:rsid w:val="003D0B0E"/>
    <w:rsid w:val="003D0B6C"/>
    <w:rsid w:val="003D10B6"/>
    <w:rsid w:val="003D1B32"/>
    <w:rsid w:val="003D2FF4"/>
    <w:rsid w:val="003D34FF"/>
    <w:rsid w:val="003D61AD"/>
    <w:rsid w:val="003D7DB9"/>
    <w:rsid w:val="003E03A0"/>
    <w:rsid w:val="003E3250"/>
    <w:rsid w:val="003E3559"/>
    <w:rsid w:val="003E35ED"/>
    <w:rsid w:val="003E3FF7"/>
    <w:rsid w:val="003E6E8C"/>
    <w:rsid w:val="003F0208"/>
    <w:rsid w:val="003F1477"/>
    <w:rsid w:val="003F1CB4"/>
    <w:rsid w:val="003F35E5"/>
    <w:rsid w:val="0040062A"/>
    <w:rsid w:val="00404A41"/>
    <w:rsid w:val="00404EB6"/>
    <w:rsid w:val="0040504A"/>
    <w:rsid w:val="00406447"/>
    <w:rsid w:val="004070EA"/>
    <w:rsid w:val="0040793D"/>
    <w:rsid w:val="004119A5"/>
    <w:rsid w:val="00414746"/>
    <w:rsid w:val="00415175"/>
    <w:rsid w:val="00421971"/>
    <w:rsid w:val="004233A3"/>
    <w:rsid w:val="00425ED7"/>
    <w:rsid w:val="00425FE7"/>
    <w:rsid w:val="0042742C"/>
    <w:rsid w:val="00427B20"/>
    <w:rsid w:val="00430823"/>
    <w:rsid w:val="00432587"/>
    <w:rsid w:val="00433D7D"/>
    <w:rsid w:val="00437DA6"/>
    <w:rsid w:val="00442686"/>
    <w:rsid w:val="004426A1"/>
    <w:rsid w:val="004443DE"/>
    <w:rsid w:val="00444B98"/>
    <w:rsid w:val="00444CF1"/>
    <w:rsid w:val="004452BB"/>
    <w:rsid w:val="004504AC"/>
    <w:rsid w:val="00452F41"/>
    <w:rsid w:val="00453096"/>
    <w:rsid w:val="00455D7D"/>
    <w:rsid w:val="00461A44"/>
    <w:rsid w:val="00461F61"/>
    <w:rsid w:val="004620D0"/>
    <w:rsid w:val="004625BC"/>
    <w:rsid w:val="0046266F"/>
    <w:rsid w:val="004633D5"/>
    <w:rsid w:val="0046473D"/>
    <w:rsid w:val="00465055"/>
    <w:rsid w:val="004661B4"/>
    <w:rsid w:val="004707FC"/>
    <w:rsid w:val="00473279"/>
    <w:rsid w:val="004735F4"/>
    <w:rsid w:val="004749BE"/>
    <w:rsid w:val="00474F7A"/>
    <w:rsid w:val="00475119"/>
    <w:rsid w:val="0047532A"/>
    <w:rsid w:val="004764AE"/>
    <w:rsid w:val="00476B18"/>
    <w:rsid w:val="0048002C"/>
    <w:rsid w:val="00482689"/>
    <w:rsid w:val="00482B97"/>
    <w:rsid w:val="00483142"/>
    <w:rsid w:val="00484F37"/>
    <w:rsid w:val="00485416"/>
    <w:rsid w:val="00486021"/>
    <w:rsid w:val="004861C3"/>
    <w:rsid w:val="00486F9C"/>
    <w:rsid w:val="004876FD"/>
    <w:rsid w:val="0049034B"/>
    <w:rsid w:val="00491471"/>
    <w:rsid w:val="00491773"/>
    <w:rsid w:val="0049215A"/>
    <w:rsid w:val="0049219F"/>
    <w:rsid w:val="00493F8E"/>
    <w:rsid w:val="00494C2F"/>
    <w:rsid w:val="00494C6C"/>
    <w:rsid w:val="00495918"/>
    <w:rsid w:val="004965C9"/>
    <w:rsid w:val="0049701A"/>
    <w:rsid w:val="00497FF8"/>
    <w:rsid w:val="004A1053"/>
    <w:rsid w:val="004A105F"/>
    <w:rsid w:val="004A1E91"/>
    <w:rsid w:val="004A2186"/>
    <w:rsid w:val="004A2DD8"/>
    <w:rsid w:val="004A5BB0"/>
    <w:rsid w:val="004A6D0F"/>
    <w:rsid w:val="004A72BD"/>
    <w:rsid w:val="004B392B"/>
    <w:rsid w:val="004B4008"/>
    <w:rsid w:val="004B4940"/>
    <w:rsid w:val="004B54CA"/>
    <w:rsid w:val="004B5835"/>
    <w:rsid w:val="004B5D1D"/>
    <w:rsid w:val="004B64D5"/>
    <w:rsid w:val="004B7D1A"/>
    <w:rsid w:val="004B7FBB"/>
    <w:rsid w:val="004C0D44"/>
    <w:rsid w:val="004C130B"/>
    <w:rsid w:val="004C1355"/>
    <w:rsid w:val="004C1A42"/>
    <w:rsid w:val="004C1F16"/>
    <w:rsid w:val="004C25CD"/>
    <w:rsid w:val="004C2D9C"/>
    <w:rsid w:val="004C3FBC"/>
    <w:rsid w:val="004C482A"/>
    <w:rsid w:val="004C4B12"/>
    <w:rsid w:val="004C796F"/>
    <w:rsid w:val="004C79C6"/>
    <w:rsid w:val="004C7FEC"/>
    <w:rsid w:val="004D0595"/>
    <w:rsid w:val="004D1425"/>
    <w:rsid w:val="004D1A29"/>
    <w:rsid w:val="004D1B20"/>
    <w:rsid w:val="004D291B"/>
    <w:rsid w:val="004D32B5"/>
    <w:rsid w:val="004D5B9D"/>
    <w:rsid w:val="004D6D00"/>
    <w:rsid w:val="004E14BA"/>
    <w:rsid w:val="004E2350"/>
    <w:rsid w:val="004E461E"/>
    <w:rsid w:val="004E495C"/>
    <w:rsid w:val="004E5CBF"/>
    <w:rsid w:val="004E6229"/>
    <w:rsid w:val="004E6EF7"/>
    <w:rsid w:val="004E7421"/>
    <w:rsid w:val="004F03FB"/>
    <w:rsid w:val="004F1F8D"/>
    <w:rsid w:val="004F2017"/>
    <w:rsid w:val="004F2F03"/>
    <w:rsid w:val="004F3013"/>
    <w:rsid w:val="004F326A"/>
    <w:rsid w:val="004F37D0"/>
    <w:rsid w:val="004F39CF"/>
    <w:rsid w:val="004F4B04"/>
    <w:rsid w:val="004F70E1"/>
    <w:rsid w:val="004F7873"/>
    <w:rsid w:val="00500863"/>
    <w:rsid w:val="00501F1F"/>
    <w:rsid w:val="00502633"/>
    <w:rsid w:val="005028D3"/>
    <w:rsid w:val="00503100"/>
    <w:rsid w:val="00504488"/>
    <w:rsid w:val="00504AEE"/>
    <w:rsid w:val="005055BE"/>
    <w:rsid w:val="005058CF"/>
    <w:rsid w:val="005062E8"/>
    <w:rsid w:val="00506D07"/>
    <w:rsid w:val="0050776B"/>
    <w:rsid w:val="005103B8"/>
    <w:rsid w:val="005109F4"/>
    <w:rsid w:val="00510F7C"/>
    <w:rsid w:val="005123E7"/>
    <w:rsid w:val="00513155"/>
    <w:rsid w:val="00515AB6"/>
    <w:rsid w:val="00520F3C"/>
    <w:rsid w:val="0052290C"/>
    <w:rsid w:val="005262EB"/>
    <w:rsid w:val="005307D0"/>
    <w:rsid w:val="005311EB"/>
    <w:rsid w:val="00531ABB"/>
    <w:rsid w:val="00532203"/>
    <w:rsid w:val="005330AD"/>
    <w:rsid w:val="0053359F"/>
    <w:rsid w:val="005353DE"/>
    <w:rsid w:val="0053572E"/>
    <w:rsid w:val="005363EF"/>
    <w:rsid w:val="00537483"/>
    <w:rsid w:val="0054024E"/>
    <w:rsid w:val="005405C2"/>
    <w:rsid w:val="00541385"/>
    <w:rsid w:val="0054204B"/>
    <w:rsid w:val="005431F8"/>
    <w:rsid w:val="0054422D"/>
    <w:rsid w:val="00544715"/>
    <w:rsid w:val="00544B2F"/>
    <w:rsid w:val="0054767F"/>
    <w:rsid w:val="00550126"/>
    <w:rsid w:val="00550B07"/>
    <w:rsid w:val="0055492D"/>
    <w:rsid w:val="00555256"/>
    <w:rsid w:val="0055539A"/>
    <w:rsid w:val="00560689"/>
    <w:rsid w:val="00562D31"/>
    <w:rsid w:val="005639A8"/>
    <w:rsid w:val="005646FB"/>
    <w:rsid w:val="00565856"/>
    <w:rsid w:val="00565D8C"/>
    <w:rsid w:val="00566784"/>
    <w:rsid w:val="00566B4D"/>
    <w:rsid w:val="00567DEA"/>
    <w:rsid w:val="00570810"/>
    <w:rsid w:val="00570AF8"/>
    <w:rsid w:val="005725CA"/>
    <w:rsid w:val="00573E26"/>
    <w:rsid w:val="00575529"/>
    <w:rsid w:val="00576162"/>
    <w:rsid w:val="00577DDF"/>
    <w:rsid w:val="00580872"/>
    <w:rsid w:val="005810E5"/>
    <w:rsid w:val="005840F6"/>
    <w:rsid w:val="005847DF"/>
    <w:rsid w:val="00585D6C"/>
    <w:rsid w:val="005865F5"/>
    <w:rsid w:val="00586B24"/>
    <w:rsid w:val="0058796B"/>
    <w:rsid w:val="00587AFE"/>
    <w:rsid w:val="00590706"/>
    <w:rsid w:val="005907CA"/>
    <w:rsid w:val="005916E4"/>
    <w:rsid w:val="00591837"/>
    <w:rsid w:val="0059199A"/>
    <w:rsid w:val="00592195"/>
    <w:rsid w:val="005938B8"/>
    <w:rsid w:val="00593C73"/>
    <w:rsid w:val="00595510"/>
    <w:rsid w:val="005A1743"/>
    <w:rsid w:val="005A1980"/>
    <w:rsid w:val="005A2564"/>
    <w:rsid w:val="005A3A76"/>
    <w:rsid w:val="005A4D52"/>
    <w:rsid w:val="005A6312"/>
    <w:rsid w:val="005A7FB4"/>
    <w:rsid w:val="005B0488"/>
    <w:rsid w:val="005B0912"/>
    <w:rsid w:val="005B0978"/>
    <w:rsid w:val="005B1B2E"/>
    <w:rsid w:val="005B1F13"/>
    <w:rsid w:val="005B5755"/>
    <w:rsid w:val="005B61E9"/>
    <w:rsid w:val="005B74EB"/>
    <w:rsid w:val="005C0522"/>
    <w:rsid w:val="005C3AA9"/>
    <w:rsid w:val="005C57F0"/>
    <w:rsid w:val="005C5932"/>
    <w:rsid w:val="005C60EC"/>
    <w:rsid w:val="005C63F3"/>
    <w:rsid w:val="005C7CAE"/>
    <w:rsid w:val="005D10B8"/>
    <w:rsid w:val="005D10D2"/>
    <w:rsid w:val="005D2BA2"/>
    <w:rsid w:val="005D4FD5"/>
    <w:rsid w:val="005D6D25"/>
    <w:rsid w:val="005E1AEB"/>
    <w:rsid w:val="005E1D7D"/>
    <w:rsid w:val="005E2DA1"/>
    <w:rsid w:val="005E418F"/>
    <w:rsid w:val="005E485D"/>
    <w:rsid w:val="005E4BF9"/>
    <w:rsid w:val="005E4DE3"/>
    <w:rsid w:val="005E7C14"/>
    <w:rsid w:val="005F0410"/>
    <w:rsid w:val="005F1AD6"/>
    <w:rsid w:val="005F29D0"/>
    <w:rsid w:val="005F3A2A"/>
    <w:rsid w:val="005F5F33"/>
    <w:rsid w:val="005F6C6C"/>
    <w:rsid w:val="005F7287"/>
    <w:rsid w:val="00600911"/>
    <w:rsid w:val="0060161E"/>
    <w:rsid w:val="00602E4E"/>
    <w:rsid w:val="00602F51"/>
    <w:rsid w:val="00607250"/>
    <w:rsid w:val="00607991"/>
    <w:rsid w:val="006115BF"/>
    <w:rsid w:val="00612659"/>
    <w:rsid w:val="00620ADC"/>
    <w:rsid w:val="00621139"/>
    <w:rsid w:val="006222C5"/>
    <w:rsid w:val="00622895"/>
    <w:rsid w:val="00622CCE"/>
    <w:rsid w:val="0062425C"/>
    <w:rsid w:val="00625047"/>
    <w:rsid w:val="00631360"/>
    <w:rsid w:val="006315BF"/>
    <w:rsid w:val="0063226B"/>
    <w:rsid w:val="0063313A"/>
    <w:rsid w:val="00633BFB"/>
    <w:rsid w:val="00636273"/>
    <w:rsid w:val="00641A58"/>
    <w:rsid w:val="0064478D"/>
    <w:rsid w:val="00644C4B"/>
    <w:rsid w:val="00645B59"/>
    <w:rsid w:val="006460AA"/>
    <w:rsid w:val="0064622F"/>
    <w:rsid w:val="006500ED"/>
    <w:rsid w:val="00650ABA"/>
    <w:rsid w:val="00651587"/>
    <w:rsid w:val="00653E33"/>
    <w:rsid w:val="00654C6F"/>
    <w:rsid w:val="0065799D"/>
    <w:rsid w:val="00661508"/>
    <w:rsid w:val="006635E9"/>
    <w:rsid w:val="00665466"/>
    <w:rsid w:val="00665766"/>
    <w:rsid w:val="00665B71"/>
    <w:rsid w:val="006660FE"/>
    <w:rsid w:val="00667FE7"/>
    <w:rsid w:val="00670100"/>
    <w:rsid w:val="0067107C"/>
    <w:rsid w:val="006736C3"/>
    <w:rsid w:val="00673A62"/>
    <w:rsid w:val="00674D11"/>
    <w:rsid w:val="006765FF"/>
    <w:rsid w:val="0067728C"/>
    <w:rsid w:val="006778E7"/>
    <w:rsid w:val="00681484"/>
    <w:rsid w:val="00682006"/>
    <w:rsid w:val="00683976"/>
    <w:rsid w:val="00683D73"/>
    <w:rsid w:val="006858EC"/>
    <w:rsid w:val="00686A42"/>
    <w:rsid w:val="00687E1C"/>
    <w:rsid w:val="00690EAB"/>
    <w:rsid w:val="00690F82"/>
    <w:rsid w:val="00690FDA"/>
    <w:rsid w:val="00693802"/>
    <w:rsid w:val="006961BA"/>
    <w:rsid w:val="00696736"/>
    <w:rsid w:val="00696878"/>
    <w:rsid w:val="006978CF"/>
    <w:rsid w:val="00697DF6"/>
    <w:rsid w:val="006A0550"/>
    <w:rsid w:val="006A0ADB"/>
    <w:rsid w:val="006A2A20"/>
    <w:rsid w:val="006A2D04"/>
    <w:rsid w:val="006A499C"/>
    <w:rsid w:val="006A4CE7"/>
    <w:rsid w:val="006A51C4"/>
    <w:rsid w:val="006A6B09"/>
    <w:rsid w:val="006A7374"/>
    <w:rsid w:val="006A74C1"/>
    <w:rsid w:val="006B0ADE"/>
    <w:rsid w:val="006B46BC"/>
    <w:rsid w:val="006B48A6"/>
    <w:rsid w:val="006B64BA"/>
    <w:rsid w:val="006C05DE"/>
    <w:rsid w:val="006C1618"/>
    <w:rsid w:val="006C1C97"/>
    <w:rsid w:val="006C231C"/>
    <w:rsid w:val="006C40AD"/>
    <w:rsid w:val="006C5D4D"/>
    <w:rsid w:val="006C6521"/>
    <w:rsid w:val="006D1D76"/>
    <w:rsid w:val="006D2264"/>
    <w:rsid w:val="006D48CD"/>
    <w:rsid w:val="006D4D83"/>
    <w:rsid w:val="006D52CF"/>
    <w:rsid w:val="006D6020"/>
    <w:rsid w:val="006D7AF3"/>
    <w:rsid w:val="006E0930"/>
    <w:rsid w:val="006E17BB"/>
    <w:rsid w:val="006E1E06"/>
    <w:rsid w:val="006E4595"/>
    <w:rsid w:val="006E5376"/>
    <w:rsid w:val="006E72D6"/>
    <w:rsid w:val="006E76E2"/>
    <w:rsid w:val="006F034F"/>
    <w:rsid w:val="006F1B7C"/>
    <w:rsid w:val="006F6714"/>
    <w:rsid w:val="006F6C9A"/>
    <w:rsid w:val="007006B3"/>
    <w:rsid w:val="00701146"/>
    <w:rsid w:val="0070285E"/>
    <w:rsid w:val="0070295E"/>
    <w:rsid w:val="00704E7B"/>
    <w:rsid w:val="007057C1"/>
    <w:rsid w:val="00707548"/>
    <w:rsid w:val="00711487"/>
    <w:rsid w:val="00712D98"/>
    <w:rsid w:val="00713E94"/>
    <w:rsid w:val="00714978"/>
    <w:rsid w:val="00717BE2"/>
    <w:rsid w:val="00720C7B"/>
    <w:rsid w:val="007219F1"/>
    <w:rsid w:val="00723EB0"/>
    <w:rsid w:val="00724253"/>
    <w:rsid w:val="0072464A"/>
    <w:rsid w:val="00724B9F"/>
    <w:rsid w:val="0072609D"/>
    <w:rsid w:val="0072739C"/>
    <w:rsid w:val="0072782D"/>
    <w:rsid w:val="00730E07"/>
    <w:rsid w:val="00731067"/>
    <w:rsid w:val="00731679"/>
    <w:rsid w:val="00732C21"/>
    <w:rsid w:val="007330F9"/>
    <w:rsid w:val="00733ED8"/>
    <w:rsid w:val="00735672"/>
    <w:rsid w:val="00740E82"/>
    <w:rsid w:val="00742A49"/>
    <w:rsid w:val="00742E88"/>
    <w:rsid w:val="0074593B"/>
    <w:rsid w:val="0075308B"/>
    <w:rsid w:val="00753924"/>
    <w:rsid w:val="00753E1C"/>
    <w:rsid w:val="00755588"/>
    <w:rsid w:val="007555DA"/>
    <w:rsid w:val="00761380"/>
    <w:rsid w:val="007616AE"/>
    <w:rsid w:val="007616EE"/>
    <w:rsid w:val="00765C2E"/>
    <w:rsid w:val="00770297"/>
    <w:rsid w:val="00770304"/>
    <w:rsid w:val="007707AC"/>
    <w:rsid w:val="007721DE"/>
    <w:rsid w:val="00772FE4"/>
    <w:rsid w:val="0077321C"/>
    <w:rsid w:val="0077720C"/>
    <w:rsid w:val="007808E5"/>
    <w:rsid w:val="00780985"/>
    <w:rsid w:val="007812A7"/>
    <w:rsid w:val="00782659"/>
    <w:rsid w:val="00784C2F"/>
    <w:rsid w:val="00785261"/>
    <w:rsid w:val="0079014A"/>
    <w:rsid w:val="0079137C"/>
    <w:rsid w:val="00791393"/>
    <w:rsid w:val="00792CB3"/>
    <w:rsid w:val="00794311"/>
    <w:rsid w:val="007944AE"/>
    <w:rsid w:val="0079463F"/>
    <w:rsid w:val="007947E4"/>
    <w:rsid w:val="00794C4E"/>
    <w:rsid w:val="0079536C"/>
    <w:rsid w:val="0079676C"/>
    <w:rsid w:val="007971C3"/>
    <w:rsid w:val="0079783C"/>
    <w:rsid w:val="007A1CDD"/>
    <w:rsid w:val="007A2B68"/>
    <w:rsid w:val="007A47DC"/>
    <w:rsid w:val="007A5605"/>
    <w:rsid w:val="007A6251"/>
    <w:rsid w:val="007A690E"/>
    <w:rsid w:val="007B0256"/>
    <w:rsid w:val="007B0ED8"/>
    <w:rsid w:val="007B111E"/>
    <w:rsid w:val="007B11FA"/>
    <w:rsid w:val="007B2B25"/>
    <w:rsid w:val="007B2F1B"/>
    <w:rsid w:val="007B5213"/>
    <w:rsid w:val="007C19D1"/>
    <w:rsid w:val="007C2CA2"/>
    <w:rsid w:val="007C443A"/>
    <w:rsid w:val="007C6C21"/>
    <w:rsid w:val="007C7B9F"/>
    <w:rsid w:val="007D1092"/>
    <w:rsid w:val="007D144B"/>
    <w:rsid w:val="007D283F"/>
    <w:rsid w:val="007D2ADE"/>
    <w:rsid w:val="007D38DD"/>
    <w:rsid w:val="007D669E"/>
    <w:rsid w:val="007D67CC"/>
    <w:rsid w:val="007E10B2"/>
    <w:rsid w:val="007E433C"/>
    <w:rsid w:val="007F1654"/>
    <w:rsid w:val="007F2ACC"/>
    <w:rsid w:val="007F3E5F"/>
    <w:rsid w:val="007F6E95"/>
    <w:rsid w:val="007F73F8"/>
    <w:rsid w:val="00801F9A"/>
    <w:rsid w:val="008024CA"/>
    <w:rsid w:val="0080495D"/>
    <w:rsid w:val="00807135"/>
    <w:rsid w:val="0081097D"/>
    <w:rsid w:val="0081242F"/>
    <w:rsid w:val="008129C7"/>
    <w:rsid w:val="00812CBF"/>
    <w:rsid w:val="00813980"/>
    <w:rsid w:val="00814094"/>
    <w:rsid w:val="00814B9D"/>
    <w:rsid w:val="00814FAD"/>
    <w:rsid w:val="0081572B"/>
    <w:rsid w:val="0081641E"/>
    <w:rsid w:val="0081681C"/>
    <w:rsid w:val="00820DCA"/>
    <w:rsid w:val="00822BA8"/>
    <w:rsid w:val="00823DF0"/>
    <w:rsid w:val="00824E67"/>
    <w:rsid w:val="00826899"/>
    <w:rsid w:val="008271F6"/>
    <w:rsid w:val="008308DC"/>
    <w:rsid w:val="0083098E"/>
    <w:rsid w:val="008337AA"/>
    <w:rsid w:val="00833D05"/>
    <w:rsid w:val="008346BE"/>
    <w:rsid w:val="00834EE4"/>
    <w:rsid w:val="008365F7"/>
    <w:rsid w:val="00836832"/>
    <w:rsid w:val="0083695E"/>
    <w:rsid w:val="00837A2B"/>
    <w:rsid w:val="00837EBB"/>
    <w:rsid w:val="00843270"/>
    <w:rsid w:val="00843567"/>
    <w:rsid w:val="0084466E"/>
    <w:rsid w:val="00846341"/>
    <w:rsid w:val="0085174A"/>
    <w:rsid w:val="008530CD"/>
    <w:rsid w:val="00854D50"/>
    <w:rsid w:val="00857709"/>
    <w:rsid w:val="00862270"/>
    <w:rsid w:val="00863F60"/>
    <w:rsid w:val="0086479F"/>
    <w:rsid w:val="00867FC7"/>
    <w:rsid w:val="00872E2F"/>
    <w:rsid w:val="00874A86"/>
    <w:rsid w:val="008760AA"/>
    <w:rsid w:val="0087621E"/>
    <w:rsid w:val="00885C46"/>
    <w:rsid w:val="008873BF"/>
    <w:rsid w:val="00887867"/>
    <w:rsid w:val="00887974"/>
    <w:rsid w:val="00887B23"/>
    <w:rsid w:val="008929E4"/>
    <w:rsid w:val="00894FFE"/>
    <w:rsid w:val="008957E4"/>
    <w:rsid w:val="00897F45"/>
    <w:rsid w:val="008A17CB"/>
    <w:rsid w:val="008A2EB2"/>
    <w:rsid w:val="008A3450"/>
    <w:rsid w:val="008A5F00"/>
    <w:rsid w:val="008A5F1B"/>
    <w:rsid w:val="008A6B50"/>
    <w:rsid w:val="008A7613"/>
    <w:rsid w:val="008A7D8B"/>
    <w:rsid w:val="008B0A3A"/>
    <w:rsid w:val="008B0BBE"/>
    <w:rsid w:val="008B1324"/>
    <w:rsid w:val="008B1B96"/>
    <w:rsid w:val="008B27C9"/>
    <w:rsid w:val="008B2F5B"/>
    <w:rsid w:val="008B3431"/>
    <w:rsid w:val="008B50B4"/>
    <w:rsid w:val="008B565E"/>
    <w:rsid w:val="008B6F1E"/>
    <w:rsid w:val="008C07C8"/>
    <w:rsid w:val="008C1357"/>
    <w:rsid w:val="008C1A53"/>
    <w:rsid w:val="008C3B80"/>
    <w:rsid w:val="008C4D20"/>
    <w:rsid w:val="008C53EC"/>
    <w:rsid w:val="008C6867"/>
    <w:rsid w:val="008C7183"/>
    <w:rsid w:val="008D097C"/>
    <w:rsid w:val="008D0C18"/>
    <w:rsid w:val="008D4049"/>
    <w:rsid w:val="008D483B"/>
    <w:rsid w:val="008D4B76"/>
    <w:rsid w:val="008E1C6F"/>
    <w:rsid w:val="008E4397"/>
    <w:rsid w:val="008E552E"/>
    <w:rsid w:val="008E5ADC"/>
    <w:rsid w:val="008F0241"/>
    <w:rsid w:val="008F188D"/>
    <w:rsid w:val="008F2F99"/>
    <w:rsid w:val="008F3EE9"/>
    <w:rsid w:val="008F4597"/>
    <w:rsid w:val="008F6342"/>
    <w:rsid w:val="008F6F4B"/>
    <w:rsid w:val="008F79ED"/>
    <w:rsid w:val="0090069B"/>
    <w:rsid w:val="00903334"/>
    <w:rsid w:val="009036F8"/>
    <w:rsid w:val="00903CCA"/>
    <w:rsid w:val="00905783"/>
    <w:rsid w:val="00906D53"/>
    <w:rsid w:val="0090779C"/>
    <w:rsid w:val="00907FE5"/>
    <w:rsid w:val="00910A9A"/>
    <w:rsid w:val="00911E80"/>
    <w:rsid w:val="00911EF3"/>
    <w:rsid w:val="00912924"/>
    <w:rsid w:val="00912BD1"/>
    <w:rsid w:val="0091558F"/>
    <w:rsid w:val="00917379"/>
    <w:rsid w:val="00920328"/>
    <w:rsid w:val="009207F7"/>
    <w:rsid w:val="00920816"/>
    <w:rsid w:val="00920871"/>
    <w:rsid w:val="00920A21"/>
    <w:rsid w:val="009225F0"/>
    <w:rsid w:val="00923ED2"/>
    <w:rsid w:val="009249C8"/>
    <w:rsid w:val="00925D20"/>
    <w:rsid w:val="00925FF4"/>
    <w:rsid w:val="00926126"/>
    <w:rsid w:val="00926EBF"/>
    <w:rsid w:val="0093032E"/>
    <w:rsid w:val="00931791"/>
    <w:rsid w:val="009324FB"/>
    <w:rsid w:val="00934566"/>
    <w:rsid w:val="00934CC8"/>
    <w:rsid w:val="00935539"/>
    <w:rsid w:val="00935DA5"/>
    <w:rsid w:val="0093730B"/>
    <w:rsid w:val="00937D4E"/>
    <w:rsid w:val="0094537F"/>
    <w:rsid w:val="00945720"/>
    <w:rsid w:val="00945855"/>
    <w:rsid w:val="00945B80"/>
    <w:rsid w:val="00947479"/>
    <w:rsid w:val="00950A41"/>
    <w:rsid w:val="00950D3F"/>
    <w:rsid w:val="00950F57"/>
    <w:rsid w:val="009538BF"/>
    <w:rsid w:val="009538E9"/>
    <w:rsid w:val="00955DCB"/>
    <w:rsid w:val="00957420"/>
    <w:rsid w:val="00962C77"/>
    <w:rsid w:val="009674E2"/>
    <w:rsid w:val="00970860"/>
    <w:rsid w:val="00971193"/>
    <w:rsid w:val="00971821"/>
    <w:rsid w:val="00973F40"/>
    <w:rsid w:val="00974E03"/>
    <w:rsid w:val="009756AC"/>
    <w:rsid w:val="009770FD"/>
    <w:rsid w:val="009813BB"/>
    <w:rsid w:val="00983624"/>
    <w:rsid w:val="00983BE8"/>
    <w:rsid w:val="00986CE1"/>
    <w:rsid w:val="00986DCB"/>
    <w:rsid w:val="00990ED6"/>
    <w:rsid w:val="00991158"/>
    <w:rsid w:val="009919A5"/>
    <w:rsid w:val="00992058"/>
    <w:rsid w:val="00997CAB"/>
    <w:rsid w:val="009A1918"/>
    <w:rsid w:val="009A193E"/>
    <w:rsid w:val="009A19A4"/>
    <w:rsid w:val="009A4C2E"/>
    <w:rsid w:val="009A4D82"/>
    <w:rsid w:val="009A6CFD"/>
    <w:rsid w:val="009B0515"/>
    <w:rsid w:val="009B06F5"/>
    <w:rsid w:val="009B1ACB"/>
    <w:rsid w:val="009B23DC"/>
    <w:rsid w:val="009B5CE4"/>
    <w:rsid w:val="009B61EC"/>
    <w:rsid w:val="009B6F5A"/>
    <w:rsid w:val="009B756C"/>
    <w:rsid w:val="009C158C"/>
    <w:rsid w:val="009C16F5"/>
    <w:rsid w:val="009C20DA"/>
    <w:rsid w:val="009C3471"/>
    <w:rsid w:val="009C3A93"/>
    <w:rsid w:val="009C4AC8"/>
    <w:rsid w:val="009C6580"/>
    <w:rsid w:val="009C685D"/>
    <w:rsid w:val="009C7288"/>
    <w:rsid w:val="009D0053"/>
    <w:rsid w:val="009D1D07"/>
    <w:rsid w:val="009D35FF"/>
    <w:rsid w:val="009D55ED"/>
    <w:rsid w:val="009D5707"/>
    <w:rsid w:val="009D5DC3"/>
    <w:rsid w:val="009E026B"/>
    <w:rsid w:val="009E06E5"/>
    <w:rsid w:val="009E3764"/>
    <w:rsid w:val="009E4E8F"/>
    <w:rsid w:val="009E5BE9"/>
    <w:rsid w:val="009E6208"/>
    <w:rsid w:val="009F0A2B"/>
    <w:rsid w:val="009F25BA"/>
    <w:rsid w:val="009F3A5A"/>
    <w:rsid w:val="009F3AAC"/>
    <w:rsid w:val="009F490D"/>
    <w:rsid w:val="009F5BEE"/>
    <w:rsid w:val="009F5D1A"/>
    <w:rsid w:val="00A00BAC"/>
    <w:rsid w:val="00A00F69"/>
    <w:rsid w:val="00A011EA"/>
    <w:rsid w:val="00A022B3"/>
    <w:rsid w:val="00A04C21"/>
    <w:rsid w:val="00A06ABD"/>
    <w:rsid w:val="00A06D49"/>
    <w:rsid w:val="00A06F9C"/>
    <w:rsid w:val="00A07258"/>
    <w:rsid w:val="00A0739D"/>
    <w:rsid w:val="00A10427"/>
    <w:rsid w:val="00A12535"/>
    <w:rsid w:val="00A13017"/>
    <w:rsid w:val="00A138EA"/>
    <w:rsid w:val="00A13AAE"/>
    <w:rsid w:val="00A16342"/>
    <w:rsid w:val="00A16FDE"/>
    <w:rsid w:val="00A173B2"/>
    <w:rsid w:val="00A17B48"/>
    <w:rsid w:val="00A21351"/>
    <w:rsid w:val="00A24568"/>
    <w:rsid w:val="00A246CC"/>
    <w:rsid w:val="00A2481B"/>
    <w:rsid w:val="00A256A1"/>
    <w:rsid w:val="00A259FF"/>
    <w:rsid w:val="00A25BEF"/>
    <w:rsid w:val="00A26067"/>
    <w:rsid w:val="00A30327"/>
    <w:rsid w:val="00A320EF"/>
    <w:rsid w:val="00A32B29"/>
    <w:rsid w:val="00A345E1"/>
    <w:rsid w:val="00A34C52"/>
    <w:rsid w:val="00A35A51"/>
    <w:rsid w:val="00A361F2"/>
    <w:rsid w:val="00A362D1"/>
    <w:rsid w:val="00A404E2"/>
    <w:rsid w:val="00A4192A"/>
    <w:rsid w:val="00A4278E"/>
    <w:rsid w:val="00A43B6A"/>
    <w:rsid w:val="00A456A6"/>
    <w:rsid w:val="00A4695B"/>
    <w:rsid w:val="00A47174"/>
    <w:rsid w:val="00A5103F"/>
    <w:rsid w:val="00A518CC"/>
    <w:rsid w:val="00A51AFC"/>
    <w:rsid w:val="00A54C5F"/>
    <w:rsid w:val="00A55B15"/>
    <w:rsid w:val="00A55C30"/>
    <w:rsid w:val="00A5685B"/>
    <w:rsid w:val="00A56F53"/>
    <w:rsid w:val="00A60692"/>
    <w:rsid w:val="00A65408"/>
    <w:rsid w:val="00A65A60"/>
    <w:rsid w:val="00A66B96"/>
    <w:rsid w:val="00A701B5"/>
    <w:rsid w:val="00A7048D"/>
    <w:rsid w:val="00A71D3A"/>
    <w:rsid w:val="00A7509F"/>
    <w:rsid w:val="00A82981"/>
    <w:rsid w:val="00A84739"/>
    <w:rsid w:val="00A84DAD"/>
    <w:rsid w:val="00A85821"/>
    <w:rsid w:val="00A85AA7"/>
    <w:rsid w:val="00A87C00"/>
    <w:rsid w:val="00A91F5C"/>
    <w:rsid w:val="00A932B8"/>
    <w:rsid w:val="00A9365C"/>
    <w:rsid w:val="00A93BB0"/>
    <w:rsid w:val="00A944E4"/>
    <w:rsid w:val="00A95995"/>
    <w:rsid w:val="00A95D85"/>
    <w:rsid w:val="00A95F5C"/>
    <w:rsid w:val="00A9640A"/>
    <w:rsid w:val="00A974C6"/>
    <w:rsid w:val="00A97BD5"/>
    <w:rsid w:val="00AA07F5"/>
    <w:rsid w:val="00AA11C4"/>
    <w:rsid w:val="00AA1654"/>
    <w:rsid w:val="00AA25F9"/>
    <w:rsid w:val="00AA3E4D"/>
    <w:rsid w:val="00AA6762"/>
    <w:rsid w:val="00AA6A7B"/>
    <w:rsid w:val="00AA6B42"/>
    <w:rsid w:val="00AA7078"/>
    <w:rsid w:val="00AB32F2"/>
    <w:rsid w:val="00AB4CC5"/>
    <w:rsid w:val="00AB7585"/>
    <w:rsid w:val="00AC1233"/>
    <w:rsid w:val="00AC1BE5"/>
    <w:rsid w:val="00AC1F3F"/>
    <w:rsid w:val="00AC327C"/>
    <w:rsid w:val="00AC3C9D"/>
    <w:rsid w:val="00AC5F17"/>
    <w:rsid w:val="00AC79A2"/>
    <w:rsid w:val="00AD356C"/>
    <w:rsid w:val="00AD42CC"/>
    <w:rsid w:val="00AD657F"/>
    <w:rsid w:val="00AD7D7B"/>
    <w:rsid w:val="00AE0DB7"/>
    <w:rsid w:val="00AE0FB1"/>
    <w:rsid w:val="00AE28D5"/>
    <w:rsid w:val="00AE2C61"/>
    <w:rsid w:val="00AE44F9"/>
    <w:rsid w:val="00AE474C"/>
    <w:rsid w:val="00AE4960"/>
    <w:rsid w:val="00AE4BC8"/>
    <w:rsid w:val="00AE4DD9"/>
    <w:rsid w:val="00AE61B4"/>
    <w:rsid w:val="00AF02FC"/>
    <w:rsid w:val="00AF1585"/>
    <w:rsid w:val="00AF29E1"/>
    <w:rsid w:val="00AF3187"/>
    <w:rsid w:val="00AF3F1D"/>
    <w:rsid w:val="00AF50F7"/>
    <w:rsid w:val="00B0379C"/>
    <w:rsid w:val="00B05173"/>
    <w:rsid w:val="00B0747A"/>
    <w:rsid w:val="00B075A0"/>
    <w:rsid w:val="00B078E1"/>
    <w:rsid w:val="00B11FB2"/>
    <w:rsid w:val="00B12413"/>
    <w:rsid w:val="00B1295A"/>
    <w:rsid w:val="00B13E60"/>
    <w:rsid w:val="00B156D9"/>
    <w:rsid w:val="00B1580C"/>
    <w:rsid w:val="00B16BFD"/>
    <w:rsid w:val="00B17080"/>
    <w:rsid w:val="00B171C1"/>
    <w:rsid w:val="00B20170"/>
    <w:rsid w:val="00B21030"/>
    <w:rsid w:val="00B21940"/>
    <w:rsid w:val="00B21E39"/>
    <w:rsid w:val="00B2237E"/>
    <w:rsid w:val="00B22D93"/>
    <w:rsid w:val="00B22EA2"/>
    <w:rsid w:val="00B2359B"/>
    <w:rsid w:val="00B23EE6"/>
    <w:rsid w:val="00B245D7"/>
    <w:rsid w:val="00B24A2D"/>
    <w:rsid w:val="00B24DEA"/>
    <w:rsid w:val="00B26BCF"/>
    <w:rsid w:val="00B278BF"/>
    <w:rsid w:val="00B27B90"/>
    <w:rsid w:val="00B27CD3"/>
    <w:rsid w:val="00B30CA0"/>
    <w:rsid w:val="00B314D2"/>
    <w:rsid w:val="00B31BE5"/>
    <w:rsid w:val="00B34B67"/>
    <w:rsid w:val="00B34C80"/>
    <w:rsid w:val="00B35290"/>
    <w:rsid w:val="00B373FE"/>
    <w:rsid w:val="00B37ED7"/>
    <w:rsid w:val="00B4115A"/>
    <w:rsid w:val="00B43BEC"/>
    <w:rsid w:val="00B44700"/>
    <w:rsid w:val="00B45C1A"/>
    <w:rsid w:val="00B47148"/>
    <w:rsid w:val="00B47BF5"/>
    <w:rsid w:val="00B50D61"/>
    <w:rsid w:val="00B5177A"/>
    <w:rsid w:val="00B52463"/>
    <w:rsid w:val="00B52CB5"/>
    <w:rsid w:val="00B52CB7"/>
    <w:rsid w:val="00B54B30"/>
    <w:rsid w:val="00B56652"/>
    <w:rsid w:val="00B56821"/>
    <w:rsid w:val="00B57E3C"/>
    <w:rsid w:val="00B60311"/>
    <w:rsid w:val="00B629E7"/>
    <w:rsid w:val="00B62A3E"/>
    <w:rsid w:val="00B62E94"/>
    <w:rsid w:val="00B64805"/>
    <w:rsid w:val="00B64A20"/>
    <w:rsid w:val="00B64F33"/>
    <w:rsid w:val="00B64FE3"/>
    <w:rsid w:val="00B6510E"/>
    <w:rsid w:val="00B66C5D"/>
    <w:rsid w:val="00B678FE"/>
    <w:rsid w:val="00B7063F"/>
    <w:rsid w:val="00B72061"/>
    <w:rsid w:val="00B72AA2"/>
    <w:rsid w:val="00B73DA2"/>
    <w:rsid w:val="00B74781"/>
    <w:rsid w:val="00B754BE"/>
    <w:rsid w:val="00B75D3C"/>
    <w:rsid w:val="00B80500"/>
    <w:rsid w:val="00B81225"/>
    <w:rsid w:val="00B81C52"/>
    <w:rsid w:val="00B82D67"/>
    <w:rsid w:val="00B82DBF"/>
    <w:rsid w:val="00B83940"/>
    <w:rsid w:val="00B856F1"/>
    <w:rsid w:val="00B879C8"/>
    <w:rsid w:val="00B9431D"/>
    <w:rsid w:val="00B96B4C"/>
    <w:rsid w:val="00B9707B"/>
    <w:rsid w:val="00B974CA"/>
    <w:rsid w:val="00B977C6"/>
    <w:rsid w:val="00B97A26"/>
    <w:rsid w:val="00BA01DF"/>
    <w:rsid w:val="00BA2BE8"/>
    <w:rsid w:val="00BA2DB9"/>
    <w:rsid w:val="00BA3464"/>
    <w:rsid w:val="00BA5D30"/>
    <w:rsid w:val="00BA6B52"/>
    <w:rsid w:val="00BB0C15"/>
    <w:rsid w:val="00BB0D0C"/>
    <w:rsid w:val="00BB161E"/>
    <w:rsid w:val="00BB39CD"/>
    <w:rsid w:val="00BB4DD4"/>
    <w:rsid w:val="00BB51E7"/>
    <w:rsid w:val="00BB5903"/>
    <w:rsid w:val="00BB6587"/>
    <w:rsid w:val="00BB6743"/>
    <w:rsid w:val="00BB70D4"/>
    <w:rsid w:val="00BC07BA"/>
    <w:rsid w:val="00BC107C"/>
    <w:rsid w:val="00BC1195"/>
    <w:rsid w:val="00BC2735"/>
    <w:rsid w:val="00BC2EC1"/>
    <w:rsid w:val="00BC445B"/>
    <w:rsid w:val="00BC4F4A"/>
    <w:rsid w:val="00BC7852"/>
    <w:rsid w:val="00BC7C40"/>
    <w:rsid w:val="00BD0F3C"/>
    <w:rsid w:val="00BD1B11"/>
    <w:rsid w:val="00BD24A5"/>
    <w:rsid w:val="00BD5432"/>
    <w:rsid w:val="00BD6473"/>
    <w:rsid w:val="00BD68D4"/>
    <w:rsid w:val="00BE0086"/>
    <w:rsid w:val="00BE22DC"/>
    <w:rsid w:val="00BE47B1"/>
    <w:rsid w:val="00BE632A"/>
    <w:rsid w:val="00BE6CC3"/>
    <w:rsid w:val="00BE7148"/>
    <w:rsid w:val="00BF094F"/>
    <w:rsid w:val="00BF1564"/>
    <w:rsid w:val="00BF1ED2"/>
    <w:rsid w:val="00BF32A8"/>
    <w:rsid w:val="00BF6079"/>
    <w:rsid w:val="00C01628"/>
    <w:rsid w:val="00C02020"/>
    <w:rsid w:val="00C0449D"/>
    <w:rsid w:val="00C04B85"/>
    <w:rsid w:val="00C057C6"/>
    <w:rsid w:val="00C107E1"/>
    <w:rsid w:val="00C114D3"/>
    <w:rsid w:val="00C13C45"/>
    <w:rsid w:val="00C140FB"/>
    <w:rsid w:val="00C1475A"/>
    <w:rsid w:val="00C15739"/>
    <w:rsid w:val="00C212FB"/>
    <w:rsid w:val="00C2330C"/>
    <w:rsid w:val="00C24E16"/>
    <w:rsid w:val="00C25FC9"/>
    <w:rsid w:val="00C272D8"/>
    <w:rsid w:val="00C3092F"/>
    <w:rsid w:val="00C30BCD"/>
    <w:rsid w:val="00C3288A"/>
    <w:rsid w:val="00C33BD7"/>
    <w:rsid w:val="00C3572D"/>
    <w:rsid w:val="00C37CC5"/>
    <w:rsid w:val="00C435F8"/>
    <w:rsid w:val="00C43E15"/>
    <w:rsid w:val="00C4472A"/>
    <w:rsid w:val="00C44D5B"/>
    <w:rsid w:val="00C45B02"/>
    <w:rsid w:val="00C45C0D"/>
    <w:rsid w:val="00C47FA7"/>
    <w:rsid w:val="00C512BB"/>
    <w:rsid w:val="00C52ECC"/>
    <w:rsid w:val="00C5456F"/>
    <w:rsid w:val="00C54B33"/>
    <w:rsid w:val="00C55339"/>
    <w:rsid w:val="00C55A92"/>
    <w:rsid w:val="00C5795A"/>
    <w:rsid w:val="00C612D5"/>
    <w:rsid w:val="00C6159A"/>
    <w:rsid w:val="00C61EF8"/>
    <w:rsid w:val="00C63C50"/>
    <w:rsid w:val="00C64BCB"/>
    <w:rsid w:val="00C64F4A"/>
    <w:rsid w:val="00C64FBD"/>
    <w:rsid w:val="00C65161"/>
    <w:rsid w:val="00C65BE8"/>
    <w:rsid w:val="00C660D0"/>
    <w:rsid w:val="00C71ED2"/>
    <w:rsid w:val="00C72D56"/>
    <w:rsid w:val="00C73487"/>
    <w:rsid w:val="00C738C6"/>
    <w:rsid w:val="00C73C45"/>
    <w:rsid w:val="00C73F43"/>
    <w:rsid w:val="00C74F2E"/>
    <w:rsid w:val="00C75C35"/>
    <w:rsid w:val="00C76C19"/>
    <w:rsid w:val="00C76ED7"/>
    <w:rsid w:val="00C826AC"/>
    <w:rsid w:val="00C840D3"/>
    <w:rsid w:val="00C85D76"/>
    <w:rsid w:val="00C8657E"/>
    <w:rsid w:val="00C9061F"/>
    <w:rsid w:val="00C943C6"/>
    <w:rsid w:val="00C9518D"/>
    <w:rsid w:val="00C9621F"/>
    <w:rsid w:val="00C96791"/>
    <w:rsid w:val="00CA0D06"/>
    <w:rsid w:val="00CA1706"/>
    <w:rsid w:val="00CA1ABF"/>
    <w:rsid w:val="00CA2F4A"/>
    <w:rsid w:val="00CA3205"/>
    <w:rsid w:val="00CA33B0"/>
    <w:rsid w:val="00CA348C"/>
    <w:rsid w:val="00CA5921"/>
    <w:rsid w:val="00CA6440"/>
    <w:rsid w:val="00CA6674"/>
    <w:rsid w:val="00CB12DB"/>
    <w:rsid w:val="00CB1E21"/>
    <w:rsid w:val="00CB1EED"/>
    <w:rsid w:val="00CB2835"/>
    <w:rsid w:val="00CB6F2D"/>
    <w:rsid w:val="00CB7D76"/>
    <w:rsid w:val="00CC00B1"/>
    <w:rsid w:val="00CC12ED"/>
    <w:rsid w:val="00CC47F7"/>
    <w:rsid w:val="00CD0178"/>
    <w:rsid w:val="00CD1DDF"/>
    <w:rsid w:val="00CD3003"/>
    <w:rsid w:val="00CD38D4"/>
    <w:rsid w:val="00CD3DF5"/>
    <w:rsid w:val="00CD4B70"/>
    <w:rsid w:val="00CD4EA1"/>
    <w:rsid w:val="00CD5220"/>
    <w:rsid w:val="00CD6227"/>
    <w:rsid w:val="00CE0503"/>
    <w:rsid w:val="00CE2449"/>
    <w:rsid w:val="00CE720A"/>
    <w:rsid w:val="00CE795C"/>
    <w:rsid w:val="00CF2153"/>
    <w:rsid w:val="00CF239B"/>
    <w:rsid w:val="00CF29E1"/>
    <w:rsid w:val="00CF74D3"/>
    <w:rsid w:val="00CF7FDF"/>
    <w:rsid w:val="00D00523"/>
    <w:rsid w:val="00D01BAA"/>
    <w:rsid w:val="00D06A30"/>
    <w:rsid w:val="00D11B44"/>
    <w:rsid w:val="00D1374A"/>
    <w:rsid w:val="00D148B2"/>
    <w:rsid w:val="00D14BD0"/>
    <w:rsid w:val="00D163D6"/>
    <w:rsid w:val="00D1765C"/>
    <w:rsid w:val="00D17949"/>
    <w:rsid w:val="00D17A19"/>
    <w:rsid w:val="00D22BC5"/>
    <w:rsid w:val="00D23F21"/>
    <w:rsid w:val="00D24D74"/>
    <w:rsid w:val="00D26AB4"/>
    <w:rsid w:val="00D277B5"/>
    <w:rsid w:val="00D305C1"/>
    <w:rsid w:val="00D3085B"/>
    <w:rsid w:val="00D30CE2"/>
    <w:rsid w:val="00D30E8D"/>
    <w:rsid w:val="00D30EC7"/>
    <w:rsid w:val="00D30F4B"/>
    <w:rsid w:val="00D3114A"/>
    <w:rsid w:val="00D322D2"/>
    <w:rsid w:val="00D32645"/>
    <w:rsid w:val="00D332E9"/>
    <w:rsid w:val="00D36B43"/>
    <w:rsid w:val="00D40A31"/>
    <w:rsid w:val="00D41E9D"/>
    <w:rsid w:val="00D41F13"/>
    <w:rsid w:val="00D441FD"/>
    <w:rsid w:val="00D45037"/>
    <w:rsid w:val="00D47F2A"/>
    <w:rsid w:val="00D500C0"/>
    <w:rsid w:val="00D501CC"/>
    <w:rsid w:val="00D50DBA"/>
    <w:rsid w:val="00D514D4"/>
    <w:rsid w:val="00D52547"/>
    <w:rsid w:val="00D5330C"/>
    <w:rsid w:val="00D541D4"/>
    <w:rsid w:val="00D54981"/>
    <w:rsid w:val="00D61AE6"/>
    <w:rsid w:val="00D64135"/>
    <w:rsid w:val="00D65E8D"/>
    <w:rsid w:val="00D67DD1"/>
    <w:rsid w:val="00D70B42"/>
    <w:rsid w:val="00D72881"/>
    <w:rsid w:val="00D747FE"/>
    <w:rsid w:val="00D75D17"/>
    <w:rsid w:val="00D76248"/>
    <w:rsid w:val="00D765FD"/>
    <w:rsid w:val="00D768FD"/>
    <w:rsid w:val="00D77031"/>
    <w:rsid w:val="00D778BF"/>
    <w:rsid w:val="00D81C57"/>
    <w:rsid w:val="00D8280E"/>
    <w:rsid w:val="00D83F06"/>
    <w:rsid w:val="00D85B51"/>
    <w:rsid w:val="00D864AB"/>
    <w:rsid w:val="00D87A0F"/>
    <w:rsid w:val="00D87F82"/>
    <w:rsid w:val="00D92423"/>
    <w:rsid w:val="00D935AD"/>
    <w:rsid w:val="00D946B2"/>
    <w:rsid w:val="00D9536D"/>
    <w:rsid w:val="00D9625B"/>
    <w:rsid w:val="00D96383"/>
    <w:rsid w:val="00D966EA"/>
    <w:rsid w:val="00DA1187"/>
    <w:rsid w:val="00DA13AB"/>
    <w:rsid w:val="00DA250F"/>
    <w:rsid w:val="00DA2E0E"/>
    <w:rsid w:val="00DA31BD"/>
    <w:rsid w:val="00DA320B"/>
    <w:rsid w:val="00DA344A"/>
    <w:rsid w:val="00DA3ADF"/>
    <w:rsid w:val="00DA4D7B"/>
    <w:rsid w:val="00DA4F32"/>
    <w:rsid w:val="00DA5748"/>
    <w:rsid w:val="00DA592C"/>
    <w:rsid w:val="00DA5C83"/>
    <w:rsid w:val="00DA7B72"/>
    <w:rsid w:val="00DB1A80"/>
    <w:rsid w:val="00DB1C7B"/>
    <w:rsid w:val="00DB37D6"/>
    <w:rsid w:val="00DB726D"/>
    <w:rsid w:val="00DB72E0"/>
    <w:rsid w:val="00DB7B6E"/>
    <w:rsid w:val="00DB7FB6"/>
    <w:rsid w:val="00DC126B"/>
    <w:rsid w:val="00DC1E33"/>
    <w:rsid w:val="00DC24E3"/>
    <w:rsid w:val="00DC2DD2"/>
    <w:rsid w:val="00DC3819"/>
    <w:rsid w:val="00DD203D"/>
    <w:rsid w:val="00DD56FF"/>
    <w:rsid w:val="00DD6106"/>
    <w:rsid w:val="00DD7591"/>
    <w:rsid w:val="00DE1FD3"/>
    <w:rsid w:val="00DE3193"/>
    <w:rsid w:val="00DE6116"/>
    <w:rsid w:val="00DE648E"/>
    <w:rsid w:val="00DF13FA"/>
    <w:rsid w:val="00DF2DFA"/>
    <w:rsid w:val="00DF3770"/>
    <w:rsid w:val="00DF3771"/>
    <w:rsid w:val="00DF728E"/>
    <w:rsid w:val="00E019C7"/>
    <w:rsid w:val="00E01F22"/>
    <w:rsid w:val="00E0229A"/>
    <w:rsid w:val="00E023DA"/>
    <w:rsid w:val="00E0346A"/>
    <w:rsid w:val="00E04E51"/>
    <w:rsid w:val="00E0534F"/>
    <w:rsid w:val="00E05E3B"/>
    <w:rsid w:val="00E07499"/>
    <w:rsid w:val="00E0784F"/>
    <w:rsid w:val="00E109A4"/>
    <w:rsid w:val="00E10F25"/>
    <w:rsid w:val="00E1210E"/>
    <w:rsid w:val="00E132DC"/>
    <w:rsid w:val="00E13DEB"/>
    <w:rsid w:val="00E13E04"/>
    <w:rsid w:val="00E14547"/>
    <w:rsid w:val="00E1560E"/>
    <w:rsid w:val="00E157A4"/>
    <w:rsid w:val="00E174B7"/>
    <w:rsid w:val="00E17841"/>
    <w:rsid w:val="00E179AB"/>
    <w:rsid w:val="00E2033C"/>
    <w:rsid w:val="00E20D62"/>
    <w:rsid w:val="00E20F31"/>
    <w:rsid w:val="00E21311"/>
    <w:rsid w:val="00E21462"/>
    <w:rsid w:val="00E224A8"/>
    <w:rsid w:val="00E23D1D"/>
    <w:rsid w:val="00E23D46"/>
    <w:rsid w:val="00E251AA"/>
    <w:rsid w:val="00E255DF"/>
    <w:rsid w:val="00E258D8"/>
    <w:rsid w:val="00E2596D"/>
    <w:rsid w:val="00E26C84"/>
    <w:rsid w:val="00E27121"/>
    <w:rsid w:val="00E30015"/>
    <w:rsid w:val="00E31F48"/>
    <w:rsid w:val="00E31FA8"/>
    <w:rsid w:val="00E32367"/>
    <w:rsid w:val="00E330EC"/>
    <w:rsid w:val="00E331B5"/>
    <w:rsid w:val="00E33FAA"/>
    <w:rsid w:val="00E361AF"/>
    <w:rsid w:val="00E36B5D"/>
    <w:rsid w:val="00E40CC4"/>
    <w:rsid w:val="00E41861"/>
    <w:rsid w:val="00E422A3"/>
    <w:rsid w:val="00E4242C"/>
    <w:rsid w:val="00E4397A"/>
    <w:rsid w:val="00E43D37"/>
    <w:rsid w:val="00E44DE2"/>
    <w:rsid w:val="00E45815"/>
    <w:rsid w:val="00E45E87"/>
    <w:rsid w:val="00E503DD"/>
    <w:rsid w:val="00E50B00"/>
    <w:rsid w:val="00E52EE7"/>
    <w:rsid w:val="00E55B29"/>
    <w:rsid w:val="00E55F10"/>
    <w:rsid w:val="00E62108"/>
    <w:rsid w:val="00E63F4D"/>
    <w:rsid w:val="00E64C18"/>
    <w:rsid w:val="00E65272"/>
    <w:rsid w:val="00E65CF0"/>
    <w:rsid w:val="00E6607C"/>
    <w:rsid w:val="00E665FA"/>
    <w:rsid w:val="00E67519"/>
    <w:rsid w:val="00E72384"/>
    <w:rsid w:val="00E759C9"/>
    <w:rsid w:val="00E75BD4"/>
    <w:rsid w:val="00E77127"/>
    <w:rsid w:val="00E800F7"/>
    <w:rsid w:val="00E84462"/>
    <w:rsid w:val="00E84516"/>
    <w:rsid w:val="00E86944"/>
    <w:rsid w:val="00E87C69"/>
    <w:rsid w:val="00E90685"/>
    <w:rsid w:val="00E91D74"/>
    <w:rsid w:val="00E92959"/>
    <w:rsid w:val="00E93CA5"/>
    <w:rsid w:val="00E966B3"/>
    <w:rsid w:val="00E97353"/>
    <w:rsid w:val="00E97C13"/>
    <w:rsid w:val="00EA07CE"/>
    <w:rsid w:val="00EA08E3"/>
    <w:rsid w:val="00EA3A5F"/>
    <w:rsid w:val="00EA3C91"/>
    <w:rsid w:val="00EA5A83"/>
    <w:rsid w:val="00EA6ECC"/>
    <w:rsid w:val="00EA70CA"/>
    <w:rsid w:val="00EA7CEA"/>
    <w:rsid w:val="00EB07CC"/>
    <w:rsid w:val="00EB13FB"/>
    <w:rsid w:val="00EB1533"/>
    <w:rsid w:val="00EB34C6"/>
    <w:rsid w:val="00EB357F"/>
    <w:rsid w:val="00EB391C"/>
    <w:rsid w:val="00EB4846"/>
    <w:rsid w:val="00EB66C2"/>
    <w:rsid w:val="00EB6E16"/>
    <w:rsid w:val="00EC0E06"/>
    <w:rsid w:val="00EC0FCF"/>
    <w:rsid w:val="00EC3F07"/>
    <w:rsid w:val="00EC4364"/>
    <w:rsid w:val="00EC5B0F"/>
    <w:rsid w:val="00EC76A9"/>
    <w:rsid w:val="00ED049C"/>
    <w:rsid w:val="00ED1CB2"/>
    <w:rsid w:val="00ED3315"/>
    <w:rsid w:val="00ED33F4"/>
    <w:rsid w:val="00ED3554"/>
    <w:rsid w:val="00ED3D00"/>
    <w:rsid w:val="00ED42B2"/>
    <w:rsid w:val="00ED4BBC"/>
    <w:rsid w:val="00ED5EDD"/>
    <w:rsid w:val="00ED74E7"/>
    <w:rsid w:val="00ED7D72"/>
    <w:rsid w:val="00EE006B"/>
    <w:rsid w:val="00EE1610"/>
    <w:rsid w:val="00EE2B2F"/>
    <w:rsid w:val="00EE54E1"/>
    <w:rsid w:val="00EE65D4"/>
    <w:rsid w:val="00EE7051"/>
    <w:rsid w:val="00EF01D8"/>
    <w:rsid w:val="00EF040B"/>
    <w:rsid w:val="00EF21CF"/>
    <w:rsid w:val="00EF41AE"/>
    <w:rsid w:val="00EF44BF"/>
    <w:rsid w:val="00EF4503"/>
    <w:rsid w:val="00EF54EB"/>
    <w:rsid w:val="00EF6016"/>
    <w:rsid w:val="00EF65F8"/>
    <w:rsid w:val="00EF6BDE"/>
    <w:rsid w:val="00EF7801"/>
    <w:rsid w:val="00F00A3E"/>
    <w:rsid w:val="00F010F7"/>
    <w:rsid w:val="00F01111"/>
    <w:rsid w:val="00F0249C"/>
    <w:rsid w:val="00F03584"/>
    <w:rsid w:val="00F0360B"/>
    <w:rsid w:val="00F04292"/>
    <w:rsid w:val="00F04A46"/>
    <w:rsid w:val="00F05AAB"/>
    <w:rsid w:val="00F05D78"/>
    <w:rsid w:val="00F07897"/>
    <w:rsid w:val="00F07BCB"/>
    <w:rsid w:val="00F136C0"/>
    <w:rsid w:val="00F143C4"/>
    <w:rsid w:val="00F1550D"/>
    <w:rsid w:val="00F175D0"/>
    <w:rsid w:val="00F176EC"/>
    <w:rsid w:val="00F20218"/>
    <w:rsid w:val="00F22141"/>
    <w:rsid w:val="00F23E4D"/>
    <w:rsid w:val="00F24294"/>
    <w:rsid w:val="00F26BB0"/>
    <w:rsid w:val="00F26F07"/>
    <w:rsid w:val="00F271B6"/>
    <w:rsid w:val="00F2725D"/>
    <w:rsid w:val="00F30C75"/>
    <w:rsid w:val="00F34D8D"/>
    <w:rsid w:val="00F361F9"/>
    <w:rsid w:val="00F411F2"/>
    <w:rsid w:val="00F413BD"/>
    <w:rsid w:val="00F42818"/>
    <w:rsid w:val="00F436A0"/>
    <w:rsid w:val="00F50546"/>
    <w:rsid w:val="00F50D4B"/>
    <w:rsid w:val="00F5106F"/>
    <w:rsid w:val="00F5140D"/>
    <w:rsid w:val="00F51A31"/>
    <w:rsid w:val="00F51EA5"/>
    <w:rsid w:val="00F525E2"/>
    <w:rsid w:val="00F53106"/>
    <w:rsid w:val="00F54603"/>
    <w:rsid w:val="00F55258"/>
    <w:rsid w:val="00F56A03"/>
    <w:rsid w:val="00F57F06"/>
    <w:rsid w:val="00F60031"/>
    <w:rsid w:val="00F610EA"/>
    <w:rsid w:val="00F6198C"/>
    <w:rsid w:val="00F6408E"/>
    <w:rsid w:val="00F64205"/>
    <w:rsid w:val="00F647D0"/>
    <w:rsid w:val="00F65F34"/>
    <w:rsid w:val="00F6662D"/>
    <w:rsid w:val="00F70106"/>
    <w:rsid w:val="00F707F3"/>
    <w:rsid w:val="00F71046"/>
    <w:rsid w:val="00F71101"/>
    <w:rsid w:val="00F72189"/>
    <w:rsid w:val="00F758B6"/>
    <w:rsid w:val="00F77042"/>
    <w:rsid w:val="00F77BED"/>
    <w:rsid w:val="00F80482"/>
    <w:rsid w:val="00F80C1D"/>
    <w:rsid w:val="00F8132D"/>
    <w:rsid w:val="00F819B0"/>
    <w:rsid w:val="00F824C3"/>
    <w:rsid w:val="00F82A50"/>
    <w:rsid w:val="00F82F03"/>
    <w:rsid w:val="00F846C2"/>
    <w:rsid w:val="00F84B9C"/>
    <w:rsid w:val="00F84DE1"/>
    <w:rsid w:val="00F85170"/>
    <w:rsid w:val="00F85EE3"/>
    <w:rsid w:val="00F9101E"/>
    <w:rsid w:val="00F9125B"/>
    <w:rsid w:val="00F91E56"/>
    <w:rsid w:val="00F92B56"/>
    <w:rsid w:val="00F93CB4"/>
    <w:rsid w:val="00F948F4"/>
    <w:rsid w:val="00F97185"/>
    <w:rsid w:val="00F97DD7"/>
    <w:rsid w:val="00FA21AA"/>
    <w:rsid w:val="00FA24F9"/>
    <w:rsid w:val="00FA334F"/>
    <w:rsid w:val="00FA351A"/>
    <w:rsid w:val="00FA4879"/>
    <w:rsid w:val="00FA58E9"/>
    <w:rsid w:val="00FA5EFC"/>
    <w:rsid w:val="00FB0A2A"/>
    <w:rsid w:val="00FB0D49"/>
    <w:rsid w:val="00FB1482"/>
    <w:rsid w:val="00FB4150"/>
    <w:rsid w:val="00FB5514"/>
    <w:rsid w:val="00FB6BA2"/>
    <w:rsid w:val="00FB6D46"/>
    <w:rsid w:val="00FB7056"/>
    <w:rsid w:val="00FC0786"/>
    <w:rsid w:val="00FC10AB"/>
    <w:rsid w:val="00FC15A4"/>
    <w:rsid w:val="00FC348B"/>
    <w:rsid w:val="00FC4025"/>
    <w:rsid w:val="00FC5D68"/>
    <w:rsid w:val="00FC6AB1"/>
    <w:rsid w:val="00FD0930"/>
    <w:rsid w:val="00FD1C5B"/>
    <w:rsid w:val="00FD4849"/>
    <w:rsid w:val="00FE02E7"/>
    <w:rsid w:val="00FE2928"/>
    <w:rsid w:val="00FE3582"/>
    <w:rsid w:val="00FE42AC"/>
    <w:rsid w:val="00FE4C95"/>
    <w:rsid w:val="00FE5B1F"/>
    <w:rsid w:val="00FE6CB1"/>
    <w:rsid w:val="00FE6EC6"/>
    <w:rsid w:val="00FE7FA3"/>
    <w:rsid w:val="00FF00B9"/>
    <w:rsid w:val="00FF0F84"/>
    <w:rsid w:val="00FF126B"/>
    <w:rsid w:val="00FF265D"/>
    <w:rsid w:val="00FF2E65"/>
    <w:rsid w:val="00FF71F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2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autoRedefine/>
    <w:uiPriority w:val="9"/>
    <w:unhideWhenUsed/>
    <w:qFormat/>
    <w:rsid w:val="000B6743"/>
    <w:pPr>
      <w:keepNext/>
      <w:keepLines/>
      <w:numPr>
        <w:numId w:val="6"/>
      </w:numPr>
      <w:spacing w:before="240" w:after="120" w:line="259" w:lineRule="auto"/>
      <w:ind w:left="567" w:hanging="567"/>
      <w:outlineLvl w:val="1"/>
    </w:pPr>
    <w:rPr>
      <w:rFonts w:eastAsiaTheme="majorEastAsia" w:cstheme="majorBidi"/>
      <w:b/>
      <w:bCs/>
      <w:color w:val="6B2976"/>
      <w:sz w:val="28"/>
      <w:szCs w:val="26"/>
    </w:rPr>
  </w:style>
  <w:style w:type="paragraph" w:styleId="Heading3">
    <w:name w:val="heading 3"/>
    <w:basedOn w:val="Normal"/>
    <w:next w:val="Normal"/>
    <w:link w:val="Heading3Char"/>
    <w:uiPriority w:val="9"/>
    <w:unhideWhenUsed/>
    <w:qFormat/>
    <w:rsid w:val="00EC4364"/>
    <w:pPr>
      <w:numPr>
        <w:ilvl w:val="1"/>
        <w:numId w:val="2"/>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ind w:left="7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0B6743"/>
    <w:rPr>
      <w:rFonts w:ascii="Arial" w:eastAsiaTheme="majorEastAsia" w:hAnsi="Arial" w:cstheme="majorBidi"/>
      <w:b/>
      <w:bCs/>
      <w:color w:val="6B2976"/>
      <w:sz w:val="28"/>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93CB4"/>
    <w:pPr>
      <w:tabs>
        <w:tab w:val="right" w:pos="9016"/>
      </w:tabs>
      <w:spacing w:after="100"/>
    </w:pPr>
  </w:style>
  <w:style w:type="paragraph" w:styleId="TOC2">
    <w:name w:val="toc 2"/>
    <w:basedOn w:val="Normal"/>
    <w:next w:val="Normal"/>
    <w:autoRedefine/>
    <w:uiPriority w:val="39"/>
    <w:unhideWhenUsed/>
    <w:qFormat/>
    <w:rsid w:val="00B34B67"/>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basedOn w:val="DefaultParagraphFont"/>
    <w:uiPriority w:val="99"/>
    <w:semiHidden/>
    <w:unhideWhenUsed/>
    <w:rsid w:val="00813980"/>
    <w:rPr>
      <w:sz w:val="16"/>
      <w:szCs w:val="16"/>
    </w:rPr>
  </w:style>
  <w:style w:type="paragraph" w:styleId="CommentText">
    <w:name w:val="annotation text"/>
    <w:basedOn w:val="Normal"/>
    <w:link w:val="CommentTextChar"/>
    <w:uiPriority w:val="99"/>
    <w:unhideWhenUsed/>
    <w:rsid w:val="00813980"/>
    <w:pPr>
      <w:spacing w:after="120" w:line="240" w:lineRule="auto"/>
    </w:pPr>
    <w:rPr>
      <w:rFonts w:eastAsiaTheme="minorHAnsi"/>
      <w:sz w:val="20"/>
      <w:szCs w:val="20"/>
      <w:lang w:val="en-AU" w:eastAsia="en-US"/>
    </w:rPr>
  </w:style>
  <w:style w:type="character" w:customStyle="1" w:styleId="CommentTextChar">
    <w:name w:val="Comment Text Char"/>
    <w:basedOn w:val="DefaultParagraphFont"/>
    <w:link w:val="CommentText"/>
    <w:uiPriority w:val="99"/>
    <w:rsid w:val="008139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357F"/>
    <w:pPr>
      <w:spacing w:after="200"/>
    </w:pPr>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EB357F"/>
    <w:rPr>
      <w:rFonts w:ascii="Arial" w:eastAsiaTheme="minorEastAsia" w:hAnsi="Arial"/>
      <w:b/>
      <w:bCs/>
      <w:sz w:val="20"/>
      <w:szCs w:val="20"/>
      <w:lang w:val="en-US" w:eastAsia="ja-JP"/>
    </w:rPr>
  </w:style>
  <w:style w:type="paragraph" w:styleId="NormalWeb">
    <w:name w:val="Normal (Web)"/>
    <w:basedOn w:val="Normal"/>
    <w:uiPriority w:val="99"/>
    <w:unhideWhenUsed/>
    <w:rsid w:val="00EB357F"/>
    <w:pPr>
      <w:spacing w:before="100" w:beforeAutospacing="1" w:after="100" w:afterAutospacing="1" w:line="240" w:lineRule="auto"/>
    </w:pPr>
    <w:rPr>
      <w:rFonts w:ascii="Times New Roman" w:eastAsia="Times New Roman" w:hAnsi="Times New Roman" w:cs="Times New Roman"/>
      <w:sz w:val="24"/>
      <w:lang w:val="en-AU" w:eastAsia="en-AU"/>
    </w:rPr>
  </w:style>
  <w:style w:type="paragraph" w:styleId="Revision">
    <w:name w:val="Revision"/>
    <w:hidden/>
    <w:uiPriority w:val="99"/>
    <w:semiHidden/>
    <w:rsid w:val="00D17949"/>
    <w:pPr>
      <w:spacing w:after="0" w:line="240" w:lineRule="auto"/>
    </w:pPr>
    <w:rPr>
      <w:rFonts w:ascii="Arial" w:eastAsiaTheme="minorEastAsia" w:hAnsi="Arial"/>
      <w:szCs w:val="24"/>
      <w:lang w:val="en-US" w:eastAsia="ja-JP"/>
    </w:rPr>
  </w:style>
  <w:style w:type="paragraph" w:customStyle="1" w:styleId="1jb">
    <w:name w:val="1 jb"/>
    <w:basedOn w:val="ListParagraph"/>
    <w:qFormat/>
    <w:rsid w:val="001230FD"/>
    <w:pPr>
      <w:numPr>
        <w:numId w:val="3"/>
      </w:numPr>
      <w:spacing w:before="240" w:after="120" w:line="259" w:lineRule="auto"/>
      <w:contextualSpacing w:val="0"/>
    </w:pPr>
    <w:rPr>
      <w:rFonts w:eastAsiaTheme="minorHAnsi" w:cs="Arial"/>
      <w:b/>
      <w:color w:val="6B2F76"/>
      <w:szCs w:val="22"/>
      <w:lang w:val="en-AU" w:eastAsia="en-US"/>
    </w:rPr>
  </w:style>
  <w:style w:type="paragraph" w:customStyle="1" w:styleId="11jb">
    <w:name w:val="1.1 jb"/>
    <w:basedOn w:val="ListParagraph"/>
    <w:link w:val="11jbChar"/>
    <w:autoRedefine/>
    <w:qFormat/>
    <w:rsid w:val="00F93CB4"/>
    <w:pPr>
      <w:spacing w:before="120" w:after="240" w:line="276" w:lineRule="auto"/>
      <w:ind w:left="0"/>
      <w:contextualSpacing w:val="0"/>
    </w:pPr>
    <w:rPr>
      <w:rFonts w:eastAsiaTheme="minorHAnsi" w:cs="Arial"/>
      <w:szCs w:val="22"/>
      <w:lang w:val="en-AU" w:eastAsia="en-AU"/>
    </w:rPr>
  </w:style>
  <w:style w:type="character" w:customStyle="1" w:styleId="11jbChar">
    <w:name w:val="1.1 jb Char"/>
    <w:basedOn w:val="DefaultParagraphFont"/>
    <w:link w:val="11jb"/>
    <w:rsid w:val="00F93CB4"/>
    <w:rPr>
      <w:rFonts w:ascii="Arial" w:hAnsi="Arial" w:cs="Arial"/>
      <w:lang w:eastAsia="en-AU"/>
    </w:rPr>
  </w:style>
  <w:style w:type="paragraph" w:customStyle="1" w:styleId="111jb">
    <w:name w:val="1.1.1 jb"/>
    <w:basedOn w:val="ListParagraph"/>
    <w:link w:val="111jbChar"/>
    <w:qFormat/>
    <w:rsid w:val="001230FD"/>
    <w:pPr>
      <w:numPr>
        <w:ilvl w:val="2"/>
        <w:numId w:val="3"/>
      </w:numPr>
      <w:spacing w:after="160" w:line="259" w:lineRule="auto"/>
      <w:contextualSpacing w:val="0"/>
    </w:pPr>
    <w:rPr>
      <w:rFonts w:eastAsiaTheme="minorHAnsi" w:cs="Arial"/>
      <w:szCs w:val="22"/>
      <w:lang w:val="en-AU" w:eastAsia="en-AU"/>
    </w:r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1230FD"/>
    <w:rPr>
      <w:rFonts w:ascii="Arial" w:eastAsiaTheme="minorEastAsia" w:hAnsi="Arial"/>
      <w:szCs w:val="24"/>
      <w:lang w:val="en-US" w:eastAsia="ja-JP"/>
    </w:rPr>
  </w:style>
  <w:style w:type="paragraph" w:customStyle="1" w:styleId="CEOBrief-Heading1">
    <w:name w:val="CEO Brief - Heading 1"/>
    <w:basedOn w:val="ListParagraph"/>
    <w:autoRedefine/>
    <w:qFormat/>
    <w:rsid w:val="001A2056"/>
    <w:pPr>
      <w:numPr>
        <w:numId w:val="7"/>
      </w:numPr>
      <w:spacing w:after="160" w:line="240" w:lineRule="auto"/>
    </w:pPr>
    <w:rPr>
      <w:rFonts w:eastAsia="Arial" w:cs="Arial"/>
      <w:b/>
      <w:i/>
      <w:color w:val="6B2F76"/>
      <w:sz w:val="24"/>
      <w:szCs w:val="22"/>
      <w:lang w:val="en-AU" w:eastAsia="en-US"/>
    </w:rPr>
  </w:style>
  <w:style w:type="paragraph" w:customStyle="1" w:styleId="CEOBrief-Paragraph1">
    <w:name w:val="CEO Brief - Paragraph 1"/>
    <w:basedOn w:val="ListParagraph"/>
    <w:link w:val="CEOBrief-Paragraph1Char"/>
    <w:qFormat/>
    <w:rsid w:val="009F0A2B"/>
    <w:pPr>
      <w:numPr>
        <w:ilvl w:val="1"/>
        <w:numId w:val="4"/>
      </w:numPr>
      <w:spacing w:before="120" w:after="120" w:line="240" w:lineRule="auto"/>
      <w:contextualSpacing w:val="0"/>
    </w:pPr>
    <w:rPr>
      <w:rFonts w:eastAsia="Times New Roman" w:cs="Arial"/>
      <w:szCs w:val="22"/>
      <w:lang w:val="en-AU" w:eastAsia="en-US"/>
    </w:rPr>
  </w:style>
  <w:style w:type="paragraph" w:customStyle="1" w:styleId="CEOBrief-Paragraph2">
    <w:name w:val="CEO Brief - Paragraph 2"/>
    <w:basedOn w:val="CEOBrief-Paragraph1"/>
    <w:qFormat/>
    <w:rsid w:val="009F0A2B"/>
    <w:pPr>
      <w:numPr>
        <w:ilvl w:val="2"/>
      </w:numPr>
    </w:pPr>
  </w:style>
  <w:style w:type="character" w:customStyle="1" w:styleId="CEOBrief-Paragraph1Char">
    <w:name w:val="CEO Brief - Paragraph 1 Char"/>
    <w:basedOn w:val="DefaultParagraphFont"/>
    <w:link w:val="CEOBrief-Paragraph1"/>
    <w:rsid w:val="009F0A2B"/>
    <w:rPr>
      <w:rFonts w:ascii="Arial" w:eastAsia="Times New Roman" w:hAnsi="Arial" w:cs="Arial"/>
    </w:rPr>
  </w:style>
  <w:style w:type="paragraph" w:customStyle="1" w:styleId="Style1">
    <w:name w:val="Style1"/>
    <w:basedOn w:val="111jb"/>
    <w:link w:val="Style1Char"/>
    <w:qFormat/>
    <w:rsid w:val="009F0A2B"/>
    <w:pPr>
      <w:numPr>
        <w:ilvl w:val="0"/>
        <w:numId w:val="5"/>
      </w:numPr>
    </w:pPr>
  </w:style>
  <w:style w:type="character" w:customStyle="1" w:styleId="Style1Char">
    <w:name w:val="Style1 Char"/>
    <w:basedOn w:val="DefaultParagraphFont"/>
    <w:link w:val="Style1"/>
    <w:rsid w:val="009F0A2B"/>
    <w:rPr>
      <w:rFonts w:ascii="Arial" w:hAnsi="Arial" w:cs="Arial"/>
      <w:lang w:eastAsia="en-AU"/>
    </w:rPr>
  </w:style>
  <w:style w:type="paragraph" w:customStyle="1" w:styleId="ActHead5">
    <w:name w:val="ActHead 5"/>
    <w:aliases w:val="s"/>
    <w:basedOn w:val="Normal"/>
    <w:next w:val="Normal"/>
    <w:link w:val="ActHead5Char"/>
    <w:qFormat/>
    <w:rsid w:val="004F3013"/>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ActHead5Char">
    <w:name w:val="ActHead 5 Char"/>
    <w:aliases w:val="s Char"/>
    <w:basedOn w:val="DefaultParagraphFont"/>
    <w:link w:val="ActHead5"/>
    <w:rsid w:val="004F3013"/>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4F3013"/>
  </w:style>
  <w:style w:type="paragraph" w:customStyle="1" w:styleId="BodyText1">
    <w:name w:val="Body Text1"/>
    <w:basedOn w:val="Normal"/>
    <w:rsid w:val="00AE44F9"/>
    <w:pPr>
      <w:spacing w:after="120" w:line="240" w:lineRule="auto"/>
    </w:pPr>
    <w:rPr>
      <w:rFonts w:eastAsiaTheme="minorHAnsi" w:cs="Arial"/>
      <w:spacing w:val="-2"/>
      <w:sz w:val="20"/>
      <w:szCs w:val="20"/>
      <w:lang w:val="en-AU" w:eastAsia="en-US"/>
    </w:rPr>
  </w:style>
  <w:style w:type="character" w:customStyle="1" w:styleId="111jbChar">
    <w:name w:val="1.1.1 jb Char"/>
    <w:basedOn w:val="DefaultParagraphFont"/>
    <w:link w:val="111jb"/>
    <w:rsid w:val="00BB6587"/>
    <w:rPr>
      <w:rFonts w:ascii="Arial" w:hAnsi="Arial" w:cs="Arial"/>
      <w:lang w:eastAsia="en-AU"/>
    </w:rPr>
  </w:style>
  <w:style w:type="paragraph" w:customStyle="1" w:styleId="subsection">
    <w:name w:val="subsection"/>
    <w:aliases w:val="ss"/>
    <w:basedOn w:val="Normal"/>
    <w:link w:val="subsectionChar"/>
    <w:rsid w:val="00BB6587"/>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BB6587"/>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B6587"/>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rsid w:val="00BB6587"/>
    <w:rPr>
      <w:rFonts w:ascii="Times New Roman" w:eastAsia="Times New Roman" w:hAnsi="Times New Roman" w:cs="Times New Roman"/>
      <w:szCs w:val="20"/>
      <w:lang w:eastAsia="en-AU"/>
    </w:rPr>
  </w:style>
  <w:style w:type="paragraph" w:customStyle="1" w:styleId="paragraphsub">
    <w:name w:val="paragraph(sub)"/>
    <w:aliases w:val="aa"/>
    <w:basedOn w:val="Normal"/>
    <w:rsid w:val="00494C6C"/>
    <w:pPr>
      <w:tabs>
        <w:tab w:val="right" w:pos="1985"/>
      </w:tabs>
      <w:spacing w:before="40" w:after="0" w:line="240" w:lineRule="auto"/>
      <w:ind w:left="2098" w:hanging="2098"/>
    </w:pPr>
    <w:rPr>
      <w:rFonts w:ascii="Times New Roman" w:eastAsia="Times New Roman" w:hAnsi="Times New Roman" w:cs="Times New Roman"/>
      <w:szCs w:val="20"/>
      <w:lang w:val="en-AU" w:eastAsia="en-AU"/>
    </w:rPr>
  </w:style>
  <w:style w:type="table" w:styleId="GridTable1Light">
    <w:name w:val="Grid Table 1 Light"/>
    <w:basedOn w:val="TableNormal"/>
    <w:uiPriority w:val="46"/>
    <w:rsid w:val="00180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427B20"/>
    <w:pPr>
      <w:spacing w:after="0" w:line="240" w:lineRule="auto"/>
    </w:pPr>
    <w:rPr>
      <w:rFonts w:asciiTheme="minorHAnsi" w:eastAsiaTheme="minorHAnsi" w:hAnsiTheme="minorHAnsi"/>
      <w:sz w:val="20"/>
      <w:szCs w:val="20"/>
      <w:lang w:val="en-AU" w:eastAsia="en-US"/>
    </w:rPr>
  </w:style>
  <w:style w:type="character" w:customStyle="1" w:styleId="FootnoteTextChar">
    <w:name w:val="Footnote Text Char"/>
    <w:basedOn w:val="DefaultParagraphFont"/>
    <w:link w:val="FootnoteText"/>
    <w:uiPriority w:val="99"/>
    <w:rsid w:val="00427B20"/>
    <w:rPr>
      <w:sz w:val="20"/>
      <w:szCs w:val="20"/>
    </w:rPr>
  </w:style>
  <w:style w:type="character" w:styleId="FootnoteReference">
    <w:name w:val="footnote reference"/>
    <w:basedOn w:val="DefaultParagraphFont"/>
    <w:uiPriority w:val="99"/>
    <w:semiHidden/>
    <w:unhideWhenUsed/>
    <w:rsid w:val="00427B20"/>
    <w:rPr>
      <w:vertAlign w:val="superscript"/>
    </w:rPr>
  </w:style>
  <w:style w:type="paragraph" w:customStyle="1" w:styleId="Pa4">
    <w:name w:val="Pa4"/>
    <w:basedOn w:val="Normal"/>
    <w:next w:val="Normal"/>
    <w:uiPriority w:val="99"/>
    <w:rsid w:val="00BD68D4"/>
    <w:pPr>
      <w:autoSpaceDE w:val="0"/>
      <w:autoSpaceDN w:val="0"/>
      <w:adjustRightInd w:val="0"/>
      <w:spacing w:after="0" w:line="241" w:lineRule="atLeast"/>
    </w:pPr>
    <w:rPr>
      <w:rFonts w:ascii="FS Me" w:eastAsiaTheme="minorHAnsi" w:hAnsi="FS Me"/>
      <w:sz w:val="24"/>
      <w:lang w:val="en-AU" w:eastAsia="en-US"/>
    </w:rPr>
  </w:style>
  <w:style w:type="paragraph" w:customStyle="1" w:styleId="ActHead3">
    <w:name w:val="ActHead 3"/>
    <w:aliases w:val="d"/>
    <w:basedOn w:val="Normal"/>
    <w:next w:val="Normal"/>
    <w:qFormat/>
    <w:rsid w:val="00C04B85"/>
    <w:pPr>
      <w:keepNext/>
      <w:keepLines/>
      <w:spacing w:before="240" w:after="0" w:line="240" w:lineRule="auto"/>
      <w:ind w:left="1134" w:hanging="1134"/>
      <w:outlineLvl w:val="2"/>
    </w:pPr>
    <w:rPr>
      <w:rFonts w:ascii="Times New Roman" w:eastAsia="Times New Roman" w:hAnsi="Times New Roman" w:cs="Times New Roman"/>
      <w:b/>
      <w:kern w:val="28"/>
      <w:sz w:val="28"/>
      <w:szCs w:val="20"/>
      <w:lang w:val="en-AU" w:eastAsia="en-AU"/>
    </w:rPr>
  </w:style>
  <w:style w:type="character" w:customStyle="1" w:styleId="CharDivNo">
    <w:name w:val="CharDivNo"/>
    <w:basedOn w:val="DefaultParagraphFont"/>
    <w:uiPriority w:val="1"/>
    <w:qFormat/>
    <w:rsid w:val="00C04B85"/>
  </w:style>
  <w:style w:type="character" w:customStyle="1" w:styleId="CharDivText">
    <w:name w:val="CharDivText"/>
    <w:basedOn w:val="DefaultParagraphFont"/>
    <w:uiPriority w:val="1"/>
    <w:qFormat/>
    <w:rsid w:val="00C04B85"/>
  </w:style>
  <w:style w:type="paragraph" w:customStyle="1" w:styleId="NDISSubsection">
    <w:name w:val="NDIS Subsection"/>
    <w:basedOn w:val="Normal"/>
    <w:rsid w:val="00A9640A"/>
    <w:pPr>
      <w:spacing w:before="240" w:after="40" w:line="280" w:lineRule="atLeast"/>
    </w:pPr>
    <w:rPr>
      <w:rFonts w:eastAsia="Times New Roman" w:cs="Arial"/>
      <w:szCs w:val="22"/>
      <w:lang w:val="en-AU" w:eastAsia="en-AU"/>
    </w:rPr>
  </w:style>
  <w:style w:type="paragraph" w:customStyle="1" w:styleId="NDISParagraph">
    <w:name w:val="NDIS Paragraph"/>
    <w:basedOn w:val="Normal"/>
    <w:rsid w:val="00A9640A"/>
    <w:pPr>
      <w:spacing w:before="80" w:after="40" w:line="280" w:lineRule="atLeast"/>
    </w:pPr>
    <w:rPr>
      <w:rFonts w:eastAsia="Times New Roman" w:cs="Arial"/>
      <w:szCs w:val="22"/>
      <w:lang w:val="en-AU" w:eastAsia="en-AU"/>
    </w:rPr>
  </w:style>
  <w:style w:type="paragraph" w:customStyle="1" w:styleId="NDISSubparagraph">
    <w:name w:val="NDIS Subparagraph"/>
    <w:basedOn w:val="NDISParagraph"/>
    <w:rsid w:val="00A9640A"/>
  </w:style>
  <w:style w:type="paragraph" w:customStyle="1" w:styleId="NDISSubheading">
    <w:name w:val="NDIS Subheading"/>
    <w:basedOn w:val="Normal"/>
    <w:next w:val="NDISSubsection"/>
    <w:rsid w:val="00A9640A"/>
    <w:pPr>
      <w:keepNext/>
      <w:keepLines/>
      <w:spacing w:before="280" w:after="0" w:line="280" w:lineRule="atLeast"/>
      <w:outlineLvl w:val="2"/>
    </w:pPr>
    <w:rPr>
      <w:rFonts w:eastAsia="Times New Roman" w:cs="Arial"/>
      <w:b/>
      <w:bCs/>
      <w:i/>
      <w:sz w:val="24"/>
      <w:szCs w:val="26"/>
      <w:lang w:val="en-AU" w:eastAsia="en-AU"/>
    </w:rPr>
  </w:style>
  <w:style w:type="paragraph" w:customStyle="1" w:styleId="NDISSandwich">
    <w:name w:val="NDIS Sandwich"/>
    <w:basedOn w:val="NDISSubsection"/>
    <w:next w:val="NDISSubsection"/>
    <w:rsid w:val="00F07BCB"/>
    <w:pPr>
      <w:spacing w:before="80"/>
      <w:ind w:left="567"/>
    </w:pPr>
  </w:style>
  <w:style w:type="paragraph" w:customStyle="1" w:styleId="acthead50">
    <w:name w:val="acthead5"/>
    <w:basedOn w:val="Normal"/>
    <w:rsid w:val="009538BF"/>
    <w:pPr>
      <w:spacing w:before="100" w:beforeAutospacing="1" w:after="100" w:afterAutospacing="1" w:line="240" w:lineRule="auto"/>
    </w:pPr>
    <w:rPr>
      <w:rFonts w:ascii="Times New Roman" w:eastAsia="Times New Roman" w:hAnsi="Times New Roman" w:cs="Times New Roman"/>
      <w:sz w:val="24"/>
      <w:lang w:val="en-AU" w:eastAsia="en-AU"/>
    </w:rPr>
  </w:style>
  <w:style w:type="character" w:customStyle="1" w:styleId="charsectno0">
    <w:name w:val="charsectno"/>
    <w:basedOn w:val="DefaultParagraphFont"/>
    <w:rsid w:val="009538BF"/>
  </w:style>
  <w:style w:type="paragraph" w:customStyle="1" w:styleId="paragraphsub0">
    <w:name w:val="paragraphsub"/>
    <w:basedOn w:val="Normal"/>
    <w:rsid w:val="009538BF"/>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notetext">
    <w:name w:val="notetext"/>
    <w:basedOn w:val="Normal"/>
    <w:rsid w:val="009538BF"/>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ndissubsection0">
    <w:name w:val="ndissubsection"/>
    <w:basedOn w:val="Normal"/>
    <w:rsid w:val="00E44DE2"/>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ndisparagraph0">
    <w:name w:val="ndisparagraph"/>
    <w:basedOn w:val="Normal"/>
    <w:rsid w:val="00E44DE2"/>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ndissubparagraph0">
    <w:name w:val="ndissubparagraph"/>
    <w:basedOn w:val="Normal"/>
    <w:rsid w:val="00E44DE2"/>
    <w:pPr>
      <w:spacing w:before="100" w:beforeAutospacing="1" w:after="100" w:afterAutospacing="1" w:line="240" w:lineRule="auto"/>
    </w:pPr>
    <w:rPr>
      <w:rFonts w:ascii="Times New Roman" w:eastAsia="Times New Roman" w:hAnsi="Times New Roman" w:cs="Times New Roman"/>
      <w:sz w:val="24"/>
      <w:lang w:val="en-AU" w:eastAsia="en-AU"/>
    </w:rPr>
  </w:style>
  <w:style w:type="character" w:styleId="FollowedHyperlink">
    <w:name w:val="FollowedHyperlink"/>
    <w:basedOn w:val="DefaultParagraphFont"/>
    <w:uiPriority w:val="99"/>
    <w:semiHidden/>
    <w:unhideWhenUsed/>
    <w:rsid w:val="0079536C"/>
    <w:rPr>
      <w:color w:val="929292" w:themeColor="followedHyperlink"/>
      <w:u w:val="single"/>
    </w:rPr>
  </w:style>
  <w:style w:type="paragraph" w:styleId="Date">
    <w:name w:val="Date"/>
    <w:basedOn w:val="Normal"/>
    <w:next w:val="Normal"/>
    <w:link w:val="DateChar"/>
    <w:uiPriority w:val="99"/>
    <w:semiHidden/>
    <w:unhideWhenUsed/>
    <w:rsid w:val="00971821"/>
  </w:style>
  <w:style w:type="character" w:customStyle="1" w:styleId="DateChar">
    <w:name w:val="Date Char"/>
    <w:basedOn w:val="DefaultParagraphFont"/>
    <w:link w:val="Date"/>
    <w:uiPriority w:val="99"/>
    <w:semiHidden/>
    <w:rsid w:val="00971821"/>
    <w:rPr>
      <w:rFonts w:ascii="Arial" w:eastAsiaTheme="minorEastAsia" w:hAnsi="Arial"/>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813">
      <w:bodyDiv w:val="1"/>
      <w:marLeft w:val="0"/>
      <w:marRight w:val="0"/>
      <w:marTop w:val="0"/>
      <w:marBottom w:val="0"/>
      <w:divBdr>
        <w:top w:val="none" w:sz="0" w:space="0" w:color="auto"/>
        <w:left w:val="none" w:sz="0" w:space="0" w:color="auto"/>
        <w:bottom w:val="none" w:sz="0" w:space="0" w:color="auto"/>
        <w:right w:val="none" w:sz="0" w:space="0" w:color="auto"/>
      </w:divBdr>
    </w:div>
    <w:div w:id="24209315">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48111499">
      <w:bodyDiv w:val="1"/>
      <w:marLeft w:val="0"/>
      <w:marRight w:val="0"/>
      <w:marTop w:val="0"/>
      <w:marBottom w:val="0"/>
      <w:divBdr>
        <w:top w:val="none" w:sz="0" w:space="0" w:color="auto"/>
        <w:left w:val="none" w:sz="0" w:space="0" w:color="auto"/>
        <w:bottom w:val="none" w:sz="0" w:space="0" w:color="auto"/>
        <w:right w:val="none" w:sz="0" w:space="0" w:color="auto"/>
      </w:divBdr>
    </w:div>
    <w:div w:id="60759995">
      <w:bodyDiv w:val="1"/>
      <w:marLeft w:val="0"/>
      <w:marRight w:val="0"/>
      <w:marTop w:val="0"/>
      <w:marBottom w:val="0"/>
      <w:divBdr>
        <w:top w:val="none" w:sz="0" w:space="0" w:color="auto"/>
        <w:left w:val="none" w:sz="0" w:space="0" w:color="auto"/>
        <w:bottom w:val="none" w:sz="0" w:space="0" w:color="auto"/>
        <w:right w:val="none" w:sz="0" w:space="0" w:color="auto"/>
      </w:divBdr>
    </w:div>
    <w:div w:id="68119170">
      <w:bodyDiv w:val="1"/>
      <w:marLeft w:val="0"/>
      <w:marRight w:val="0"/>
      <w:marTop w:val="0"/>
      <w:marBottom w:val="0"/>
      <w:divBdr>
        <w:top w:val="none" w:sz="0" w:space="0" w:color="auto"/>
        <w:left w:val="none" w:sz="0" w:space="0" w:color="auto"/>
        <w:bottom w:val="none" w:sz="0" w:space="0" w:color="auto"/>
        <w:right w:val="none" w:sz="0" w:space="0" w:color="auto"/>
      </w:divBdr>
    </w:div>
    <w:div w:id="73362097">
      <w:bodyDiv w:val="1"/>
      <w:marLeft w:val="0"/>
      <w:marRight w:val="0"/>
      <w:marTop w:val="0"/>
      <w:marBottom w:val="0"/>
      <w:divBdr>
        <w:top w:val="none" w:sz="0" w:space="0" w:color="auto"/>
        <w:left w:val="none" w:sz="0" w:space="0" w:color="auto"/>
        <w:bottom w:val="none" w:sz="0" w:space="0" w:color="auto"/>
        <w:right w:val="none" w:sz="0" w:space="0" w:color="auto"/>
      </w:divBdr>
    </w:div>
    <w:div w:id="121927343">
      <w:bodyDiv w:val="1"/>
      <w:marLeft w:val="0"/>
      <w:marRight w:val="0"/>
      <w:marTop w:val="0"/>
      <w:marBottom w:val="0"/>
      <w:divBdr>
        <w:top w:val="none" w:sz="0" w:space="0" w:color="auto"/>
        <w:left w:val="none" w:sz="0" w:space="0" w:color="auto"/>
        <w:bottom w:val="none" w:sz="0" w:space="0" w:color="auto"/>
        <w:right w:val="none" w:sz="0" w:space="0" w:color="auto"/>
      </w:divBdr>
    </w:div>
    <w:div w:id="401678519">
      <w:bodyDiv w:val="1"/>
      <w:marLeft w:val="0"/>
      <w:marRight w:val="0"/>
      <w:marTop w:val="0"/>
      <w:marBottom w:val="0"/>
      <w:divBdr>
        <w:top w:val="none" w:sz="0" w:space="0" w:color="auto"/>
        <w:left w:val="none" w:sz="0" w:space="0" w:color="auto"/>
        <w:bottom w:val="none" w:sz="0" w:space="0" w:color="auto"/>
        <w:right w:val="none" w:sz="0" w:space="0" w:color="auto"/>
      </w:divBdr>
    </w:div>
    <w:div w:id="452286599">
      <w:bodyDiv w:val="1"/>
      <w:marLeft w:val="0"/>
      <w:marRight w:val="0"/>
      <w:marTop w:val="0"/>
      <w:marBottom w:val="0"/>
      <w:divBdr>
        <w:top w:val="none" w:sz="0" w:space="0" w:color="auto"/>
        <w:left w:val="none" w:sz="0" w:space="0" w:color="auto"/>
        <w:bottom w:val="none" w:sz="0" w:space="0" w:color="auto"/>
        <w:right w:val="none" w:sz="0" w:space="0" w:color="auto"/>
      </w:divBdr>
    </w:div>
    <w:div w:id="623270514">
      <w:bodyDiv w:val="1"/>
      <w:marLeft w:val="0"/>
      <w:marRight w:val="0"/>
      <w:marTop w:val="0"/>
      <w:marBottom w:val="0"/>
      <w:divBdr>
        <w:top w:val="none" w:sz="0" w:space="0" w:color="auto"/>
        <w:left w:val="none" w:sz="0" w:space="0" w:color="auto"/>
        <w:bottom w:val="none" w:sz="0" w:space="0" w:color="auto"/>
        <w:right w:val="none" w:sz="0" w:space="0" w:color="auto"/>
      </w:divBdr>
    </w:div>
    <w:div w:id="629943487">
      <w:bodyDiv w:val="1"/>
      <w:marLeft w:val="0"/>
      <w:marRight w:val="0"/>
      <w:marTop w:val="0"/>
      <w:marBottom w:val="0"/>
      <w:divBdr>
        <w:top w:val="none" w:sz="0" w:space="0" w:color="auto"/>
        <w:left w:val="none" w:sz="0" w:space="0" w:color="auto"/>
        <w:bottom w:val="none" w:sz="0" w:space="0" w:color="auto"/>
        <w:right w:val="none" w:sz="0" w:space="0" w:color="auto"/>
      </w:divBdr>
    </w:div>
    <w:div w:id="640891728">
      <w:bodyDiv w:val="1"/>
      <w:marLeft w:val="0"/>
      <w:marRight w:val="0"/>
      <w:marTop w:val="0"/>
      <w:marBottom w:val="0"/>
      <w:divBdr>
        <w:top w:val="none" w:sz="0" w:space="0" w:color="auto"/>
        <w:left w:val="none" w:sz="0" w:space="0" w:color="auto"/>
        <w:bottom w:val="none" w:sz="0" w:space="0" w:color="auto"/>
        <w:right w:val="none" w:sz="0" w:space="0" w:color="auto"/>
      </w:divBdr>
    </w:div>
    <w:div w:id="641622643">
      <w:bodyDiv w:val="1"/>
      <w:marLeft w:val="0"/>
      <w:marRight w:val="0"/>
      <w:marTop w:val="0"/>
      <w:marBottom w:val="0"/>
      <w:divBdr>
        <w:top w:val="none" w:sz="0" w:space="0" w:color="auto"/>
        <w:left w:val="none" w:sz="0" w:space="0" w:color="auto"/>
        <w:bottom w:val="none" w:sz="0" w:space="0" w:color="auto"/>
        <w:right w:val="none" w:sz="0" w:space="0" w:color="auto"/>
      </w:divBdr>
    </w:div>
    <w:div w:id="644359026">
      <w:bodyDiv w:val="1"/>
      <w:marLeft w:val="0"/>
      <w:marRight w:val="0"/>
      <w:marTop w:val="0"/>
      <w:marBottom w:val="0"/>
      <w:divBdr>
        <w:top w:val="none" w:sz="0" w:space="0" w:color="auto"/>
        <w:left w:val="none" w:sz="0" w:space="0" w:color="auto"/>
        <w:bottom w:val="none" w:sz="0" w:space="0" w:color="auto"/>
        <w:right w:val="none" w:sz="0" w:space="0" w:color="auto"/>
      </w:divBdr>
    </w:div>
    <w:div w:id="651907127">
      <w:bodyDiv w:val="1"/>
      <w:marLeft w:val="0"/>
      <w:marRight w:val="0"/>
      <w:marTop w:val="0"/>
      <w:marBottom w:val="0"/>
      <w:divBdr>
        <w:top w:val="none" w:sz="0" w:space="0" w:color="auto"/>
        <w:left w:val="none" w:sz="0" w:space="0" w:color="auto"/>
        <w:bottom w:val="none" w:sz="0" w:space="0" w:color="auto"/>
        <w:right w:val="none" w:sz="0" w:space="0" w:color="auto"/>
      </w:divBdr>
    </w:div>
    <w:div w:id="693074308">
      <w:bodyDiv w:val="1"/>
      <w:marLeft w:val="0"/>
      <w:marRight w:val="0"/>
      <w:marTop w:val="0"/>
      <w:marBottom w:val="0"/>
      <w:divBdr>
        <w:top w:val="none" w:sz="0" w:space="0" w:color="auto"/>
        <w:left w:val="none" w:sz="0" w:space="0" w:color="auto"/>
        <w:bottom w:val="none" w:sz="0" w:space="0" w:color="auto"/>
        <w:right w:val="none" w:sz="0" w:space="0" w:color="auto"/>
      </w:divBdr>
    </w:div>
    <w:div w:id="708341352">
      <w:bodyDiv w:val="1"/>
      <w:marLeft w:val="0"/>
      <w:marRight w:val="0"/>
      <w:marTop w:val="0"/>
      <w:marBottom w:val="0"/>
      <w:divBdr>
        <w:top w:val="none" w:sz="0" w:space="0" w:color="auto"/>
        <w:left w:val="none" w:sz="0" w:space="0" w:color="auto"/>
        <w:bottom w:val="none" w:sz="0" w:space="0" w:color="auto"/>
        <w:right w:val="none" w:sz="0" w:space="0" w:color="auto"/>
      </w:divBdr>
    </w:div>
    <w:div w:id="711345517">
      <w:bodyDiv w:val="1"/>
      <w:marLeft w:val="0"/>
      <w:marRight w:val="0"/>
      <w:marTop w:val="0"/>
      <w:marBottom w:val="0"/>
      <w:divBdr>
        <w:top w:val="none" w:sz="0" w:space="0" w:color="auto"/>
        <w:left w:val="none" w:sz="0" w:space="0" w:color="auto"/>
        <w:bottom w:val="none" w:sz="0" w:space="0" w:color="auto"/>
        <w:right w:val="none" w:sz="0" w:space="0" w:color="auto"/>
      </w:divBdr>
    </w:div>
    <w:div w:id="730469496">
      <w:bodyDiv w:val="1"/>
      <w:marLeft w:val="0"/>
      <w:marRight w:val="0"/>
      <w:marTop w:val="0"/>
      <w:marBottom w:val="0"/>
      <w:divBdr>
        <w:top w:val="none" w:sz="0" w:space="0" w:color="auto"/>
        <w:left w:val="none" w:sz="0" w:space="0" w:color="auto"/>
        <w:bottom w:val="none" w:sz="0" w:space="0" w:color="auto"/>
        <w:right w:val="none" w:sz="0" w:space="0" w:color="auto"/>
      </w:divBdr>
    </w:div>
    <w:div w:id="730739783">
      <w:bodyDiv w:val="1"/>
      <w:marLeft w:val="0"/>
      <w:marRight w:val="0"/>
      <w:marTop w:val="0"/>
      <w:marBottom w:val="0"/>
      <w:divBdr>
        <w:top w:val="none" w:sz="0" w:space="0" w:color="auto"/>
        <w:left w:val="none" w:sz="0" w:space="0" w:color="auto"/>
        <w:bottom w:val="none" w:sz="0" w:space="0" w:color="auto"/>
        <w:right w:val="none" w:sz="0" w:space="0" w:color="auto"/>
      </w:divBdr>
    </w:div>
    <w:div w:id="807016319">
      <w:bodyDiv w:val="1"/>
      <w:marLeft w:val="0"/>
      <w:marRight w:val="0"/>
      <w:marTop w:val="0"/>
      <w:marBottom w:val="0"/>
      <w:divBdr>
        <w:top w:val="none" w:sz="0" w:space="0" w:color="auto"/>
        <w:left w:val="none" w:sz="0" w:space="0" w:color="auto"/>
        <w:bottom w:val="none" w:sz="0" w:space="0" w:color="auto"/>
        <w:right w:val="none" w:sz="0" w:space="0" w:color="auto"/>
      </w:divBdr>
    </w:div>
    <w:div w:id="846988705">
      <w:bodyDiv w:val="1"/>
      <w:marLeft w:val="0"/>
      <w:marRight w:val="0"/>
      <w:marTop w:val="0"/>
      <w:marBottom w:val="0"/>
      <w:divBdr>
        <w:top w:val="none" w:sz="0" w:space="0" w:color="auto"/>
        <w:left w:val="none" w:sz="0" w:space="0" w:color="auto"/>
        <w:bottom w:val="none" w:sz="0" w:space="0" w:color="auto"/>
        <w:right w:val="none" w:sz="0" w:space="0" w:color="auto"/>
      </w:divBdr>
    </w:div>
    <w:div w:id="911542943">
      <w:bodyDiv w:val="1"/>
      <w:marLeft w:val="0"/>
      <w:marRight w:val="0"/>
      <w:marTop w:val="0"/>
      <w:marBottom w:val="0"/>
      <w:divBdr>
        <w:top w:val="none" w:sz="0" w:space="0" w:color="auto"/>
        <w:left w:val="none" w:sz="0" w:space="0" w:color="auto"/>
        <w:bottom w:val="none" w:sz="0" w:space="0" w:color="auto"/>
        <w:right w:val="none" w:sz="0" w:space="0" w:color="auto"/>
      </w:divBdr>
    </w:div>
    <w:div w:id="932392996">
      <w:bodyDiv w:val="1"/>
      <w:marLeft w:val="0"/>
      <w:marRight w:val="0"/>
      <w:marTop w:val="0"/>
      <w:marBottom w:val="0"/>
      <w:divBdr>
        <w:top w:val="none" w:sz="0" w:space="0" w:color="auto"/>
        <w:left w:val="none" w:sz="0" w:space="0" w:color="auto"/>
        <w:bottom w:val="none" w:sz="0" w:space="0" w:color="auto"/>
        <w:right w:val="none" w:sz="0" w:space="0" w:color="auto"/>
      </w:divBdr>
    </w:div>
    <w:div w:id="979774063">
      <w:bodyDiv w:val="1"/>
      <w:marLeft w:val="0"/>
      <w:marRight w:val="0"/>
      <w:marTop w:val="0"/>
      <w:marBottom w:val="0"/>
      <w:divBdr>
        <w:top w:val="none" w:sz="0" w:space="0" w:color="auto"/>
        <w:left w:val="none" w:sz="0" w:space="0" w:color="auto"/>
        <w:bottom w:val="none" w:sz="0" w:space="0" w:color="auto"/>
        <w:right w:val="none" w:sz="0" w:space="0" w:color="auto"/>
      </w:divBdr>
    </w:div>
    <w:div w:id="1053232337">
      <w:bodyDiv w:val="1"/>
      <w:marLeft w:val="0"/>
      <w:marRight w:val="0"/>
      <w:marTop w:val="0"/>
      <w:marBottom w:val="0"/>
      <w:divBdr>
        <w:top w:val="none" w:sz="0" w:space="0" w:color="auto"/>
        <w:left w:val="none" w:sz="0" w:space="0" w:color="auto"/>
        <w:bottom w:val="none" w:sz="0" w:space="0" w:color="auto"/>
        <w:right w:val="none" w:sz="0" w:space="0" w:color="auto"/>
      </w:divBdr>
    </w:div>
    <w:div w:id="1060516329">
      <w:bodyDiv w:val="1"/>
      <w:marLeft w:val="0"/>
      <w:marRight w:val="0"/>
      <w:marTop w:val="0"/>
      <w:marBottom w:val="0"/>
      <w:divBdr>
        <w:top w:val="none" w:sz="0" w:space="0" w:color="auto"/>
        <w:left w:val="none" w:sz="0" w:space="0" w:color="auto"/>
        <w:bottom w:val="none" w:sz="0" w:space="0" w:color="auto"/>
        <w:right w:val="none" w:sz="0" w:space="0" w:color="auto"/>
      </w:divBdr>
    </w:div>
    <w:div w:id="1084641481">
      <w:bodyDiv w:val="1"/>
      <w:marLeft w:val="0"/>
      <w:marRight w:val="0"/>
      <w:marTop w:val="0"/>
      <w:marBottom w:val="0"/>
      <w:divBdr>
        <w:top w:val="none" w:sz="0" w:space="0" w:color="auto"/>
        <w:left w:val="none" w:sz="0" w:space="0" w:color="auto"/>
        <w:bottom w:val="none" w:sz="0" w:space="0" w:color="auto"/>
        <w:right w:val="none" w:sz="0" w:space="0" w:color="auto"/>
      </w:divBdr>
    </w:div>
    <w:div w:id="1091900487">
      <w:bodyDiv w:val="1"/>
      <w:marLeft w:val="0"/>
      <w:marRight w:val="0"/>
      <w:marTop w:val="0"/>
      <w:marBottom w:val="0"/>
      <w:divBdr>
        <w:top w:val="none" w:sz="0" w:space="0" w:color="auto"/>
        <w:left w:val="none" w:sz="0" w:space="0" w:color="auto"/>
        <w:bottom w:val="none" w:sz="0" w:space="0" w:color="auto"/>
        <w:right w:val="none" w:sz="0" w:space="0" w:color="auto"/>
      </w:divBdr>
    </w:div>
    <w:div w:id="1191721621">
      <w:bodyDiv w:val="1"/>
      <w:marLeft w:val="0"/>
      <w:marRight w:val="0"/>
      <w:marTop w:val="0"/>
      <w:marBottom w:val="0"/>
      <w:divBdr>
        <w:top w:val="none" w:sz="0" w:space="0" w:color="auto"/>
        <w:left w:val="none" w:sz="0" w:space="0" w:color="auto"/>
        <w:bottom w:val="none" w:sz="0" w:space="0" w:color="auto"/>
        <w:right w:val="none" w:sz="0" w:space="0" w:color="auto"/>
      </w:divBdr>
    </w:div>
    <w:div w:id="1214539369">
      <w:bodyDiv w:val="1"/>
      <w:marLeft w:val="0"/>
      <w:marRight w:val="0"/>
      <w:marTop w:val="0"/>
      <w:marBottom w:val="0"/>
      <w:divBdr>
        <w:top w:val="none" w:sz="0" w:space="0" w:color="auto"/>
        <w:left w:val="none" w:sz="0" w:space="0" w:color="auto"/>
        <w:bottom w:val="none" w:sz="0" w:space="0" w:color="auto"/>
        <w:right w:val="none" w:sz="0" w:space="0" w:color="auto"/>
      </w:divBdr>
    </w:div>
    <w:div w:id="1243098663">
      <w:bodyDiv w:val="1"/>
      <w:marLeft w:val="0"/>
      <w:marRight w:val="0"/>
      <w:marTop w:val="0"/>
      <w:marBottom w:val="0"/>
      <w:divBdr>
        <w:top w:val="none" w:sz="0" w:space="0" w:color="auto"/>
        <w:left w:val="none" w:sz="0" w:space="0" w:color="auto"/>
        <w:bottom w:val="none" w:sz="0" w:space="0" w:color="auto"/>
        <w:right w:val="none" w:sz="0" w:space="0" w:color="auto"/>
      </w:divBdr>
    </w:div>
    <w:div w:id="1359619278">
      <w:bodyDiv w:val="1"/>
      <w:marLeft w:val="0"/>
      <w:marRight w:val="0"/>
      <w:marTop w:val="0"/>
      <w:marBottom w:val="0"/>
      <w:divBdr>
        <w:top w:val="none" w:sz="0" w:space="0" w:color="auto"/>
        <w:left w:val="none" w:sz="0" w:space="0" w:color="auto"/>
        <w:bottom w:val="none" w:sz="0" w:space="0" w:color="auto"/>
        <w:right w:val="none" w:sz="0" w:space="0" w:color="auto"/>
      </w:divBdr>
    </w:div>
    <w:div w:id="1362050311">
      <w:bodyDiv w:val="1"/>
      <w:marLeft w:val="0"/>
      <w:marRight w:val="0"/>
      <w:marTop w:val="0"/>
      <w:marBottom w:val="0"/>
      <w:divBdr>
        <w:top w:val="none" w:sz="0" w:space="0" w:color="auto"/>
        <w:left w:val="none" w:sz="0" w:space="0" w:color="auto"/>
        <w:bottom w:val="none" w:sz="0" w:space="0" w:color="auto"/>
        <w:right w:val="none" w:sz="0" w:space="0" w:color="auto"/>
      </w:divBdr>
    </w:div>
    <w:div w:id="1380477577">
      <w:bodyDiv w:val="1"/>
      <w:marLeft w:val="0"/>
      <w:marRight w:val="0"/>
      <w:marTop w:val="0"/>
      <w:marBottom w:val="0"/>
      <w:divBdr>
        <w:top w:val="none" w:sz="0" w:space="0" w:color="auto"/>
        <w:left w:val="none" w:sz="0" w:space="0" w:color="auto"/>
        <w:bottom w:val="none" w:sz="0" w:space="0" w:color="auto"/>
        <w:right w:val="none" w:sz="0" w:space="0" w:color="auto"/>
      </w:divBdr>
    </w:div>
    <w:div w:id="1494761134">
      <w:bodyDiv w:val="1"/>
      <w:marLeft w:val="0"/>
      <w:marRight w:val="0"/>
      <w:marTop w:val="0"/>
      <w:marBottom w:val="0"/>
      <w:divBdr>
        <w:top w:val="none" w:sz="0" w:space="0" w:color="auto"/>
        <w:left w:val="none" w:sz="0" w:space="0" w:color="auto"/>
        <w:bottom w:val="none" w:sz="0" w:space="0" w:color="auto"/>
        <w:right w:val="none" w:sz="0" w:space="0" w:color="auto"/>
      </w:divBdr>
    </w:div>
    <w:div w:id="1582910821">
      <w:bodyDiv w:val="1"/>
      <w:marLeft w:val="0"/>
      <w:marRight w:val="0"/>
      <w:marTop w:val="0"/>
      <w:marBottom w:val="0"/>
      <w:divBdr>
        <w:top w:val="none" w:sz="0" w:space="0" w:color="auto"/>
        <w:left w:val="none" w:sz="0" w:space="0" w:color="auto"/>
        <w:bottom w:val="none" w:sz="0" w:space="0" w:color="auto"/>
        <w:right w:val="none" w:sz="0" w:space="0" w:color="auto"/>
      </w:divBdr>
    </w:div>
    <w:div w:id="1621255568">
      <w:bodyDiv w:val="1"/>
      <w:marLeft w:val="0"/>
      <w:marRight w:val="0"/>
      <w:marTop w:val="0"/>
      <w:marBottom w:val="0"/>
      <w:divBdr>
        <w:top w:val="none" w:sz="0" w:space="0" w:color="auto"/>
        <w:left w:val="none" w:sz="0" w:space="0" w:color="auto"/>
        <w:bottom w:val="none" w:sz="0" w:space="0" w:color="auto"/>
        <w:right w:val="none" w:sz="0" w:space="0" w:color="auto"/>
      </w:divBdr>
    </w:div>
    <w:div w:id="1634362341">
      <w:bodyDiv w:val="1"/>
      <w:marLeft w:val="0"/>
      <w:marRight w:val="0"/>
      <w:marTop w:val="0"/>
      <w:marBottom w:val="0"/>
      <w:divBdr>
        <w:top w:val="none" w:sz="0" w:space="0" w:color="auto"/>
        <w:left w:val="none" w:sz="0" w:space="0" w:color="auto"/>
        <w:bottom w:val="none" w:sz="0" w:space="0" w:color="auto"/>
        <w:right w:val="none" w:sz="0" w:space="0" w:color="auto"/>
      </w:divBdr>
    </w:div>
    <w:div w:id="1636716741">
      <w:bodyDiv w:val="1"/>
      <w:marLeft w:val="0"/>
      <w:marRight w:val="0"/>
      <w:marTop w:val="0"/>
      <w:marBottom w:val="0"/>
      <w:divBdr>
        <w:top w:val="none" w:sz="0" w:space="0" w:color="auto"/>
        <w:left w:val="none" w:sz="0" w:space="0" w:color="auto"/>
        <w:bottom w:val="none" w:sz="0" w:space="0" w:color="auto"/>
        <w:right w:val="none" w:sz="0" w:space="0" w:color="auto"/>
      </w:divBdr>
    </w:div>
    <w:div w:id="1736854399">
      <w:bodyDiv w:val="1"/>
      <w:marLeft w:val="0"/>
      <w:marRight w:val="0"/>
      <w:marTop w:val="0"/>
      <w:marBottom w:val="0"/>
      <w:divBdr>
        <w:top w:val="none" w:sz="0" w:space="0" w:color="auto"/>
        <w:left w:val="none" w:sz="0" w:space="0" w:color="auto"/>
        <w:bottom w:val="none" w:sz="0" w:space="0" w:color="auto"/>
        <w:right w:val="none" w:sz="0" w:space="0" w:color="auto"/>
      </w:divBdr>
    </w:div>
    <w:div w:id="1791783838">
      <w:bodyDiv w:val="1"/>
      <w:marLeft w:val="0"/>
      <w:marRight w:val="0"/>
      <w:marTop w:val="0"/>
      <w:marBottom w:val="0"/>
      <w:divBdr>
        <w:top w:val="none" w:sz="0" w:space="0" w:color="auto"/>
        <w:left w:val="none" w:sz="0" w:space="0" w:color="auto"/>
        <w:bottom w:val="none" w:sz="0" w:space="0" w:color="auto"/>
        <w:right w:val="none" w:sz="0" w:space="0" w:color="auto"/>
      </w:divBdr>
    </w:div>
    <w:div w:id="1824006787">
      <w:bodyDiv w:val="1"/>
      <w:marLeft w:val="0"/>
      <w:marRight w:val="0"/>
      <w:marTop w:val="0"/>
      <w:marBottom w:val="0"/>
      <w:divBdr>
        <w:top w:val="none" w:sz="0" w:space="0" w:color="auto"/>
        <w:left w:val="none" w:sz="0" w:space="0" w:color="auto"/>
        <w:bottom w:val="none" w:sz="0" w:space="0" w:color="auto"/>
        <w:right w:val="none" w:sz="0" w:space="0" w:color="auto"/>
      </w:divBdr>
    </w:div>
    <w:div w:id="1867327387">
      <w:bodyDiv w:val="1"/>
      <w:marLeft w:val="0"/>
      <w:marRight w:val="0"/>
      <w:marTop w:val="0"/>
      <w:marBottom w:val="0"/>
      <w:divBdr>
        <w:top w:val="none" w:sz="0" w:space="0" w:color="auto"/>
        <w:left w:val="none" w:sz="0" w:space="0" w:color="auto"/>
        <w:bottom w:val="none" w:sz="0" w:space="0" w:color="auto"/>
        <w:right w:val="none" w:sz="0" w:space="0" w:color="auto"/>
      </w:divBdr>
    </w:div>
    <w:div w:id="1899634992">
      <w:bodyDiv w:val="1"/>
      <w:marLeft w:val="0"/>
      <w:marRight w:val="0"/>
      <w:marTop w:val="0"/>
      <w:marBottom w:val="0"/>
      <w:divBdr>
        <w:top w:val="none" w:sz="0" w:space="0" w:color="auto"/>
        <w:left w:val="none" w:sz="0" w:space="0" w:color="auto"/>
        <w:bottom w:val="none" w:sz="0" w:space="0" w:color="auto"/>
        <w:right w:val="none" w:sz="0" w:space="0" w:color="auto"/>
      </w:divBdr>
    </w:div>
    <w:div w:id="1945109970">
      <w:bodyDiv w:val="1"/>
      <w:marLeft w:val="0"/>
      <w:marRight w:val="0"/>
      <w:marTop w:val="0"/>
      <w:marBottom w:val="0"/>
      <w:divBdr>
        <w:top w:val="none" w:sz="0" w:space="0" w:color="auto"/>
        <w:left w:val="none" w:sz="0" w:space="0" w:color="auto"/>
        <w:bottom w:val="none" w:sz="0" w:space="0" w:color="auto"/>
        <w:right w:val="none" w:sz="0" w:space="0" w:color="auto"/>
      </w:divBdr>
    </w:div>
    <w:div w:id="1961108427">
      <w:bodyDiv w:val="1"/>
      <w:marLeft w:val="0"/>
      <w:marRight w:val="0"/>
      <w:marTop w:val="0"/>
      <w:marBottom w:val="0"/>
      <w:divBdr>
        <w:top w:val="none" w:sz="0" w:space="0" w:color="auto"/>
        <w:left w:val="none" w:sz="0" w:space="0" w:color="auto"/>
        <w:bottom w:val="none" w:sz="0" w:space="0" w:color="auto"/>
        <w:right w:val="none" w:sz="0" w:space="0" w:color="auto"/>
      </w:divBdr>
    </w:div>
    <w:div w:id="1964145743">
      <w:bodyDiv w:val="1"/>
      <w:marLeft w:val="0"/>
      <w:marRight w:val="0"/>
      <w:marTop w:val="0"/>
      <w:marBottom w:val="0"/>
      <w:divBdr>
        <w:top w:val="none" w:sz="0" w:space="0" w:color="auto"/>
        <w:left w:val="none" w:sz="0" w:space="0" w:color="auto"/>
        <w:bottom w:val="none" w:sz="0" w:space="0" w:color="auto"/>
        <w:right w:val="none" w:sz="0" w:space="0" w:color="auto"/>
      </w:divBdr>
    </w:div>
    <w:div w:id="2086340723">
      <w:bodyDiv w:val="1"/>
      <w:marLeft w:val="0"/>
      <w:marRight w:val="0"/>
      <w:marTop w:val="0"/>
      <w:marBottom w:val="0"/>
      <w:divBdr>
        <w:top w:val="none" w:sz="0" w:space="0" w:color="auto"/>
        <w:left w:val="none" w:sz="0" w:space="0" w:color="auto"/>
        <w:bottom w:val="none" w:sz="0" w:space="0" w:color="auto"/>
        <w:right w:val="none" w:sz="0" w:space="0" w:color="auto"/>
      </w:divBdr>
    </w:div>
    <w:div w:id="2109498229">
      <w:bodyDiv w:val="1"/>
      <w:marLeft w:val="0"/>
      <w:marRight w:val="0"/>
      <w:marTop w:val="0"/>
      <w:marBottom w:val="0"/>
      <w:divBdr>
        <w:top w:val="none" w:sz="0" w:space="0" w:color="auto"/>
        <w:left w:val="none" w:sz="0" w:space="0" w:color="auto"/>
        <w:bottom w:val="none" w:sz="0" w:space="0" w:color="auto"/>
        <w:right w:val="none" w:sz="0" w:space="0" w:color="auto"/>
      </w:divBdr>
    </w:div>
    <w:div w:id="21448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au/Details/F2017C00101" TargetMode="External"/><Relationship Id="rId17" Type="http://schemas.openxmlformats.org/officeDocument/2006/relationships/hyperlink" Target="https://www.ndis.gov.au/media/1284/download?attach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Details/F2017C001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C2013A0002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Details/F2017C00101" TargetMode="External"/><Relationship Id="rId23" Type="http://schemas.openxmlformats.org/officeDocument/2006/relationships/header" Target="header2.xml"/><Relationship Id="rId10" Type="http://schemas.openxmlformats.org/officeDocument/2006/relationships/hyperlink" Target="https://www.legislation.gov.au/Details/F2017C00101" TargetMode="External"/><Relationship Id="rId19" Type="http://schemas.openxmlformats.org/officeDocument/2006/relationships/hyperlink" Target="https://www.ndis.gov.au/media/2338/download?attachment" TargetMode="External"/><Relationship Id="rId4" Type="http://schemas.openxmlformats.org/officeDocument/2006/relationships/settings" Target="settings.xml"/><Relationship Id="rId9" Type="http://schemas.openxmlformats.org/officeDocument/2006/relationships/hyperlink" Target="https://www.legislation.gov.au/Details/C2013A00020" TargetMode="External"/><Relationship Id="rId14" Type="http://schemas.openxmlformats.org/officeDocument/2006/relationships/hyperlink" Target="https://www.legislation.gov.au/Details/F2017C0010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0DB2-2ABB-4618-AB1A-A3FBB917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7610</Words>
  <Characters>43378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2022-09-14T06:09:00Z</dcterms:created>
  <dcterms:modified xsi:type="dcterms:W3CDTF">2022-09-14T06:09:00Z</dcterms:modified>
</cp:coreProperties>
</file>