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9B3C" w14:textId="77777777" w:rsidR="00345B41" w:rsidRPr="00D50765" w:rsidRDefault="00345B41" w:rsidP="00345B41">
      <w:pPr>
        <w:spacing w:after="240"/>
        <w:rPr>
          <w:rFonts w:cstheme="minorHAnsi"/>
        </w:rPr>
        <w:sectPr w:rsidR="00345B41" w:rsidRPr="00D50765" w:rsidSect="003E171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docGrid w:linePitch="360"/>
        </w:sectPr>
      </w:pPr>
    </w:p>
    <w:p w14:paraId="43E54E7F" w14:textId="75E35BDC" w:rsidR="00660DA4" w:rsidRPr="00D50765" w:rsidRDefault="00243C28" w:rsidP="0099166D">
      <w:pPr>
        <w:pStyle w:val="Heading2"/>
        <w:rPr>
          <w:rFonts w:cstheme="minorHAnsi"/>
        </w:rPr>
      </w:pPr>
      <w:r w:rsidRPr="00D50765">
        <w:rPr>
          <w:rFonts w:cstheme="minorHAnsi"/>
          <w:bCs/>
        </w:rPr>
        <w:t>T</w:t>
      </w:r>
      <w:r w:rsidR="005F47F6">
        <w:rPr>
          <w:rFonts w:cstheme="minorHAnsi"/>
          <w:bCs/>
        </w:rPr>
        <w:t>ip sheet</w:t>
      </w:r>
      <w:r w:rsidR="008A3E0E" w:rsidRPr="00D50765">
        <w:rPr>
          <w:rFonts w:cstheme="minorHAnsi"/>
          <w:bCs/>
        </w:rPr>
        <w:t xml:space="preserve"> – </w:t>
      </w:r>
      <w:r w:rsidR="009D3D4B">
        <w:rPr>
          <w:rFonts w:cstheme="minorHAnsi"/>
          <w:bCs/>
        </w:rPr>
        <w:t>t</w:t>
      </w:r>
      <w:r w:rsidR="00A64EAB" w:rsidRPr="00D50765">
        <w:rPr>
          <w:rFonts w:cstheme="minorHAnsi"/>
          <w:bCs/>
        </w:rPr>
        <w:t xml:space="preserve">hings to ask assistive technology </w:t>
      </w:r>
      <w:r w:rsidR="006B2845">
        <w:rPr>
          <w:rFonts w:cstheme="minorHAnsi"/>
          <w:bCs/>
        </w:rPr>
        <w:t>advisors and suppliers</w:t>
      </w:r>
    </w:p>
    <w:p w14:paraId="4F014829" w14:textId="7A71491E" w:rsidR="00A64EAB" w:rsidRDefault="00A64EAB" w:rsidP="004A6A34">
      <w:pPr>
        <w:pStyle w:val="DotPoints"/>
        <w:numPr>
          <w:ilvl w:val="0"/>
          <w:numId w:val="0"/>
        </w:numPr>
        <w:spacing w:after="120"/>
        <w:rPr>
          <w:rFonts w:cstheme="minorHAnsi"/>
        </w:rPr>
      </w:pPr>
      <w:r w:rsidRPr="00D50765">
        <w:rPr>
          <w:rFonts w:cstheme="minorHAnsi"/>
        </w:rPr>
        <w:t>Below are some things to ask assistive technology</w:t>
      </w:r>
      <w:r w:rsidR="005144EA">
        <w:rPr>
          <w:rFonts w:cstheme="minorHAnsi"/>
        </w:rPr>
        <w:t xml:space="preserve"> (AT)</w:t>
      </w:r>
      <w:r w:rsidRPr="00D50765">
        <w:rPr>
          <w:rFonts w:cstheme="minorHAnsi"/>
        </w:rPr>
        <w:t xml:space="preserve"> </w:t>
      </w:r>
      <w:r w:rsidR="00063B62">
        <w:rPr>
          <w:rFonts w:cstheme="minorHAnsi"/>
        </w:rPr>
        <w:t>advisors and suppliers</w:t>
      </w:r>
      <w:r w:rsidRPr="00D50765">
        <w:rPr>
          <w:rFonts w:cstheme="minorHAnsi"/>
        </w:rPr>
        <w:t xml:space="preserve">. You can ask </w:t>
      </w:r>
      <w:r w:rsidR="00636D49" w:rsidRPr="00D50765">
        <w:rPr>
          <w:rFonts w:cstheme="minorHAnsi"/>
        </w:rPr>
        <w:t xml:space="preserve">if they have that option </w:t>
      </w:r>
      <w:r w:rsidRPr="00D50765">
        <w:rPr>
          <w:rFonts w:cstheme="minorHAnsi"/>
        </w:rPr>
        <w:t>through their website</w:t>
      </w:r>
      <w:r w:rsidR="00636D49">
        <w:rPr>
          <w:rFonts w:cstheme="minorHAnsi"/>
        </w:rPr>
        <w:t>,</w:t>
      </w:r>
      <w:r w:rsidRPr="00D50765">
        <w:rPr>
          <w:rFonts w:cstheme="minorHAnsi"/>
        </w:rPr>
        <w:t xml:space="preserve"> by email, over the phone</w:t>
      </w:r>
      <w:r w:rsidR="00636D49">
        <w:rPr>
          <w:rFonts w:cstheme="minorHAnsi"/>
        </w:rPr>
        <w:t>,</w:t>
      </w:r>
      <w:r w:rsidRPr="00D50765">
        <w:rPr>
          <w:rFonts w:cstheme="minorHAnsi"/>
        </w:rPr>
        <w:t xml:space="preserve"> or in person. You don’t have to get answers for all of these questions. </w:t>
      </w:r>
    </w:p>
    <w:p w14:paraId="451D1EE5" w14:textId="4FF48919" w:rsidR="00997E66" w:rsidRDefault="00545690" w:rsidP="004A6A34">
      <w:pPr>
        <w:pStyle w:val="DotPoints"/>
        <w:numPr>
          <w:ilvl w:val="0"/>
          <w:numId w:val="0"/>
        </w:numPr>
        <w:spacing w:after="120"/>
        <w:rPr>
          <w:rFonts w:cstheme="minorHAnsi"/>
        </w:rPr>
      </w:pPr>
      <w:r>
        <w:rPr>
          <w:rFonts w:cstheme="minorHAnsi"/>
        </w:rPr>
        <w:t xml:space="preserve">You can find out </w:t>
      </w:r>
      <w:hyperlink r:id="rId16" w:history="1">
        <w:r w:rsidRPr="00FC2CF9">
          <w:rPr>
            <w:rStyle w:val="Hyperlink"/>
            <w:rFonts w:cstheme="minorHAnsi"/>
          </w:rPr>
          <w:t>what you need to do before you buy your AT</w:t>
        </w:r>
      </w:hyperlink>
      <w:r w:rsidR="004F2AB2">
        <w:rPr>
          <w:rStyle w:val="Hyperlink"/>
          <w:rFonts w:cstheme="minorHAnsi"/>
        </w:rPr>
        <w:t xml:space="preserve"> (external)</w:t>
      </w:r>
      <w:r>
        <w:rPr>
          <w:rFonts w:cstheme="minorHAnsi"/>
        </w:rPr>
        <w:t xml:space="preserve">. </w:t>
      </w:r>
      <w:r w:rsidR="00997E66">
        <w:rPr>
          <w:rFonts w:cstheme="minorHAnsi"/>
        </w:rPr>
        <w:t>You can</w:t>
      </w:r>
      <w:r>
        <w:rPr>
          <w:rFonts w:cstheme="minorHAnsi"/>
        </w:rPr>
        <w:t xml:space="preserve"> also use </w:t>
      </w:r>
      <w:r w:rsidR="005D65A3">
        <w:rPr>
          <w:rFonts w:cstheme="minorHAnsi"/>
        </w:rPr>
        <w:t xml:space="preserve">our </w:t>
      </w:r>
      <w:r>
        <w:rPr>
          <w:rFonts w:cstheme="minorHAnsi"/>
        </w:rPr>
        <w:t>tip sheet</w:t>
      </w:r>
      <w:r w:rsidR="00A6261B">
        <w:rPr>
          <w:rFonts w:cstheme="minorHAnsi"/>
        </w:rPr>
        <w:t xml:space="preserve"> before you speak with an </w:t>
      </w:r>
      <w:r w:rsidR="005144EA">
        <w:rPr>
          <w:rFonts w:cstheme="minorHAnsi"/>
        </w:rPr>
        <w:t xml:space="preserve">AT </w:t>
      </w:r>
      <w:r w:rsidR="00A6261B">
        <w:rPr>
          <w:rFonts w:cstheme="minorHAnsi"/>
        </w:rPr>
        <w:t xml:space="preserve">advisor or </w:t>
      </w:r>
      <w:r w:rsidR="00063B62">
        <w:rPr>
          <w:rFonts w:cstheme="minorHAnsi"/>
        </w:rPr>
        <w:t>supplier</w:t>
      </w:r>
      <w:r w:rsidR="00A6261B">
        <w:rPr>
          <w:rFonts w:cstheme="minorHAnsi"/>
        </w:rPr>
        <w:t>:</w:t>
      </w:r>
    </w:p>
    <w:p w14:paraId="26F98F67" w14:textId="521C00AF" w:rsidR="00A6261B" w:rsidRDefault="0043086F" w:rsidP="002C435A">
      <w:pPr>
        <w:pStyle w:val="DotPoints"/>
        <w:numPr>
          <w:ilvl w:val="0"/>
          <w:numId w:val="9"/>
        </w:numPr>
        <w:spacing w:after="120"/>
        <w:ind w:left="714" w:hanging="357"/>
        <w:contextualSpacing/>
        <w:rPr>
          <w:rFonts w:cstheme="minorHAnsi"/>
        </w:rPr>
      </w:pPr>
      <w:hyperlink r:id="rId17" w:history="1">
        <w:r w:rsidR="00A6261B" w:rsidRPr="002C6A26">
          <w:rPr>
            <w:rStyle w:val="Hyperlink"/>
            <w:rFonts w:cstheme="minorHAnsi"/>
          </w:rPr>
          <w:t xml:space="preserve">Tip sheet – before you go to assistive technology advisors or </w:t>
        </w:r>
        <w:r w:rsidR="00063B62" w:rsidRPr="002C6A26">
          <w:rPr>
            <w:rStyle w:val="Hyperlink"/>
            <w:rFonts w:cstheme="minorHAnsi"/>
          </w:rPr>
          <w:t>suppliers</w:t>
        </w:r>
        <w:r w:rsidR="002C435A" w:rsidRPr="002C6A26">
          <w:rPr>
            <w:rStyle w:val="Hyperlink"/>
            <w:rFonts w:cstheme="minorHAnsi"/>
          </w:rPr>
          <w:t xml:space="preserve"> (PDF</w:t>
        </w:r>
        <w:r w:rsidR="00802B34">
          <w:rPr>
            <w:rStyle w:val="Hyperlink"/>
            <w:rFonts w:cstheme="minorHAnsi"/>
          </w:rPr>
          <w:t xml:space="preserve"> 12</w:t>
        </w:r>
        <w:r w:rsidR="00360C1F">
          <w:rPr>
            <w:rStyle w:val="Hyperlink"/>
            <w:rFonts w:cstheme="minorHAnsi"/>
          </w:rPr>
          <w:t>5</w:t>
        </w:r>
        <w:r w:rsidR="00802B34">
          <w:rPr>
            <w:rStyle w:val="Hyperlink"/>
            <w:rFonts w:cstheme="minorHAnsi"/>
          </w:rPr>
          <w:t>KB</w:t>
        </w:r>
        <w:r w:rsidR="002C435A" w:rsidRPr="002C6A26">
          <w:rPr>
            <w:rStyle w:val="Hyperlink"/>
            <w:rFonts w:cstheme="minorHAnsi"/>
          </w:rPr>
          <w:t>)</w:t>
        </w:r>
      </w:hyperlink>
      <w:r w:rsidR="002C435A">
        <w:rPr>
          <w:rFonts w:cstheme="minorHAnsi"/>
        </w:rPr>
        <w:t xml:space="preserve"> </w:t>
      </w:r>
    </w:p>
    <w:p w14:paraId="321132FA" w14:textId="1E67AD82" w:rsidR="002C435A" w:rsidRPr="002C435A" w:rsidRDefault="0043086F" w:rsidP="002C435A">
      <w:pPr>
        <w:pStyle w:val="DotPoints"/>
        <w:numPr>
          <w:ilvl w:val="0"/>
          <w:numId w:val="9"/>
        </w:numPr>
        <w:spacing w:after="120"/>
        <w:rPr>
          <w:rFonts w:cstheme="minorHAnsi"/>
        </w:rPr>
      </w:pPr>
      <w:hyperlink r:id="rId18" w:history="1">
        <w:r w:rsidR="00802B34" w:rsidRPr="00802B34">
          <w:rPr>
            <w:rStyle w:val="Hyperlink"/>
            <w:rFonts w:cstheme="minorHAnsi"/>
          </w:rPr>
          <w:t>Tip sheet – before you go to assistive technology advisors or suppliers (DOCX 57KB)</w:t>
        </w:r>
      </w:hyperlink>
      <w:r w:rsidR="002C435A">
        <w:rPr>
          <w:rFonts w:cstheme="minorHAnsi"/>
        </w:rPr>
        <w:t xml:space="preserve"> </w:t>
      </w:r>
    </w:p>
    <w:p w14:paraId="31CBB444" w14:textId="65228490" w:rsidR="007F4C7B" w:rsidRPr="007F4C7B" w:rsidRDefault="007F4C7B" w:rsidP="007F4C7B">
      <w:pPr>
        <w:spacing w:after="0" w:line="240" w:lineRule="auto"/>
        <w:rPr>
          <w:rFonts w:cstheme="minorHAnsi"/>
        </w:rPr>
      </w:pPr>
      <w:r w:rsidRPr="007F4C7B">
        <w:rPr>
          <w:rFonts w:cstheme="minorHAnsi"/>
        </w:rPr>
        <w:t xml:space="preserve">You can get more information about </w:t>
      </w:r>
      <w:hyperlink r:id="rId19" w:tooltip="PB AT Understand AT evidence advice assessments and quotes DOCX" w:history="1">
        <w:r w:rsidRPr="007F4C7B">
          <w:rPr>
            <w:rStyle w:val="Hyperlink"/>
            <w:rFonts w:ascii="Arial" w:hAnsi="Arial" w:cs="Arial"/>
            <w:shd w:val="clear" w:color="auto" w:fill="FFFFFF"/>
          </w:rPr>
          <w:t>understanding assistive technology evidence, advice, assessments and quotes (DOCX 66KB)</w:t>
        </w:r>
      </w:hyperlink>
      <w:r w:rsidRPr="007F4C7B">
        <w:rPr>
          <w:rFonts w:cstheme="minorHAnsi"/>
        </w:rPr>
        <w:t xml:space="preserve">. </w:t>
      </w:r>
    </w:p>
    <w:p w14:paraId="6117A2DB" w14:textId="7828C250" w:rsidR="00DB21BE" w:rsidRDefault="00DB21BE" w:rsidP="00A64EAB">
      <w:pPr>
        <w:pStyle w:val="DotPoints"/>
        <w:numPr>
          <w:ilvl w:val="0"/>
          <w:numId w:val="0"/>
        </w:numPr>
        <w:pBdr>
          <w:bottom w:val="single" w:sz="6" w:space="1" w:color="auto"/>
        </w:pBdr>
        <w:rPr>
          <w:rFonts w:cstheme="minorHAnsi"/>
        </w:rPr>
      </w:pPr>
    </w:p>
    <w:p w14:paraId="7F3A278E" w14:textId="6203CD6F" w:rsidR="000969B3" w:rsidRPr="00D50765" w:rsidRDefault="00A64EAB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D50765">
        <w:rPr>
          <w:rFonts w:cstheme="minorHAnsi"/>
        </w:rPr>
        <w:t>Available options</w:t>
      </w:r>
      <w:r w:rsidR="008A3E0E" w:rsidRPr="00D50765">
        <w:rPr>
          <w:rFonts w:cstheme="minorHAnsi"/>
        </w:rPr>
        <w:t>:</w:t>
      </w:r>
    </w:p>
    <w:p w14:paraId="750C6A8B" w14:textId="77777777" w:rsidR="008A3E0E" w:rsidRPr="00D50765" w:rsidRDefault="00A64EAB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>What features does this model have?</w:t>
      </w:r>
    </w:p>
    <w:p w14:paraId="78604F5A" w14:textId="77777777" w:rsidR="008A3E0E" w:rsidRPr="00D50765" w:rsidRDefault="008A3E0E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</w:t>
      </w:r>
      <w:r w:rsidR="00CB4BCD" w:rsidRPr="00D50765">
        <w:rPr>
          <w:rFonts w:cstheme="minorHAnsi"/>
        </w:rPr>
        <w:t>________</w:t>
      </w:r>
    </w:p>
    <w:p w14:paraId="5B5C0B86" w14:textId="77777777" w:rsidR="008C0852" w:rsidRPr="00D50765" w:rsidRDefault="008C0852" w:rsidP="008C0852">
      <w:pPr>
        <w:pStyle w:val="ListParagraph"/>
        <w:spacing w:before="120" w:after="0" w:line="240" w:lineRule="auto"/>
        <w:rPr>
          <w:rFonts w:cstheme="minorHAnsi"/>
        </w:rPr>
      </w:pPr>
    </w:p>
    <w:p w14:paraId="753307F7" w14:textId="77777777" w:rsidR="008C0852" w:rsidRPr="00D50765" w:rsidRDefault="008C0852" w:rsidP="008C0852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7CDE1A55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</w:p>
    <w:p w14:paraId="6FA51FCB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8F7EF69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</w:p>
    <w:p w14:paraId="4AA84CA9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771F339" w14:textId="77777777" w:rsidR="00601828" w:rsidRPr="00D50765" w:rsidRDefault="00601828" w:rsidP="00601828">
      <w:pPr>
        <w:pStyle w:val="ListParagraph"/>
        <w:spacing w:before="120" w:after="0" w:line="240" w:lineRule="auto"/>
        <w:rPr>
          <w:rFonts w:cstheme="minorHAnsi"/>
        </w:rPr>
      </w:pPr>
    </w:p>
    <w:p w14:paraId="598C9152" w14:textId="77777777" w:rsidR="00601828" w:rsidRPr="00D50765" w:rsidRDefault="00601828" w:rsidP="00601828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1D12F73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71161D13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78665AFC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09BD63C5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41A93789" w14:textId="77777777" w:rsidR="008A3E0E" w:rsidRPr="00D50765" w:rsidRDefault="008A3E0E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13C45ABD" w14:textId="77777777" w:rsidR="008A3E0E" w:rsidRPr="00D50765" w:rsidRDefault="00A64EAB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>What’s included in the price?</w:t>
      </w:r>
    </w:p>
    <w:p w14:paraId="6ED9C193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CC1A4C2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</w:p>
    <w:p w14:paraId="1BDA839D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00AFD8CD" w14:textId="77777777" w:rsidR="00601828" w:rsidRPr="00D50765" w:rsidRDefault="00601828" w:rsidP="00601828">
      <w:pPr>
        <w:pStyle w:val="ListParagraph"/>
        <w:spacing w:before="120" w:after="0" w:line="240" w:lineRule="auto"/>
        <w:rPr>
          <w:rFonts w:cstheme="minorHAnsi"/>
        </w:rPr>
      </w:pPr>
    </w:p>
    <w:p w14:paraId="751CD410" w14:textId="77777777" w:rsidR="00601828" w:rsidRPr="00D50765" w:rsidRDefault="00601828" w:rsidP="00601828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05A08FF" w14:textId="77777777" w:rsidR="007F4C7B" w:rsidRPr="00D50765" w:rsidRDefault="007F4C7B" w:rsidP="007F4C7B">
      <w:pPr>
        <w:pStyle w:val="ListParagraph"/>
        <w:spacing w:before="120" w:after="0" w:line="240" w:lineRule="auto"/>
        <w:rPr>
          <w:rFonts w:cstheme="minorHAnsi"/>
        </w:rPr>
      </w:pPr>
    </w:p>
    <w:p w14:paraId="6917CEE3" w14:textId="77777777" w:rsidR="007F4C7B" w:rsidRPr="00D50765" w:rsidRDefault="007F4C7B" w:rsidP="007F4C7B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32E41818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737D1593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0B1A5D6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5A33B8EA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softHyphen/>
      </w:r>
      <w:r w:rsidRPr="00D50765">
        <w:rPr>
          <w:rFonts w:cstheme="minorHAnsi"/>
        </w:rPr>
        <w:softHyphen/>
      </w:r>
      <w:r w:rsidRPr="00D50765">
        <w:rPr>
          <w:rFonts w:cstheme="minorHAnsi"/>
        </w:rPr>
        <w:softHyphen/>
      </w:r>
      <w:r w:rsidRPr="00D50765">
        <w:rPr>
          <w:rFonts w:cstheme="minorHAnsi"/>
        </w:rPr>
        <w:softHyphen/>
        <w:t>_____________________________________________________________________________</w:t>
      </w:r>
    </w:p>
    <w:p w14:paraId="65B62139" w14:textId="60425088" w:rsidR="00167FF6" w:rsidRDefault="00167FF6">
      <w:pPr>
        <w:suppressAutoHyphens w:val="0"/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3A4DAE8" w14:textId="4A7AD7D0" w:rsidR="008A3E0E" w:rsidRPr="00D50765" w:rsidRDefault="00A64EAB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lastRenderedPageBreak/>
        <w:t xml:space="preserve">Is this model a good one for people who have similar needs to </w:t>
      </w:r>
      <w:r w:rsidR="007B2877" w:rsidRPr="00D50765">
        <w:rPr>
          <w:rFonts w:cstheme="minorHAnsi"/>
          <w:szCs w:val="22"/>
        </w:rPr>
        <w:t>you</w:t>
      </w:r>
      <w:r w:rsidRPr="00D50765">
        <w:rPr>
          <w:rFonts w:cstheme="minorHAnsi"/>
          <w:szCs w:val="22"/>
        </w:rPr>
        <w:t>? And why</w:t>
      </w:r>
      <w:r w:rsidR="008A3E0E" w:rsidRPr="00D50765">
        <w:rPr>
          <w:rFonts w:cstheme="minorHAnsi"/>
        </w:rPr>
        <w:t xml:space="preserve">? </w:t>
      </w:r>
    </w:p>
    <w:p w14:paraId="466ED1FE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47AE3B4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197E2F7C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8F05947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579DB93B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8D7EE5D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6EE04F22" w14:textId="172FF1BC" w:rsidR="008A3E0E" w:rsidRPr="00D50765" w:rsidRDefault="00A64EAB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 xml:space="preserve">What do other people </w:t>
      </w:r>
      <w:r w:rsidR="00B1633A">
        <w:rPr>
          <w:rFonts w:cstheme="minorHAnsi"/>
          <w:szCs w:val="22"/>
        </w:rPr>
        <w:t xml:space="preserve">who have similar needs to </w:t>
      </w:r>
      <w:r w:rsidR="00B25509">
        <w:rPr>
          <w:rFonts w:cstheme="minorHAnsi"/>
          <w:szCs w:val="22"/>
        </w:rPr>
        <w:t>you</w:t>
      </w:r>
      <w:r w:rsidR="00B1633A">
        <w:rPr>
          <w:rFonts w:cstheme="minorHAnsi"/>
          <w:szCs w:val="22"/>
        </w:rPr>
        <w:t xml:space="preserve"> </w:t>
      </w:r>
      <w:r w:rsidRPr="00D50765">
        <w:rPr>
          <w:rFonts w:cstheme="minorHAnsi"/>
          <w:szCs w:val="22"/>
        </w:rPr>
        <w:t>buy</w:t>
      </w:r>
      <w:r w:rsidR="00167FF6">
        <w:rPr>
          <w:rFonts w:cstheme="minorHAnsi"/>
          <w:szCs w:val="22"/>
        </w:rPr>
        <w:t>, borrow or hire</w:t>
      </w:r>
      <w:r w:rsidR="008A3E0E" w:rsidRPr="00D50765">
        <w:rPr>
          <w:rFonts w:cstheme="minorHAnsi"/>
        </w:rPr>
        <w:t>?</w:t>
      </w:r>
    </w:p>
    <w:p w14:paraId="2E48B407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3591CE1B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</w:p>
    <w:p w14:paraId="359CAC10" w14:textId="77777777" w:rsidR="00B25509" w:rsidRPr="00D50765" w:rsidRDefault="00B25509" w:rsidP="00B25509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362F40F1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4DDB3391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D562F98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1E6CC5F8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4DF3765D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10109B44" w14:textId="3256A6E2" w:rsidR="008A3E0E" w:rsidRPr="00D50765" w:rsidRDefault="00A64EAB" w:rsidP="008A3E0E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 xml:space="preserve">What will this model help </w:t>
      </w:r>
      <w:r w:rsidR="007B2877" w:rsidRPr="00D50765">
        <w:rPr>
          <w:rFonts w:cstheme="minorHAnsi"/>
          <w:szCs w:val="22"/>
        </w:rPr>
        <w:t>you</w:t>
      </w:r>
      <w:r w:rsidRPr="00D50765">
        <w:rPr>
          <w:rFonts w:cstheme="minorHAnsi"/>
          <w:szCs w:val="22"/>
        </w:rPr>
        <w:t xml:space="preserve"> do that other models can’t</w:t>
      </w:r>
      <w:r w:rsidR="008A3E0E" w:rsidRPr="00D50765">
        <w:rPr>
          <w:rFonts w:cstheme="minorHAnsi"/>
        </w:rPr>
        <w:t>?</w:t>
      </w:r>
    </w:p>
    <w:p w14:paraId="68212C22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50AE54D" w14:textId="77777777" w:rsidR="009C32D1" w:rsidRPr="00D50765" w:rsidRDefault="009C32D1" w:rsidP="009C32D1">
      <w:pPr>
        <w:pStyle w:val="ListParagraph"/>
        <w:spacing w:before="120" w:after="0" w:line="240" w:lineRule="auto"/>
        <w:rPr>
          <w:rFonts w:cstheme="minorHAnsi"/>
        </w:rPr>
      </w:pPr>
    </w:p>
    <w:p w14:paraId="5E0B6F45" w14:textId="77777777" w:rsidR="009C32D1" w:rsidRPr="00D50765" w:rsidRDefault="009C32D1" w:rsidP="009C32D1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BA7098A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3225D045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FB3B870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5CB78491" w14:textId="41C58B56" w:rsidR="00D9700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27F3EC7" w14:textId="77777777" w:rsidR="008C0852" w:rsidRPr="00D50765" w:rsidRDefault="008C0852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76F97D4C" w14:textId="593C4D95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 xml:space="preserve">Are there accessories </w:t>
      </w:r>
      <w:r w:rsidR="007B2877" w:rsidRPr="00D50765">
        <w:rPr>
          <w:rFonts w:cstheme="minorHAnsi"/>
          <w:szCs w:val="22"/>
        </w:rPr>
        <w:t>you</w:t>
      </w:r>
      <w:r w:rsidRPr="00D50765">
        <w:rPr>
          <w:rFonts w:cstheme="minorHAnsi"/>
          <w:szCs w:val="22"/>
        </w:rPr>
        <w:t xml:space="preserve"> should think about buying</w:t>
      </w:r>
      <w:r w:rsidR="00167FF6">
        <w:rPr>
          <w:rFonts w:cstheme="minorHAnsi"/>
          <w:szCs w:val="22"/>
        </w:rPr>
        <w:t>/borrowing</w:t>
      </w:r>
      <w:r w:rsidRPr="00D50765">
        <w:rPr>
          <w:rFonts w:cstheme="minorHAnsi"/>
        </w:rPr>
        <w:t>?</w:t>
      </w:r>
      <w:r w:rsidR="004963B6">
        <w:rPr>
          <w:rFonts w:cstheme="minorHAnsi"/>
        </w:rPr>
        <w:t xml:space="preserve"> (Your NDIS funding will cover reasonable and necessary accessories only – check </w:t>
      </w:r>
      <w:hyperlink r:id="rId20" w:history="1">
        <w:r w:rsidR="00CA412B" w:rsidRPr="00CA412B">
          <w:rPr>
            <w:rStyle w:val="Hyperlink"/>
            <w:rFonts w:cstheme="minorHAnsi"/>
          </w:rPr>
          <w:t>Would we fund it – assistive technologies</w:t>
        </w:r>
      </w:hyperlink>
      <w:r w:rsidR="00EA5130">
        <w:rPr>
          <w:rStyle w:val="Hyperlink"/>
          <w:rFonts w:cstheme="minorHAnsi"/>
        </w:rPr>
        <w:t xml:space="preserve"> (external)</w:t>
      </w:r>
      <w:r w:rsidR="00CA412B">
        <w:rPr>
          <w:rFonts w:cstheme="minorHAnsi"/>
        </w:rPr>
        <w:t xml:space="preserve"> for more information)</w:t>
      </w:r>
    </w:p>
    <w:p w14:paraId="5C48B38F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736533D8" w14:textId="77777777" w:rsidR="009C32D1" w:rsidRPr="00D50765" w:rsidRDefault="009C32D1" w:rsidP="009C32D1">
      <w:pPr>
        <w:pStyle w:val="ListParagraph"/>
        <w:spacing w:before="120" w:after="0" w:line="240" w:lineRule="auto"/>
        <w:rPr>
          <w:rFonts w:cstheme="minorHAnsi"/>
        </w:rPr>
      </w:pPr>
    </w:p>
    <w:p w14:paraId="0C82E7FF" w14:textId="77777777" w:rsidR="009C32D1" w:rsidRPr="00D50765" w:rsidRDefault="009C32D1" w:rsidP="009C32D1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C1D64F7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3EB746C6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822FB44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110E114F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3BAC09D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0E7C3ABA" w14:textId="77777777" w:rsidR="00A64EAB" w:rsidRPr="00D50765" w:rsidRDefault="00A64EAB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D50765">
        <w:rPr>
          <w:rFonts w:cstheme="minorHAnsi"/>
        </w:rPr>
        <w:t>Maintenance and repairs (sometimes called aftersales):</w:t>
      </w:r>
    </w:p>
    <w:p w14:paraId="4EE5B66E" w14:textId="3962EA69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 xml:space="preserve">Is there support after </w:t>
      </w:r>
      <w:r w:rsidR="007B2877" w:rsidRPr="00D50765">
        <w:rPr>
          <w:rFonts w:cstheme="minorHAnsi"/>
          <w:szCs w:val="22"/>
        </w:rPr>
        <w:t>you</w:t>
      </w:r>
      <w:r w:rsidRPr="00D50765">
        <w:rPr>
          <w:rFonts w:cstheme="minorHAnsi"/>
          <w:szCs w:val="22"/>
        </w:rPr>
        <w:t xml:space="preserve"> buy it?</w:t>
      </w:r>
    </w:p>
    <w:p w14:paraId="5D947107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317EA51" w14:textId="77777777" w:rsidR="004618E2" w:rsidRPr="00D50765" w:rsidRDefault="004618E2" w:rsidP="004618E2">
      <w:pPr>
        <w:pStyle w:val="ListParagraph"/>
        <w:spacing w:before="120" w:after="0" w:line="240" w:lineRule="auto"/>
        <w:rPr>
          <w:rFonts w:cstheme="minorHAnsi"/>
        </w:rPr>
      </w:pPr>
    </w:p>
    <w:p w14:paraId="1784E7E4" w14:textId="77777777" w:rsidR="004618E2" w:rsidRPr="00D50765" w:rsidRDefault="004618E2" w:rsidP="004618E2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2C0F5EF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5FA783E0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387B0F1A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63FF3368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0640A40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28EA218D" w14:textId="7BE9B3DA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 xml:space="preserve">If yes, what kind of support and how far is it from where </w:t>
      </w:r>
      <w:r w:rsidR="007B2877" w:rsidRPr="00D50765">
        <w:rPr>
          <w:rFonts w:cstheme="minorHAnsi"/>
          <w:szCs w:val="22"/>
        </w:rPr>
        <w:t>you</w:t>
      </w:r>
      <w:r w:rsidRPr="00D50765">
        <w:rPr>
          <w:rFonts w:cstheme="minorHAnsi"/>
          <w:szCs w:val="22"/>
        </w:rPr>
        <w:t xml:space="preserve"> live? Will this cost extra?</w:t>
      </w:r>
    </w:p>
    <w:p w14:paraId="3915F211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604076F" w14:textId="77777777" w:rsidR="004618E2" w:rsidRPr="00D50765" w:rsidRDefault="004618E2" w:rsidP="004618E2">
      <w:pPr>
        <w:pStyle w:val="ListParagraph"/>
        <w:spacing w:before="120" w:after="0" w:line="240" w:lineRule="auto"/>
        <w:rPr>
          <w:rFonts w:cstheme="minorHAnsi"/>
        </w:rPr>
      </w:pPr>
    </w:p>
    <w:p w14:paraId="739E1852" w14:textId="77777777" w:rsidR="004618E2" w:rsidRPr="00D50765" w:rsidRDefault="004618E2" w:rsidP="004618E2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4ABE83B1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09CEF63F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3C9734D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42593574" w14:textId="0342B91E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 xml:space="preserve">If no, is there somewhere </w:t>
      </w:r>
      <w:r w:rsidR="007B2877" w:rsidRPr="00D50765">
        <w:rPr>
          <w:rFonts w:cstheme="minorHAnsi"/>
          <w:szCs w:val="22"/>
        </w:rPr>
        <w:t>you</w:t>
      </w:r>
      <w:r w:rsidRPr="00D50765">
        <w:rPr>
          <w:rFonts w:cstheme="minorHAnsi"/>
          <w:szCs w:val="22"/>
        </w:rPr>
        <w:t xml:space="preserve"> can go to get support?</w:t>
      </w:r>
    </w:p>
    <w:p w14:paraId="73646CDE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D8459F9" w14:textId="77777777" w:rsidR="004618E2" w:rsidRPr="00D50765" w:rsidRDefault="004618E2" w:rsidP="004618E2">
      <w:pPr>
        <w:pStyle w:val="ListParagraph"/>
        <w:spacing w:before="120" w:after="0" w:line="240" w:lineRule="auto"/>
        <w:rPr>
          <w:rFonts w:cstheme="minorHAnsi"/>
        </w:rPr>
      </w:pPr>
    </w:p>
    <w:p w14:paraId="397C9D45" w14:textId="77777777" w:rsidR="004618E2" w:rsidRPr="00D50765" w:rsidRDefault="004618E2" w:rsidP="004618E2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EB176A8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29220E88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A9448DB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45BBBE0B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4E768695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3415F31F" w14:textId="77777777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>Does the price include maintenance costs or repairs</w:t>
      </w:r>
      <w:r w:rsidRPr="00D50765">
        <w:rPr>
          <w:rFonts w:cstheme="minorHAnsi"/>
        </w:rPr>
        <w:t xml:space="preserve">? </w:t>
      </w:r>
    </w:p>
    <w:p w14:paraId="491CC2CE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F6A2ACE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56F91619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CD1A143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01245B90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AD95D14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2FD4CA32" w14:textId="77777777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>Are there scheduled service visits</w:t>
      </w:r>
      <w:r w:rsidRPr="00D50765">
        <w:rPr>
          <w:rFonts w:cstheme="minorHAnsi"/>
        </w:rPr>
        <w:t>?</w:t>
      </w:r>
    </w:p>
    <w:p w14:paraId="115D9DD5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4F7CBAA9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7F11CDC4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90FD961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20133DC6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D359F1C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1D80C367" w14:textId="216C5543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  <w:szCs w:val="22"/>
        </w:rPr>
        <w:t xml:space="preserve">How do </w:t>
      </w:r>
      <w:r w:rsidR="000D6401" w:rsidRPr="00D50765">
        <w:rPr>
          <w:rFonts w:cstheme="minorHAnsi"/>
          <w:szCs w:val="22"/>
        </w:rPr>
        <w:t>you</w:t>
      </w:r>
      <w:r w:rsidRPr="00D50765">
        <w:rPr>
          <w:rFonts w:cstheme="minorHAnsi"/>
          <w:szCs w:val="22"/>
        </w:rPr>
        <w:t xml:space="preserve"> get emergency repairs done</w:t>
      </w:r>
      <w:r w:rsidRPr="00D50765">
        <w:rPr>
          <w:rFonts w:cstheme="minorHAnsi"/>
        </w:rPr>
        <w:t>?</w:t>
      </w:r>
    </w:p>
    <w:p w14:paraId="6FD51311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6B0235D" w14:textId="77777777" w:rsidR="004554C8" w:rsidRPr="00D50765" w:rsidRDefault="004554C8" w:rsidP="004554C8">
      <w:pPr>
        <w:pStyle w:val="ListParagraph"/>
        <w:spacing w:before="120" w:after="0" w:line="240" w:lineRule="auto"/>
        <w:rPr>
          <w:rFonts w:cstheme="minorHAnsi"/>
        </w:rPr>
      </w:pPr>
    </w:p>
    <w:p w14:paraId="4E497DDA" w14:textId="77777777" w:rsidR="004554C8" w:rsidRPr="00D50765" w:rsidRDefault="004554C8" w:rsidP="004554C8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C496C69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07D0CE17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707F08F1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5486F56B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881EB0D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0B23421E" w14:textId="77777777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How long does it take to get repairs done?</w:t>
      </w:r>
    </w:p>
    <w:p w14:paraId="62AC3E0E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04D59208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104FE273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3AF0953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4D05B428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EDD37CC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37B28213" w14:textId="7B4D16EA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 xml:space="preserve">Can </w:t>
      </w:r>
      <w:r w:rsidR="000D6401" w:rsidRPr="00D50765">
        <w:rPr>
          <w:rFonts w:cstheme="minorHAnsi"/>
        </w:rPr>
        <w:t>you</w:t>
      </w:r>
      <w:r w:rsidRPr="00D50765">
        <w:rPr>
          <w:rFonts w:cstheme="minorHAnsi"/>
        </w:rPr>
        <w:t xml:space="preserve"> get a temporary replacement while </w:t>
      </w:r>
      <w:r w:rsidR="000D6401" w:rsidRPr="00D50765">
        <w:rPr>
          <w:rFonts w:cstheme="minorHAnsi"/>
        </w:rPr>
        <w:t>yours</w:t>
      </w:r>
      <w:r w:rsidRPr="00D50765">
        <w:rPr>
          <w:rFonts w:cstheme="minorHAnsi"/>
        </w:rPr>
        <w:t xml:space="preserve"> is being repaired?</w:t>
      </w:r>
    </w:p>
    <w:p w14:paraId="5634DB35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44CA64F5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238FE9A4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6302FBDD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04852B79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03E180CD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7D16E2A7" w14:textId="21A91C0F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 xml:space="preserve">What maintenance do </w:t>
      </w:r>
      <w:r w:rsidR="000D6401" w:rsidRPr="00D50765">
        <w:rPr>
          <w:rFonts w:cstheme="minorHAnsi"/>
        </w:rPr>
        <w:t>you</w:t>
      </w:r>
      <w:r w:rsidRPr="00D50765">
        <w:rPr>
          <w:rFonts w:cstheme="minorHAnsi"/>
        </w:rPr>
        <w:t xml:space="preserve"> need to do to keep it safe and working for </w:t>
      </w:r>
      <w:r w:rsidR="000D6401" w:rsidRPr="00D50765">
        <w:rPr>
          <w:rFonts w:cstheme="minorHAnsi"/>
        </w:rPr>
        <w:t>you</w:t>
      </w:r>
      <w:r w:rsidRPr="00D50765">
        <w:rPr>
          <w:rFonts w:cstheme="minorHAnsi"/>
        </w:rPr>
        <w:t>?</w:t>
      </w:r>
    </w:p>
    <w:p w14:paraId="72022AFC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746DF094" w14:textId="77777777" w:rsidR="004554C8" w:rsidRPr="00D50765" w:rsidRDefault="004554C8" w:rsidP="004554C8">
      <w:pPr>
        <w:pStyle w:val="ListParagraph"/>
        <w:spacing w:before="120" w:after="0" w:line="240" w:lineRule="auto"/>
        <w:rPr>
          <w:rFonts w:cstheme="minorHAnsi"/>
        </w:rPr>
      </w:pPr>
    </w:p>
    <w:p w14:paraId="38B35C8C" w14:textId="77777777" w:rsidR="004554C8" w:rsidRPr="00D50765" w:rsidRDefault="004554C8" w:rsidP="004554C8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837EB60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744D9604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5F8116FB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765B7B04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E8B2E82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2C83F3FD" w14:textId="232D297A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 xml:space="preserve">What parts do </w:t>
      </w:r>
      <w:r w:rsidR="000D6401" w:rsidRPr="00D50765">
        <w:rPr>
          <w:rFonts w:cstheme="minorHAnsi"/>
        </w:rPr>
        <w:t>you</w:t>
      </w:r>
      <w:r w:rsidRPr="00D50765">
        <w:rPr>
          <w:rFonts w:cstheme="minorHAnsi"/>
        </w:rPr>
        <w:t xml:space="preserve"> need to replace and how often?</w:t>
      </w:r>
    </w:p>
    <w:p w14:paraId="5D3404AE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FA463E6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50993C7B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21B210EE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4740308F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0493BD56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32D3487C" w14:textId="0F464D60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 xml:space="preserve">How will </w:t>
      </w:r>
      <w:r w:rsidR="000D6401" w:rsidRPr="00D50765">
        <w:rPr>
          <w:rFonts w:cstheme="minorHAnsi"/>
        </w:rPr>
        <w:t>you</w:t>
      </w:r>
      <w:r w:rsidRPr="00D50765">
        <w:rPr>
          <w:rFonts w:cstheme="minorHAnsi"/>
        </w:rPr>
        <w:t xml:space="preserve"> know when to replace parts?</w:t>
      </w:r>
    </w:p>
    <w:p w14:paraId="6E909862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3C32D18D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049DE212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37F689D5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08127A30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47E633B1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44E2A34D" w14:textId="205780EA" w:rsidR="00A64EAB" w:rsidRPr="00D50765" w:rsidRDefault="00A64EAB" w:rsidP="00A64EAB">
      <w:pPr>
        <w:numPr>
          <w:ilvl w:val="0"/>
          <w:numId w:val="5"/>
        </w:numPr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 xml:space="preserve">Where can </w:t>
      </w:r>
      <w:r w:rsidR="000D6401" w:rsidRPr="00D50765">
        <w:rPr>
          <w:rFonts w:cstheme="minorHAnsi"/>
        </w:rPr>
        <w:t>you</w:t>
      </w:r>
      <w:r w:rsidRPr="00D50765">
        <w:rPr>
          <w:rFonts w:cstheme="minorHAnsi"/>
        </w:rPr>
        <w:t xml:space="preserve"> get those parts?</w:t>
      </w:r>
    </w:p>
    <w:p w14:paraId="459FA574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89B1CDF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</w:p>
    <w:p w14:paraId="11AF66AA" w14:textId="77777777" w:rsidR="00D97005" w:rsidRPr="00D50765" w:rsidRDefault="00D97005" w:rsidP="00D97005">
      <w:pPr>
        <w:pStyle w:val="ListParagraph"/>
        <w:spacing w:before="120"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11023E75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</w:p>
    <w:p w14:paraId="1E22D8E9" w14:textId="77777777" w:rsidR="00D97005" w:rsidRPr="00D50765" w:rsidRDefault="00D97005" w:rsidP="00D97005">
      <w:pPr>
        <w:pStyle w:val="ListParagraph"/>
        <w:suppressAutoHyphens w:val="0"/>
        <w:spacing w:after="0" w:line="240" w:lineRule="auto"/>
        <w:rPr>
          <w:rFonts w:cstheme="minorHAnsi"/>
        </w:rPr>
      </w:pPr>
      <w:r w:rsidRPr="00D50765">
        <w:rPr>
          <w:rFonts w:cstheme="minorHAnsi"/>
        </w:rPr>
        <w:t>_____________________________________________________________________________</w:t>
      </w:r>
    </w:p>
    <w:p w14:paraId="39E82448" w14:textId="77777777" w:rsidR="00F27D3C" w:rsidRPr="00D50765" w:rsidRDefault="00CB4BCD" w:rsidP="00F27D3C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You may have other questions too. You may want to write them down so you don’t forget to ask them.</w:t>
      </w:r>
    </w:p>
    <w:p w14:paraId="19C4BC7E" w14:textId="77777777" w:rsidR="00F27D3C" w:rsidRPr="00D50765" w:rsidRDefault="00F27D3C" w:rsidP="00F27D3C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2B7FFB8D" w14:textId="77777777" w:rsidR="00F27D3C" w:rsidRPr="00D50765" w:rsidRDefault="00F27D3C" w:rsidP="00F27D3C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67E21887" w14:textId="77777777" w:rsidR="00F27D3C" w:rsidRPr="00D50765" w:rsidRDefault="00F27D3C" w:rsidP="00F27D3C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lastRenderedPageBreak/>
        <w:t>__________________________________________________________________________________</w:t>
      </w:r>
    </w:p>
    <w:p w14:paraId="67D3D7BF" w14:textId="77777777" w:rsidR="00CB4BCD" w:rsidRPr="00D50765" w:rsidRDefault="00CB4BCD" w:rsidP="00CB4BCD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5089905" w14:textId="77777777" w:rsidR="00CB4BCD" w:rsidRPr="00D50765" w:rsidRDefault="00CB4BCD" w:rsidP="00CB4BCD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5E33E76" w14:textId="77777777" w:rsidR="00CB4BCD" w:rsidRPr="00D50765" w:rsidRDefault="00CB4BCD" w:rsidP="00CB4BCD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29E0396B" w14:textId="77777777" w:rsidR="00D818BE" w:rsidRPr="00D50765" w:rsidRDefault="00CB4BCD" w:rsidP="00CB4BCD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AD8E397" w14:textId="77777777" w:rsidR="000D6401" w:rsidRPr="00D50765" w:rsidRDefault="000D6401" w:rsidP="000D6401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DA002B3" w14:textId="77777777" w:rsidR="000D6401" w:rsidRPr="00D50765" w:rsidRDefault="000D6401" w:rsidP="000D6401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E948DFA" w14:textId="77777777" w:rsidR="000D6401" w:rsidRPr="00D50765" w:rsidRDefault="000D6401" w:rsidP="000D6401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2417A0E4" w14:textId="77777777" w:rsidR="000D6401" w:rsidRPr="00D50765" w:rsidRDefault="000D6401" w:rsidP="000D6401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984020D" w14:textId="77777777" w:rsidR="000D6401" w:rsidRPr="00D50765" w:rsidRDefault="000D6401" w:rsidP="000D6401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84F818B" w14:textId="77777777" w:rsidR="000D6401" w:rsidRPr="00D50765" w:rsidRDefault="000D6401" w:rsidP="000D6401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5BF06944" w14:textId="77777777" w:rsidR="004618E2" w:rsidRPr="00D50765" w:rsidRDefault="004618E2" w:rsidP="004618E2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31033337" w14:textId="77777777" w:rsidR="004618E2" w:rsidRPr="00D50765" w:rsidRDefault="004618E2" w:rsidP="004618E2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62D092D4" w14:textId="77777777" w:rsidR="004618E2" w:rsidRPr="00D50765" w:rsidRDefault="004618E2" w:rsidP="004618E2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69DC4A6" w14:textId="77777777" w:rsidR="004618E2" w:rsidRPr="00D50765" w:rsidRDefault="004618E2" w:rsidP="004618E2">
      <w:pPr>
        <w:pStyle w:val="Lines"/>
        <w:rPr>
          <w:rFonts w:asciiTheme="minorHAnsi" w:hAnsiTheme="minorHAnsi" w:cstheme="minorHAnsi"/>
        </w:rPr>
      </w:pPr>
      <w:r w:rsidRPr="00D50765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A077DCA" w14:textId="77777777" w:rsidR="004C1DE8" w:rsidRPr="00D50765" w:rsidRDefault="004C1DE8" w:rsidP="00BF49D3">
      <w:pPr>
        <w:rPr>
          <w:rFonts w:cstheme="minorHAnsi"/>
        </w:rPr>
      </w:pPr>
    </w:p>
    <w:sectPr w:rsidR="004C1DE8" w:rsidRPr="00D50765" w:rsidSect="00F00F34">
      <w:footerReference w:type="default" r:id="rId21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5213" w14:textId="77777777" w:rsidR="0043086F" w:rsidRDefault="0043086F" w:rsidP="00DA16C8">
      <w:pPr>
        <w:spacing w:after="0" w:line="240" w:lineRule="auto"/>
      </w:pPr>
      <w:r>
        <w:separator/>
      </w:r>
    </w:p>
  </w:endnote>
  <w:endnote w:type="continuationSeparator" w:id="0">
    <w:p w14:paraId="655B2A26" w14:textId="77777777" w:rsidR="0043086F" w:rsidRDefault="0043086F" w:rsidP="00DA16C8">
      <w:pPr>
        <w:spacing w:after="0" w:line="240" w:lineRule="auto"/>
      </w:pPr>
      <w:r>
        <w:continuationSeparator/>
      </w:r>
    </w:p>
  </w:endnote>
  <w:endnote w:type="continuationNotice" w:id="1">
    <w:p w14:paraId="6D5E7EFA" w14:textId="77777777" w:rsidR="0043086F" w:rsidRDefault="00430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78AA" w14:textId="2F1E301B" w:rsidR="003E1713" w:rsidRDefault="003E1713">
    <w:pPr>
      <w:pStyle w:val="Footer"/>
      <w:jc w:val="center"/>
    </w:pPr>
    <w:r w:rsidRPr="003E1713">
      <w:rPr>
        <w:rFonts w:eastAsiaTheme="majorEastAsia" w:cstheme="majorBidi"/>
        <w:b/>
        <w:color w:val="6A2875" w:themeColor="background2"/>
        <w:spacing w:val="-10"/>
        <w:kern w:val="28"/>
        <w:sz w:val="28"/>
        <w:szCs w:val="56"/>
      </w:rPr>
      <w:t>ndis.gov.au</w:t>
    </w:r>
    <w:r>
      <w:t xml:space="preserve">   </w:t>
    </w:r>
    <w:r>
      <w:tab/>
    </w:r>
    <w:r>
      <w:tab/>
    </w:r>
    <w:sdt>
      <w:sdtPr>
        <w:id w:val="709226335"/>
        <w:docPartObj>
          <w:docPartGallery w:val="Page Numbers (Bottom of Page)"/>
          <w:docPartUnique/>
        </w:docPartObj>
      </w:sdtPr>
      <w:sdtEndPr/>
      <w:sdtContent>
        <w:sdt>
          <w:sdtPr>
            <w:id w:val="161517065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70F7799B" w14:textId="51010B7F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7341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7F62E7" w14:textId="2FFF5F9A" w:rsidR="003E1713" w:rsidRDefault="003E1713">
            <w:pPr>
              <w:pStyle w:val="Footer"/>
              <w:jc w:val="center"/>
            </w:pPr>
            <w:r w:rsidRPr="00994CE7">
              <w:t>ndis.gov.au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B728D09" w14:textId="719717F7" w:rsidR="00427822" w:rsidRPr="00994CE7" w:rsidRDefault="00427822" w:rsidP="00994CE7">
    <w:pPr>
      <w:pStyle w:val="Webs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4FDD" w14:textId="77385A39" w:rsidR="003E1713" w:rsidRDefault="003E1713">
    <w:pPr>
      <w:pStyle w:val="Footer"/>
      <w:jc w:val="center"/>
    </w:pPr>
    <w:r w:rsidRPr="003E1713">
      <w:rPr>
        <w:rFonts w:eastAsiaTheme="majorEastAsia" w:cstheme="majorBidi"/>
        <w:b/>
        <w:color w:val="6A2875" w:themeColor="background2"/>
        <w:spacing w:val="-10"/>
        <w:kern w:val="28"/>
        <w:sz w:val="28"/>
        <w:szCs w:val="56"/>
      </w:rPr>
      <w:t>ndis.gov.au</w:t>
    </w:r>
    <w:r>
      <w:t xml:space="preserve"> </w:t>
    </w:r>
    <w:r>
      <w:tab/>
    </w:r>
    <w:r>
      <w:tab/>
    </w:r>
    <w:sdt>
      <w:sdtPr>
        <w:id w:val="-673344892"/>
        <w:docPartObj>
          <w:docPartGallery w:val="Page Numbers (Bottom of Page)"/>
          <w:docPartUnique/>
        </w:docPartObj>
      </w:sdtPr>
      <w:sdtEndPr/>
      <w:sdtContent>
        <w:sdt>
          <w:sdtPr>
            <w:id w:val="29803309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46AEA9B" w14:textId="25675982" w:rsidR="00F00F34" w:rsidRDefault="00F00F34" w:rsidP="00EF744A">
    <w:pPr>
      <w:pStyle w:val="Webs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C0F1" w14:textId="77777777" w:rsidR="0043086F" w:rsidRDefault="0043086F" w:rsidP="00DA16C8">
      <w:pPr>
        <w:spacing w:after="0" w:line="240" w:lineRule="auto"/>
      </w:pPr>
      <w:r>
        <w:separator/>
      </w:r>
    </w:p>
  </w:footnote>
  <w:footnote w:type="continuationSeparator" w:id="0">
    <w:p w14:paraId="7D85D917" w14:textId="77777777" w:rsidR="0043086F" w:rsidRDefault="0043086F" w:rsidP="00DA16C8">
      <w:pPr>
        <w:spacing w:after="0" w:line="240" w:lineRule="auto"/>
      </w:pPr>
      <w:r>
        <w:continuationSeparator/>
      </w:r>
    </w:p>
  </w:footnote>
  <w:footnote w:type="continuationNotice" w:id="1">
    <w:p w14:paraId="2609797F" w14:textId="77777777" w:rsidR="0043086F" w:rsidRDefault="00430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3067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8C3F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58243" behindDoc="1" locked="0" layoutInCell="1" allowOverlap="1" wp14:anchorId="6588B084" wp14:editId="2C851F11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B1AA0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65D0D1DF" wp14:editId="60970493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197B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0" locked="0" layoutInCell="1" allowOverlap="1" wp14:anchorId="52223CF8" wp14:editId="1C975279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0" behindDoc="0" locked="0" layoutInCell="1" allowOverlap="1" wp14:anchorId="59B58FCE" wp14:editId="584E02BD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85"/>
    <w:multiLevelType w:val="hybridMultilevel"/>
    <w:tmpl w:val="FB3262CA"/>
    <w:lvl w:ilvl="0" w:tplc="1CEAC68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1E8A"/>
    <w:multiLevelType w:val="hybridMultilevel"/>
    <w:tmpl w:val="5BA0971A"/>
    <w:lvl w:ilvl="0" w:tplc="DA243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58296">
    <w:abstractNumId w:val="7"/>
  </w:num>
  <w:num w:numId="2" w16cid:durableId="1358700479">
    <w:abstractNumId w:val="5"/>
  </w:num>
  <w:num w:numId="3" w16cid:durableId="2028020645">
    <w:abstractNumId w:val="2"/>
  </w:num>
  <w:num w:numId="4" w16cid:durableId="1900164906">
    <w:abstractNumId w:val="3"/>
  </w:num>
  <w:num w:numId="5" w16cid:durableId="708845399">
    <w:abstractNumId w:val="4"/>
  </w:num>
  <w:num w:numId="6" w16cid:durableId="1032340039">
    <w:abstractNumId w:val="1"/>
  </w:num>
  <w:num w:numId="7" w16cid:durableId="140081082">
    <w:abstractNumId w:val="3"/>
  </w:num>
  <w:num w:numId="8" w16cid:durableId="1946837705">
    <w:abstractNumId w:val="0"/>
  </w:num>
  <w:num w:numId="9" w16cid:durableId="82446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351E1"/>
    <w:rsid w:val="000603C1"/>
    <w:rsid w:val="00063B62"/>
    <w:rsid w:val="00082034"/>
    <w:rsid w:val="000969B3"/>
    <w:rsid w:val="000D6401"/>
    <w:rsid w:val="001016FE"/>
    <w:rsid w:val="001131D9"/>
    <w:rsid w:val="001340E0"/>
    <w:rsid w:val="0015398A"/>
    <w:rsid w:val="00167FF6"/>
    <w:rsid w:val="00174737"/>
    <w:rsid w:val="00175376"/>
    <w:rsid w:val="00235C26"/>
    <w:rsid w:val="00242D53"/>
    <w:rsid w:val="00243C28"/>
    <w:rsid w:val="002617B9"/>
    <w:rsid w:val="00272431"/>
    <w:rsid w:val="002C435A"/>
    <w:rsid w:val="002C6A26"/>
    <w:rsid w:val="002C73F2"/>
    <w:rsid w:val="0031096A"/>
    <w:rsid w:val="003169D9"/>
    <w:rsid w:val="00344597"/>
    <w:rsid w:val="00345B41"/>
    <w:rsid w:val="00360C1F"/>
    <w:rsid w:val="003817BD"/>
    <w:rsid w:val="00395B4A"/>
    <w:rsid w:val="003978DD"/>
    <w:rsid w:val="003A4858"/>
    <w:rsid w:val="003E1713"/>
    <w:rsid w:val="003E5B7E"/>
    <w:rsid w:val="00425237"/>
    <w:rsid w:val="00427822"/>
    <w:rsid w:val="0043086F"/>
    <w:rsid w:val="004330E3"/>
    <w:rsid w:val="004371DE"/>
    <w:rsid w:val="0044197F"/>
    <w:rsid w:val="00453E47"/>
    <w:rsid w:val="004554C8"/>
    <w:rsid w:val="004618E2"/>
    <w:rsid w:val="00466506"/>
    <w:rsid w:val="004963B6"/>
    <w:rsid w:val="004A4867"/>
    <w:rsid w:val="004A6A34"/>
    <w:rsid w:val="004C1DE8"/>
    <w:rsid w:val="004C1EC6"/>
    <w:rsid w:val="004C26D1"/>
    <w:rsid w:val="004E7491"/>
    <w:rsid w:val="004F2AB2"/>
    <w:rsid w:val="005144EA"/>
    <w:rsid w:val="00542DBC"/>
    <w:rsid w:val="00545690"/>
    <w:rsid w:val="005472FF"/>
    <w:rsid w:val="00576800"/>
    <w:rsid w:val="005D65A3"/>
    <w:rsid w:val="005F47F6"/>
    <w:rsid w:val="00601828"/>
    <w:rsid w:val="00636D49"/>
    <w:rsid w:val="00640D49"/>
    <w:rsid w:val="00644F3F"/>
    <w:rsid w:val="00660493"/>
    <w:rsid w:val="00660DA4"/>
    <w:rsid w:val="00666F5E"/>
    <w:rsid w:val="006848AA"/>
    <w:rsid w:val="006A6E76"/>
    <w:rsid w:val="006B2845"/>
    <w:rsid w:val="006C54E1"/>
    <w:rsid w:val="006F1366"/>
    <w:rsid w:val="00760A8A"/>
    <w:rsid w:val="00797A9C"/>
    <w:rsid w:val="007A12DB"/>
    <w:rsid w:val="007B2877"/>
    <w:rsid w:val="007E6F69"/>
    <w:rsid w:val="007F4C7B"/>
    <w:rsid w:val="00802B34"/>
    <w:rsid w:val="008364DC"/>
    <w:rsid w:val="0084316B"/>
    <w:rsid w:val="00846E58"/>
    <w:rsid w:val="008A3E0E"/>
    <w:rsid w:val="008C0852"/>
    <w:rsid w:val="00927542"/>
    <w:rsid w:val="009347B0"/>
    <w:rsid w:val="0099166D"/>
    <w:rsid w:val="00992FDC"/>
    <w:rsid w:val="00994CE7"/>
    <w:rsid w:val="00997E66"/>
    <w:rsid w:val="009C32D1"/>
    <w:rsid w:val="009D3D4B"/>
    <w:rsid w:val="00A1017F"/>
    <w:rsid w:val="00A17BB3"/>
    <w:rsid w:val="00A3521F"/>
    <w:rsid w:val="00A6261B"/>
    <w:rsid w:val="00A64EAB"/>
    <w:rsid w:val="00A710A1"/>
    <w:rsid w:val="00AB2375"/>
    <w:rsid w:val="00AC3715"/>
    <w:rsid w:val="00AE04C6"/>
    <w:rsid w:val="00B1633A"/>
    <w:rsid w:val="00B25509"/>
    <w:rsid w:val="00B36194"/>
    <w:rsid w:val="00B5306F"/>
    <w:rsid w:val="00B6418D"/>
    <w:rsid w:val="00B651D3"/>
    <w:rsid w:val="00B8005C"/>
    <w:rsid w:val="00B94207"/>
    <w:rsid w:val="00BC0276"/>
    <w:rsid w:val="00BF49D3"/>
    <w:rsid w:val="00BF7AF6"/>
    <w:rsid w:val="00C022B0"/>
    <w:rsid w:val="00C1483D"/>
    <w:rsid w:val="00C27B4F"/>
    <w:rsid w:val="00CA412B"/>
    <w:rsid w:val="00CB4BCD"/>
    <w:rsid w:val="00CF3B43"/>
    <w:rsid w:val="00D07CE8"/>
    <w:rsid w:val="00D50765"/>
    <w:rsid w:val="00D818BE"/>
    <w:rsid w:val="00D85B54"/>
    <w:rsid w:val="00D97005"/>
    <w:rsid w:val="00DA16C8"/>
    <w:rsid w:val="00DB21BE"/>
    <w:rsid w:val="00DC3EA7"/>
    <w:rsid w:val="00DC7F3B"/>
    <w:rsid w:val="00DE29FC"/>
    <w:rsid w:val="00E05363"/>
    <w:rsid w:val="00E67B11"/>
    <w:rsid w:val="00E77E9B"/>
    <w:rsid w:val="00E93BFA"/>
    <w:rsid w:val="00EA5130"/>
    <w:rsid w:val="00EF744A"/>
    <w:rsid w:val="00F00F34"/>
    <w:rsid w:val="00F102B7"/>
    <w:rsid w:val="00F14A6C"/>
    <w:rsid w:val="00F27D3C"/>
    <w:rsid w:val="00F32B10"/>
    <w:rsid w:val="00F51187"/>
    <w:rsid w:val="00F60D47"/>
    <w:rsid w:val="00F96025"/>
    <w:rsid w:val="00FB1BA7"/>
    <w:rsid w:val="00FB1EA3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60E8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CA412B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AB2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us01.safelinks.protection.outlook.com/?url=https%3A%2F%2Fwww.ndis.gov.au%2Fmedia%2F4593&amp;data=05%7C01%7CLinda.Ryan%40ndis.gov.au%7Cd3d27bdca33d48f42d4b08da702aecc9%7Ccd778b65752d454a87cfb9990fe58993%7C0%7C0%7C637945626904656259%7CUnknown%7CTWFpbGZsb3d8eyJWIjoiMC4wLjAwMDAiLCJQIjoiV2luMzIiLCJBTiI6Ik1haWwiLCJXVCI6Mn0%3D%7C3000%7C%7C%7C&amp;sdata=xRFw3Zqv0A9OseQUjygwWfM%2B02JU800REZ1rcm4Fj3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aus01.safelinks.protection.outlook.com/?url=https%3A%2F%2Fwww.ndis.gov.au%2Fmedia%2F4591&amp;data=05%7C01%7CLinda.Ryan%40ndis.gov.au%7Cd3d27bdca33d48f42d4b08da702aecc9%7Ccd778b65752d454a87cfb9990fe58993%7C0%7C0%7C637945626904656259%7CUnknown%7CTWFpbGZsb3d8eyJWIjoiMC4wLjAwMDAiLCJQIjoiV2luMzIiLCJBTiI6Ik1haWwiLCJXVCI6Mn0%3D%7C3000%7C%7C%7C&amp;sdata=aXpJkXjjz8fN8Arc3mdVAZ0rLaeO3lgLOhnbz8W3Io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rguidelines.ndis.gov.au/supports-you-can-access-menu/equipment-and-technology/assistive-technology/what-do-you-need-do-you-buy-your-assistive-technology" TargetMode="External"/><Relationship Id="rId20" Type="http://schemas.openxmlformats.org/officeDocument/2006/relationships/hyperlink" Target="https://ourguidelines.ndis.gov.au/would-we-fund-it/assistive-technolog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media/4104/download?attach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675\ndis.gov.au\Participant_Advocacy_Division%20-%20Documents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c58fe369cad4e955cfcce62b14c74cd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86b4da8e87b96d57c627859b8c76b1c8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07b453-e585-40e0-bf53-8475d630796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4B630-CAE4-4C89-8916-E87AB3EE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3.xml><?xml version="1.0" encoding="utf-8"?>
<ds:datastoreItem xmlns:ds="http://schemas.openxmlformats.org/officeDocument/2006/customXml" ds:itemID="{ACC909D4-7236-44BB-8211-7734D5A435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43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19</cp:revision>
  <cp:lastPrinted>2022-07-28T00:35:00Z</cp:lastPrinted>
  <dcterms:created xsi:type="dcterms:W3CDTF">2022-06-27T23:35:00Z</dcterms:created>
  <dcterms:modified xsi:type="dcterms:W3CDTF">2022-07-28T00:35:00Z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1694400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2022-03-03T04:20:07Z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9c21d4c4-3059-4478-907e-174e9523b130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