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48006A" w14:textId="77777777" w:rsidR="00FA334F" w:rsidRPr="00AE61B4" w:rsidRDefault="00C77F68" w:rsidP="00AE61B4">
      <w:pPr>
        <w:pStyle w:val="Heading1"/>
      </w:pPr>
      <w:bookmarkStart w:id="0" w:name="_Toc83204552"/>
      <w:r>
        <w:t>Market information request</w:t>
      </w:r>
      <w:bookmarkEnd w:id="0"/>
    </w:p>
    <w:p w14:paraId="2244CC15" w14:textId="77777777" w:rsidR="00C77F68" w:rsidRDefault="00C77F68" w:rsidP="00FA334F">
      <w:pPr>
        <w:pStyle w:val="Versionanddate"/>
        <w:spacing w:after="720"/>
      </w:pPr>
      <w:r>
        <w:t>Home and living demonstration projects</w:t>
      </w:r>
    </w:p>
    <w:p w14:paraId="445618D8" w14:textId="77777777" w:rsidR="00FA334F" w:rsidRDefault="00C77F68" w:rsidP="00FA334F">
      <w:pPr>
        <w:pStyle w:val="Versionanddate"/>
        <w:spacing w:after="720"/>
        <w:rPr>
          <w:rStyle w:val="WebsiteChar"/>
        </w:rPr>
      </w:pPr>
      <w:r>
        <w:t>Round 1</w:t>
      </w:r>
      <w:r>
        <w:rPr>
          <w:rFonts w:cs="Arial"/>
        </w:rPr>
        <w:t xml:space="preserve"> </w:t>
      </w:r>
      <w:r w:rsidR="001665A1">
        <w:rPr>
          <w:rFonts w:cs="Arial"/>
        </w:rPr>
        <w:br/>
      </w:r>
      <w:r w:rsidR="001665A1">
        <w:rPr>
          <w:rFonts w:cs="Arial"/>
          <w:b/>
        </w:rPr>
        <w:br/>
      </w:r>
      <w:r w:rsidR="001665A1" w:rsidRPr="006765FF">
        <w:rPr>
          <w:rStyle w:val="WebsiteChar"/>
        </w:rPr>
        <w:t>ndis.gov.au</w:t>
      </w:r>
    </w:p>
    <w:p w14:paraId="360400CB" w14:textId="77777777" w:rsidR="00AB4CC5" w:rsidRDefault="00FA334F" w:rsidP="007219F1">
      <w:r>
        <w:rPr>
          <w:noProof/>
          <w:lang w:val="en-GB" w:eastAsia="en-GB"/>
        </w:rPr>
        <w:drawing>
          <wp:inline distT="0" distB="0" distL="0" distR="0" wp14:anchorId="16450E05" wp14:editId="723782FF">
            <wp:extent cx="969645" cy="508729"/>
            <wp:effectExtent l="0" t="0" r="1905" b="5715"/>
            <wp:docPr id="4" name="Picture 4" descr="NDIS logo" title="NDIS logo">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p w14:paraId="529F3BEB" w14:textId="77777777" w:rsidR="007219F1" w:rsidRPr="00AB4CC5" w:rsidRDefault="007219F1" w:rsidP="00AB4CC5">
      <w:pPr>
        <w:pStyle w:val="Securitymarker"/>
        <w:rPr>
          <w:sz w:val="22"/>
        </w:rPr>
      </w:pPr>
      <w:r w:rsidRPr="00B73DA2">
        <w:br w:type="page"/>
      </w:r>
    </w:p>
    <w:p w14:paraId="41CA8DD9" w14:textId="77777777" w:rsidR="00C77F68" w:rsidRDefault="00C77F68" w:rsidP="00C77F68">
      <w:pPr>
        <w:pStyle w:val="Heading2"/>
        <w:numPr>
          <w:ilvl w:val="0"/>
          <w:numId w:val="0"/>
        </w:numPr>
        <w:ind w:left="720" w:hanging="720"/>
      </w:pPr>
      <w:bookmarkStart w:id="1" w:name="_Toc83204553"/>
      <w:r>
        <w:lastRenderedPageBreak/>
        <w:t>Key information</w:t>
      </w:r>
      <w:bookmarkEnd w:id="1"/>
    </w:p>
    <w:p w14:paraId="12B091C1" w14:textId="77777777" w:rsidR="00C77F68" w:rsidRDefault="00C77F68" w:rsidP="00C77F68">
      <w:r w:rsidRPr="00E65928">
        <w:rPr>
          <w:b/>
        </w:rPr>
        <w:t>Name:</w:t>
      </w:r>
      <w:r>
        <w:t xml:space="preserve"> Market information request home and living demonstration projects – round 1</w:t>
      </w:r>
    </w:p>
    <w:p w14:paraId="1AD45D60" w14:textId="4D0CE4E5" w:rsidR="00C77F68" w:rsidRDefault="00C77F68" w:rsidP="00C77F68">
      <w:r w:rsidRPr="00E65928">
        <w:rPr>
          <w:b/>
        </w:rPr>
        <w:t>Closing time:</w:t>
      </w:r>
      <w:r w:rsidR="00E65928">
        <w:t xml:space="preserve"> AEST 5 pm 2</w:t>
      </w:r>
      <w:r w:rsidR="00451355">
        <w:t>6</w:t>
      </w:r>
      <w:r>
        <w:t xml:space="preserve"> October 2021</w:t>
      </w:r>
    </w:p>
    <w:p w14:paraId="600EF18F" w14:textId="77777777" w:rsidR="00C77F68" w:rsidRDefault="00C77F68" w:rsidP="00C77F68">
      <w:r w:rsidRPr="00E65928">
        <w:rPr>
          <w:b/>
        </w:rPr>
        <w:t xml:space="preserve">Questions: </w:t>
      </w:r>
      <w:hyperlink r:id="rId12" w:history="1">
        <w:r w:rsidRPr="003A34DE">
          <w:rPr>
            <w:rStyle w:val="Hyperlink"/>
          </w:rPr>
          <w:t>demonstrationprojects@ndis.gov.au</w:t>
        </w:r>
      </w:hyperlink>
    </w:p>
    <w:p w14:paraId="3855D1F1" w14:textId="77777777" w:rsidR="00C77F68" w:rsidRDefault="00C77F68" w:rsidP="00C77F68">
      <w:r w:rsidRPr="00E65928">
        <w:rPr>
          <w:b/>
        </w:rPr>
        <w:t>Lodging proposals:</w:t>
      </w:r>
      <w:r>
        <w:t xml:space="preserve"> </w:t>
      </w:r>
      <w:hyperlink r:id="rId13" w:history="1">
        <w:r w:rsidRPr="003A34DE">
          <w:rPr>
            <w:rStyle w:val="Hyperlink"/>
          </w:rPr>
          <w:t>demonstrationprojects@ndis.gov.au</w:t>
        </w:r>
      </w:hyperlink>
    </w:p>
    <w:p w14:paraId="4F63DFF8" w14:textId="77777777" w:rsidR="00C77F68" w:rsidRPr="00C77F68" w:rsidRDefault="00C77F68" w:rsidP="00C77F68">
      <w:r w:rsidRPr="00E65928">
        <w:rPr>
          <w:b/>
        </w:rPr>
        <w:t>Application format:</w:t>
      </w:r>
      <w:r>
        <w:t xml:space="preserve"> All formats accepted. NDIA will accept proposals in a variety of formats such as, but not limited to, MS Word, PDF or Powerpoint (maximum 10 pages).</w:t>
      </w:r>
    </w:p>
    <w:p w14:paraId="459409A1" w14:textId="77777777" w:rsidR="00C77F68" w:rsidRDefault="00C77F68">
      <w:pPr>
        <w:spacing w:line="276" w:lineRule="auto"/>
        <w:rPr>
          <w:rFonts w:eastAsiaTheme="majorEastAsia" w:cstheme="majorBidi"/>
          <w:b/>
          <w:bCs/>
          <w:color w:val="6B2976"/>
          <w:sz w:val="44"/>
          <w:szCs w:val="26"/>
        </w:rPr>
      </w:pPr>
      <w:r>
        <w:br w:type="page"/>
      </w:r>
    </w:p>
    <w:p w14:paraId="5B424BD7" w14:textId="77777777" w:rsidR="007219F1" w:rsidRDefault="007219F1" w:rsidP="00BE632A">
      <w:pPr>
        <w:pStyle w:val="Heading2"/>
        <w:numPr>
          <w:ilvl w:val="0"/>
          <w:numId w:val="0"/>
        </w:numPr>
      </w:pPr>
      <w:bookmarkStart w:id="2" w:name="_Toc83204554"/>
      <w:r w:rsidRPr="004D32B5">
        <w:lastRenderedPageBreak/>
        <w:t>Contents</w:t>
      </w:r>
      <w:bookmarkEnd w:id="2"/>
    </w:p>
    <w:p w14:paraId="19645598" w14:textId="04B8E0EB" w:rsidR="00FE30B0" w:rsidRDefault="0040062A" w:rsidP="00FE30B0">
      <w:pPr>
        <w:pStyle w:val="TOC1"/>
        <w:rPr>
          <w:rFonts w:asciiTheme="minorHAnsi" w:hAnsiTheme="minorHAnsi"/>
          <w:noProof/>
          <w:szCs w:val="22"/>
          <w:lang w:val="en-AU" w:eastAsia="en-AU"/>
        </w:rPr>
      </w:pPr>
      <w:r>
        <w:fldChar w:fldCharType="begin"/>
      </w:r>
      <w:r>
        <w:instrText xml:space="preserve"> TOC \o "1-5" \h \z \u </w:instrText>
      </w:r>
      <w:r>
        <w:fldChar w:fldCharType="separate"/>
      </w:r>
      <w:hyperlink w:anchor="_Toc83204553" w:history="1">
        <w:r w:rsidR="00FE30B0" w:rsidRPr="005B59AE">
          <w:rPr>
            <w:rStyle w:val="Hyperlink"/>
            <w:noProof/>
          </w:rPr>
          <w:t>Key information</w:t>
        </w:r>
        <w:r w:rsidR="00FE30B0">
          <w:rPr>
            <w:noProof/>
            <w:webHidden/>
          </w:rPr>
          <w:tab/>
        </w:r>
        <w:r w:rsidR="00FE30B0">
          <w:rPr>
            <w:noProof/>
            <w:webHidden/>
          </w:rPr>
          <w:fldChar w:fldCharType="begin"/>
        </w:r>
        <w:r w:rsidR="00FE30B0">
          <w:rPr>
            <w:noProof/>
            <w:webHidden/>
          </w:rPr>
          <w:instrText xml:space="preserve"> PAGEREF _Toc83204553 \h </w:instrText>
        </w:r>
        <w:r w:rsidR="00FE30B0">
          <w:rPr>
            <w:noProof/>
            <w:webHidden/>
          </w:rPr>
        </w:r>
        <w:r w:rsidR="00FE30B0">
          <w:rPr>
            <w:noProof/>
            <w:webHidden/>
          </w:rPr>
          <w:fldChar w:fldCharType="separate"/>
        </w:r>
        <w:r w:rsidR="00F222E5">
          <w:rPr>
            <w:noProof/>
            <w:webHidden/>
          </w:rPr>
          <w:t>2</w:t>
        </w:r>
        <w:r w:rsidR="00FE30B0">
          <w:rPr>
            <w:noProof/>
            <w:webHidden/>
          </w:rPr>
          <w:fldChar w:fldCharType="end"/>
        </w:r>
      </w:hyperlink>
    </w:p>
    <w:p w14:paraId="39345D92" w14:textId="69638950" w:rsidR="00FE30B0" w:rsidRDefault="002F790E">
      <w:pPr>
        <w:pStyle w:val="TOC2"/>
        <w:rPr>
          <w:rFonts w:asciiTheme="minorHAnsi" w:hAnsiTheme="minorHAnsi"/>
          <w:noProof/>
          <w:szCs w:val="22"/>
          <w:lang w:val="en-AU" w:eastAsia="en-AU"/>
        </w:rPr>
      </w:pPr>
      <w:hyperlink w:anchor="_Toc83204554" w:history="1">
        <w:r w:rsidR="00FE30B0" w:rsidRPr="005B59AE">
          <w:rPr>
            <w:rStyle w:val="Hyperlink"/>
            <w:noProof/>
          </w:rPr>
          <w:t>Contents</w:t>
        </w:r>
        <w:r w:rsidR="00FE30B0">
          <w:rPr>
            <w:noProof/>
            <w:webHidden/>
          </w:rPr>
          <w:tab/>
        </w:r>
        <w:r w:rsidR="00FE30B0">
          <w:rPr>
            <w:noProof/>
            <w:webHidden/>
          </w:rPr>
          <w:fldChar w:fldCharType="begin"/>
        </w:r>
        <w:r w:rsidR="00FE30B0">
          <w:rPr>
            <w:noProof/>
            <w:webHidden/>
          </w:rPr>
          <w:instrText xml:space="preserve"> PAGEREF _Toc83204554 \h </w:instrText>
        </w:r>
        <w:r w:rsidR="00FE30B0">
          <w:rPr>
            <w:noProof/>
            <w:webHidden/>
          </w:rPr>
        </w:r>
        <w:r w:rsidR="00FE30B0">
          <w:rPr>
            <w:noProof/>
            <w:webHidden/>
          </w:rPr>
          <w:fldChar w:fldCharType="separate"/>
        </w:r>
        <w:r w:rsidR="00F222E5">
          <w:rPr>
            <w:noProof/>
            <w:webHidden/>
          </w:rPr>
          <w:t>3</w:t>
        </w:r>
        <w:r w:rsidR="00FE30B0">
          <w:rPr>
            <w:noProof/>
            <w:webHidden/>
          </w:rPr>
          <w:fldChar w:fldCharType="end"/>
        </w:r>
      </w:hyperlink>
    </w:p>
    <w:p w14:paraId="28F66A1B" w14:textId="1ABF7F7B" w:rsidR="00FE30B0" w:rsidRDefault="002F790E">
      <w:pPr>
        <w:pStyle w:val="TOC2"/>
        <w:rPr>
          <w:rFonts w:asciiTheme="minorHAnsi" w:hAnsiTheme="minorHAnsi"/>
          <w:noProof/>
          <w:szCs w:val="22"/>
          <w:lang w:val="en-AU" w:eastAsia="en-AU"/>
        </w:rPr>
      </w:pPr>
      <w:hyperlink w:anchor="_Toc83204555" w:history="1">
        <w:r w:rsidR="00FE30B0" w:rsidRPr="005B59AE">
          <w:rPr>
            <w:rStyle w:val="Hyperlink"/>
            <w:noProof/>
          </w:rPr>
          <w:t>1.</w:t>
        </w:r>
        <w:r w:rsidR="00FE30B0">
          <w:rPr>
            <w:rFonts w:asciiTheme="minorHAnsi" w:hAnsiTheme="minorHAnsi"/>
            <w:noProof/>
            <w:szCs w:val="22"/>
            <w:lang w:val="en-AU" w:eastAsia="en-AU"/>
          </w:rPr>
          <w:tab/>
        </w:r>
        <w:r w:rsidR="00FE30B0" w:rsidRPr="005B59AE">
          <w:rPr>
            <w:rStyle w:val="Hyperlink"/>
            <w:noProof/>
          </w:rPr>
          <w:t>Introduction</w:t>
        </w:r>
        <w:r w:rsidR="00FE30B0">
          <w:rPr>
            <w:noProof/>
            <w:webHidden/>
          </w:rPr>
          <w:tab/>
        </w:r>
        <w:r w:rsidR="00FE30B0">
          <w:rPr>
            <w:noProof/>
            <w:webHidden/>
          </w:rPr>
          <w:fldChar w:fldCharType="begin"/>
        </w:r>
        <w:r w:rsidR="00FE30B0">
          <w:rPr>
            <w:noProof/>
            <w:webHidden/>
          </w:rPr>
          <w:instrText xml:space="preserve"> PAGEREF _Toc83204555 \h </w:instrText>
        </w:r>
        <w:r w:rsidR="00FE30B0">
          <w:rPr>
            <w:noProof/>
            <w:webHidden/>
          </w:rPr>
        </w:r>
        <w:r w:rsidR="00FE30B0">
          <w:rPr>
            <w:noProof/>
            <w:webHidden/>
          </w:rPr>
          <w:fldChar w:fldCharType="separate"/>
        </w:r>
        <w:r w:rsidR="00F222E5">
          <w:rPr>
            <w:noProof/>
            <w:webHidden/>
          </w:rPr>
          <w:t>4</w:t>
        </w:r>
        <w:r w:rsidR="00FE30B0">
          <w:rPr>
            <w:noProof/>
            <w:webHidden/>
          </w:rPr>
          <w:fldChar w:fldCharType="end"/>
        </w:r>
      </w:hyperlink>
    </w:p>
    <w:p w14:paraId="10514CE7" w14:textId="39CDA210" w:rsidR="00FE30B0" w:rsidRDefault="002F790E">
      <w:pPr>
        <w:pStyle w:val="TOC3"/>
        <w:tabs>
          <w:tab w:val="left" w:pos="1100"/>
        </w:tabs>
        <w:rPr>
          <w:rFonts w:asciiTheme="minorHAnsi" w:hAnsiTheme="minorHAnsi"/>
          <w:noProof/>
          <w:szCs w:val="22"/>
          <w:lang w:val="en-AU" w:eastAsia="en-AU"/>
        </w:rPr>
      </w:pPr>
      <w:hyperlink w:anchor="_Toc83204556" w:history="1">
        <w:r w:rsidR="00FE30B0" w:rsidRPr="005B59AE">
          <w:rPr>
            <w:rStyle w:val="Hyperlink"/>
            <w:noProof/>
          </w:rPr>
          <w:t>1.1</w:t>
        </w:r>
        <w:r w:rsidR="00FE30B0">
          <w:rPr>
            <w:rFonts w:asciiTheme="minorHAnsi" w:hAnsiTheme="minorHAnsi"/>
            <w:noProof/>
            <w:szCs w:val="22"/>
            <w:lang w:val="en-AU" w:eastAsia="en-AU"/>
          </w:rPr>
          <w:tab/>
        </w:r>
        <w:r w:rsidR="00FE30B0" w:rsidRPr="005B59AE">
          <w:rPr>
            <w:rStyle w:val="Hyperlink"/>
            <w:noProof/>
          </w:rPr>
          <w:t>Background</w:t>
        </w:r>
        <w:r w:rsidR="00FE30B0">
          <w:rPr>
            <w:noProof/>
            <w:webHidden/>
          </w:rPr>
          <w:tab/>
        </w:r>
        <w:r w:rsidR="00FE30B0">
          <w:rPr>
            <w:noProof/>
            <w:webHidden/>
          </w:rPr>
          <w:fldChar w:fldCharType="begin"/>
        </w:r>
        <w:r w:rsidR="00FE30B0">
          <w:rPr>
            <w:noProof/>
            <w:webHidden/>
          </w:rPr>
          <w:instrText xml:space="preserve"> PAGEREF _Toc83204556 \h </w:instrText>
        </w:r>
        <w:r w:rsidR="00FE30B0">
          <w:rPr>
            <w:noProof/>
            <w:webHidden/>
          </w:rPr>
        </w:r>
        <w:r w:rsidR="00FE30B0">
          <w:rPr>
            <w:noProof/>
            <w:webHidden/>
          </w:rPr>
          <w:fldChar w:fldCharType="separate"/>
        </w:r>
        <w:r w:rsidR="00F222E5">
          <w:rPr>
            <w:noProof/>
            <w:webHidden/>
          </w:rPr>
          <w:t>4</w:t>
        </w:r>
        <w:r w:rsidR="00FE30B0">
          <w:rPr>
            <w:noProof/>
            <w:webHidden/>
          </w:rPr>
          <w:fldChar w:fldCharType="end"/>
        </w:r>
      </w:hyperlink>
    </w:p>
    <w:p w14:paraId="19FFEB26" w14:textId="43267834" w:rsidR="00FE30B0" w:rsidRDefault="002F790E">
      <w:pPr>
        <w:pStyle w:val="TOC3"/>
        <w:tabs>
          <w:tab w:val="left" w:pos="1100"/>
        </w:tabs>
        <w:rPr>
          <w:rFonts w:asciiTheme="minorHAnsi" w:hAnsiTheme="minorHAnsi"/>
          <w:noProof/>
          <w:szCs w:val="22"/>
          <w:lang w:val="en-AU" w:eastAsia="en-AU"/>
        </w:rPr>
      </w:pPr>
      <w:hyperlink w:anchor="_Toc83204557" w:history="1">
        <w:r w:rsidR="00FE30B0" w:rsidRPr="005B59AE">
          <w:rPr>
            <w:rStyle w:val="Hyperlink"/>
            <w:noProof/>
          </w:rPr>
          <w:t>1.2</w:t>
        </w:r>
        <w:r w:rsidR="00FE30B0">
          <w:rPr>
            <w:rFonts w:asciiTheme="minorHAnsi" w:hAnsiTheme="minorHAnsi"/>
            <w:noProof/>
            <w:szCs w:val="22"/>
            <w:lang w:val="en-AU" w:eastAsia="en-AU"/>
          </w:rPr>
          <w:tab/>
        </w:r>
        <w:r w:rsidR="00FE30B0" w:rsidRPr="005B59AE">
          <w:rPr>
            <w:rStyle w:val="Hyperlink"/>
            <w:noProof/>
          </w:rPr>
          <w:t>Purpose of this document</w:t>
        </w:r>
        <w:r w:rsidR="00FE30B0">
          <w:rPr>
            <w:noProof/>
            <w:webHidden/>
          </w:rPr>
          <w:tab/>
        </w:r>
        <w:r w:rsidR="00FE30B0">
          <w:rPr>
            <w:noProof/>
            <w:webHidden/>
          </w:rPr>
          <w:fldChar w:fldCharType="begin"/>
        </w:r>
        <w:r w:rsidR="00FE30B0">
          <w:rPr>
            <w:noProof/>
            <w:webHidden/>
          </w:rPr>
          <w:instrText xml:space="preserve"> PAGEREF _Toc83204557 \h </w:instrText>
        </w:r>
        <w:r w:rsidR="00FE30B0">
          <w:rPr>
            <w:noProof/>
            <w:webHidden/>
          </w:rPr>
        </w:r>
        <w:r w:rsidR="00FE30B0">
          <w:rPr>
            <w:noProof/>
            <w:webHidden/>
          </w:rPr>
          <w:fldChar w:fldCharType="separate"/>
        </w:r>
        <w:r w:rsidR="00F222E5">
          <w:rPr>
            <w:noProof/>
            <w:webHidden/>
          </w:rPr>
          <w:t>4</w:t>
        </w:r>
        <w:r w:rsidR="00FE30B0">
          <w:rPr>
            <w:noProof/>
            <w:webHidden/>
          </w:rPr>
          <w:fldChar w:fldCharType="end"/>
        </w:r>
      </w:hyperlink>
    </w:p>
    <w:p w14:paraId="09ECD13F" w14:textId="29DDE2D5" w:rsidR="00FE30B0" w:rsidRDefault="002F790E">
      <w:pPr>
        <w:pStyle w:val="TOC2"/>
        <w:rPr>
          <w:rFonts w:asciiTheme="minorHAnsi" w:hAnsiTheme="minorHAnsi"/>
          <w:noProof/>
          <w:szCs w:val="22"/>
          <w:lang w:val="en-AU" w:eastAsia="en-AU"/>
        </w:rPr>
      </w:pPr>
      <w:hyperlink w:anchor="_Toc83204558" w:history="1">
        <w:r w:rsidR="00FE30B0" w:rsidRPr="005B59AE">
          <w:rPr>
            <w:rStyle w:val="Hyperlink"/>
            <w:noProof/>
          </w:rPr>
          <w:t>2.</w:t>
        </w:r>
        <w:r w:rsidR="00FE30B0">
          <w:rPr>
            <w:rFonts w:asciiTheme="minorHAnsi" w:hAnsiTheme="minorHAnsi"/>
            <w:noProof/>
            <w:szCs w:val="22"/>
            <w:lang w:val="en-AU" w:eastAsia="en-AU"/>
          </w:rPr>
          <w:tab/>
        </w:r>
        <w:r w:rsidR="00FE30B0" w:rsidRPr="005B59AE">
          <w:rPr>
            <w:rStyle w:val="Hyperlink"/>
            <w:noProof/>
          </w:rPr>
          <w:t>The opportunity to recognise and promote better practice</w:t>
        </w:r>
        <w:r w:rsidR="00FE30B0">
          <w:rPr>
            <w:noProof/>
            <w:webHidden/>
          </w:rPr>
          <w:tab/>
        </w:r>
        <w:r w:rsidR="00FE30B0">
          <w:rPr>
            <w:noProof/>
            <w:webHidden/>
          </w:rPr>
          <w:fldChar w:fldCharType="begin"/>
        </w:r>
        <w:r w:rsidR="00FE30B0">
          <w:rPr>
            <w:noProof/>
            <w:webHidden/>
          </w:rPr>
          <w:instrText xml:space="preserve"> PAGEREF _Toc83204558 \h </w:instrText>
        </w:r>
        <w:r w:rsidR="00FE30B0">
          <w:rPr>
            <w:noProof/>
            <w:webHidden/>
          </w:rPr>
        </w:r>
        <w:r w:rsidR="00FE30B0">
          <w:rPr>
            <w:noProof/>
            <w:webHidden/>
          </w:rPr>
          <w:fldChar w:fldCharType="separate"/>
        </w:r>
        <w:r w:rsidR="00F222E5">
          <w:rPr>
            <w:noProof/>
            <w:webHidden/>
          </w:rPr>
          <w:t>5</w:t>
        </w:r>
        <w:r w:rsidR="00FE30B0">
          <w:rPr>
            <w:noProof/>
            <w:webHidden/>
          </w:rPr>
          <w:fldChar w:fldCharType="end"/>
        </w:r>
      </w:hyperlink>
    </w:p>
    <w:p w14:paraId="5D241974" w14:textId="68E16478" w:rsidR="00FE30B0" w:rsidRDefault="002F790E">
      <w:pPr>
        <w:pStyle w:val="TOC3"/>
        <w:tabs>
          <w:tab w:val="left" w:pos="1100"/>
        </w:tabs>
        <w:rPr>
          <w:rFonts w:asciiTheme="minorHAnsi" w:hAnsiTheme="minorHAnsi"/>
          <w:noProof/>
          <w:szCs w:val="22"/>
          <w:lang w:val="en-AU" w:eastAsia="en-AU"/>
        </w:rPr>
      </w:pPr>
      <w:hyperlink w:anchor="_Toc83204559" w:history="1">
        <w:r w:rsidR="00FE30B0" w:rsidRPr="005B59AE">
          <w:rPr>
            <w:rStyle w:val="Hyperlink"/>
            <w:noProof/>
          </w:rPr>
          <w:t>2.1</w:t>
        </w:r>
        <w:r w:rsidR="00FE30B0">
          <w:rPr>
            <w:rFonts w:asciiTheme="minorHAnsi" w:hAnsiTheme="minorHAnsi"/>
            <w:noProof/>
            <w:szCs w:val="22"/>
            <w:lang w:val="en-AU" w:eastAsia="en-AU"/>
          </w:rPr>
          <w:tab/>
        </w:r>
        <w:r w:rsidR="00FE30B0" w:rsidRPr="005B59AE">
          <w:rPr>
            <w:rStyle w:val="Hyperlink"/>
            <w:noProof/>
          </w:rPr>
          <w:t>Who can submit an application?</w:t>
        </w:r>
        <w:r w:rsidR="00FE30B0">
          <w:rPr>
            <w:noProof/>
            <w:webHidden/>
          </w:rPr>
          <w:tab/>
        </w:r>
        <w:r w:rsidR="00FE30B0">
          <w:rPr>
            <w:noProof/>
            <w:webHidden/>
          </w:rPr>
          <w:fldChar w:fldCharType="begin"/>
        </w:r>
        <w:r w:rsidR="00FE30B0">
          <w:rPr>
            <w:noProof/>
            <w:webHidden/>
          </w:rPr>
          <w:instrText xml:space="preserve"> PAGEREF _Toc83204559 \h </w:instrText>
        </w:r>
        <w:r w:rsidR="00FE30B0">
          <w:rPr>
            <w:noProof/>
            <w:webHidden/>
          </w:rPr>
        </w:r>
        <w:r w:rsidR="00FE30B0">
          <w:rPr>
            <w:noProof/>
            <w:webHidden/>
          </w:rPr>
          <w:fldChar w:fldCharType="separate"/>
        </w:r>
        <w:r w:rsidR="00F222E5">
          <w:rPr>
            <w:noProof/>
            <w:webHidden/>
          </w:rPr>
          <w:t>5</w:t>
        </w:r>
        <w:r w:rsidR="00FE30B0">
          <w:rPr>
            <w:noProof/>
            <w:webHidden/>
          </w:rPr>
          <w:fldChar w:fldCharType="end"/>
        </w:r>
      </w:hyperlink>
    </w:p>
    <w:p w14:paraId="4CF1607D" w14:textId="65331390" w:rsidR="00FE30B0" w:rsidRDefault="002F790E">
      <w:pPr>
        <w:pStyle w:val="TOC3"/>
        <w:tabs>
          <w:tab w:val="left" w:pos="1100"/>
        </w:tabs>
        <w:rPr>
          <w:rFonts w:asciiTheme="minorHAnsi" w:hAnsiTheme="minorHAnsi"/>
          <w:noProof/>
          <w:szCs w:val="22"/>
          <w:lang w:val="en-AU" w:eastAsia="en-AU"/>
        </w:rPr>
      </w:pPr>
      <w:hyperlink w:anchor="_Toc83204560" w:history="1">
        <w:r w:rsidR="00FE30B0" w:rsidRPr="005B59AE">
          <w:rPr>
            <w:rStyle w:val="Hyperlink"/>
            <w:noProof/>
          </w:rPr>
          <w:t>2.2</w:t>
        </w:r>
        <w:r w:rsidR="00FE30B0">
          <w:rPr>
            <w:rFonts w:asciiTheme="minorHAnsi" w:hAnsiTheme="minorHAnsi"/>
            <w:noProof/>
            <w:szCs w:val="22"/>
            <w:lang w:val="en-AU" w:eastAsia="en-AU"/>
          </w:rPr>
          <w:tab/>
        </w:r>
        <w:r w:rsidR="00FE30B0" w:rsidRPr="005B59AE">
          <w:rPr>
            <w:rStyle w:val="Hyperlink"/>
            <w:noProof/>
          </w:rPr>
          <w:t>Funding</w:t>
        </w:r>
        <w:r w:rsidR="00FE30B0">
          <w:rPr>
            <w:noProof/>
            <w:webHidden/>
          </w:rPr>
          <w:tab/>
        </w:r>
        <w:r w:rsidR="00FE30B0">
          <w:rPr>
            <w:noProof/>
            <w:webHidden/>
          </w:rPr>
          <w:fldChar w:fldCharType="begin"/>
        </w:r>
        <w:r w:rsidR="00FE30B0">
          <w:rPr>
            <w:noProof/>
            <w:webHidden/>
          </w:rPr>
          <w:instrText xml:space="preserve"> PAGEREF _Toc83204560 \h </w:instrText>
        </w:r>
        <w:r w:rsidR="00FE30B0">
          <w:rPr>
            <w:noProof/>
            <w:webHidden/>
          </w:rPr>
        </w:r>
        <w:r w:rsidR="00FE30B0">
          <w:rPr>
            <w:noProof/>
            <w:webHidden/>
          </w:rPr>
          <w:fldChar w:fldCharType="separate"/>
        </w:r>
        <w:r w:rsidR="00F222E5">
          <w:rPr>
            <w:noProof/>
            <w:webHidden/>
          </w:rPr>
          <w:t>5</w:t>
        </w:r>
        <w:r w:rsidR="00FE30B0">
          <w:rPr>
            <w:noProof/>
            <w:webHidden/>
          </w:rPr>
          <w:fldChar w:fldCharType="end"/>
        </w:r>
      </w:hyperlink>
    </w:p>
    <w:p w14:paraId="630F8415" w14:textId="6CC6EB48" w:rsidR="00FE30B0" w:rsidRDefault="002F790E">
      <w:pPr>
        <w:pStyle w:val="TOC3"/>
        <w:tabs>
          <w:tab w:val="left" w:pos="1100"/>
        </w:tabs>
        <w:rPr>
          <w:rFonts w:asciiTheme="minorHAnsi" w:hAnsiTheme="minorHAnsi"/>
          <w:noProof/>
          <w:szCs w:val="22"/>
          <w:lang w:val="en-AU" w:eastAsia="en-AU"/>
        </w:rPr>
      </w:pPr>
      <w:hyperlink w:anchor="_Toc83204561" w:history="1">
        <w:r w:rsidR="00FE30B0" w:rsidRPr="005B59AE">
          <w:rPr>
            <w:rStyle w:val="Hyperlink"/>
            <w:noProof/>
          </w:rPr>
          <w:t>2.3</w:t>
        </w:r>
        <w:r w:rsidR="00FE30B0">
          <w:rPr>
            <w:rFonts w:asciiTheme="minorHAnsi" w:hAnsiTheme="minorHAnsi"/>
            <w:noProof/>
            <w:szCs w:val="22"/>
            <w:lang w:val="en-AU" w:eastAsia="en-AU"/>
          </w:rPr>
          <w:tab/>
        </w:r>
        <w:r w:rsidR="00FE30B0" w:rsidRPr="005B59AE">
          <w:rPr>
            <w:rStyle w:val="Hyperlink"/>
            <w:noProof/>
          </w:rPr>
          <w:t>Scope</w:t>
        </w:r>
        <w:r w:rsidR="00FE30B0">
          <w:rPr>
            <w:noProof/>
            <w:webHidden/>
          </w:rPr>
          <w:tab/>
        </w:r>
        <w:r w:rsidR="00FE30B0">
          <w:rPr>
            <w:noProof/>
            <w:webHidden/>
          </w:rPr>
          <w:fldChar w:fldCharType="begin"/>
        </w:r>
        <w:r w:rsidR="00FE30B0">
          <w:rPr>
            <w:noProof/>
            <w:webHidden/>
          </w:rPr>
          <w:instrText xml:space="preserve"> PAGEREF _Toc83204561 \h </w:instrText>
        </w:r>
        <w:r w:rsidR="00FE30B0">
          <w:rPr>
            <w:noProof/>
            <w:webHidden/>
          </w:rPr>
        </w:r>
        <w:r w:rsidR="00FE30B0">
          <w:rPr>
            <w:noProof/>
            <w:webHidden/>
          </w:rPr>
          <w:fldChar w:fldCharType="separate"/>
        </w:r>
        <w:r w:rsidR="00F222E5">
          <w:rPr>
            <w:noProof/>
            <w:webHidden/>
          </w:rPr>
          <w:t>6</w:t>
        </w:r>
        <w:r w:rsidR="00FE30B0">
          <w:rPr>
            <w:noProof/>
            <w:webHidden/>
          </w:rPr>
          <w:fldChar w:fldCharType="end"/>
        </w:r>
      </w:hyperlink>
    </w:p>
    <w:p w14:paraId="654B1050" w14:textId="12268EA8" w:rsidR="00FE30B0" w:rsidRDefault="002F790E">
      <w:pPr>
        <w:pStyle w:val="TOC3"/>
        <w:tabs>
          <w:tab w:val="left" w:pos="1100"/>
        </w:tabs>
        <w:rPr>
          <w:rFonts w:asciiTheme="minorHAnsi" w:hAnsiTheme="minorHAnsi"/>
          <w:noProof/>
          <w:szCs w:val="22"/>
          <w:lang w:val="en-AU" w:eastAsia="en-AU"/>
        </w:rPr>
      </w:pPr>
      <w:hyperlink w:anchor="_Toc83204562" w:history="1">
        <w:r w:rsidR="00FE30B0" w:rsidRPr="005B59AE">
          <w:rPr>
            <w:rStyle w:val="Hyperlink"/>
            <w:noProof/>
          </w:rPr>
          <w:t>2.4</w:t>
        </w:r>
        <w:r w:rsidR="00FE30B0">
          <w:rPr>
            <w:rFonts w:asciiTheme="minorHAnsi" w:hAnsiTheme="minorHAnsi"/>
            <w:noProof/>
            <w:szCs w:val="22"/>
            <w:lang w:val="en-AU" w:eastAsia="en-AU"/>
          </w:rPr>
          <w:tab/>
        </w:r>
        <w:r w:rsidR="00FE30B0" w:rsidRPr="005B59AE">
          <w:rPr>
            <w:rStyle w:val="Hyperlink"/>
            <w:noProof/>
          </w:rPr>
          <w:t>Alternative funding models</w:t>
        </w:r>
        <w:r w:rsidR="00FE30B0">
          <w:rPr>
            <w:noProof/>
            <w:webHidden/>
          </w:rPr>
          <w:tab/>
        </w:r>
        <w:r w:rsidR="00FE30B0">
          <w:rPr>
            <w:noProof/>
            <w:webHidden/>
          </w:rPr>
          <w:fldChar w:fldCharType="begin"/>
        </w:r>
        <w:r w:rsidR="00FE30B0">
          <w:rPr>
            <w:noProof/>
            <w:webHidden/>
          </w:rPr>
          <w:instrText xml:space="preserve"> PAGEREF _Toc83204562 \h </w:instrText>
        </w:r>
        <w:r w:rsidR="00FE30B0">
          <w:rPr>
            <w:noProof/>
            <w:webHidden/>
          </w:rPr>
        </w:r>
        <w:r w:rsidR="00FE30B0">
          <w:rPr>
            <w:noProof/>
            <w:webHidden/>
          </w:rPr>
          <w:fldChar w:fldCharType="separate"/>
        </w:r>
        <w:r w:rsidR="00F222E5">
          <w:rPr>
            <w:noProof/>
            <w:webHidden/>
          </w:rPr>
          <w:t>6</w:t>
        </w:r>
        <w:r w:rsidR="00FE30B0">
          <w:rPr>
            <w:noProof/>
            <w:webHidden/>
          </w:rPr>
          <w:fldChar w:fldCharType="end"/>
        </w:r>
      </w:hyperlink>
    </w:p>
    <w:p w14:paraId="0BBDC27B" w14:textId="41663D94" w:rsidR="00FE30B0" w:rsidRDefault="002F790E">
      <w:pPr>
        <w:pStyle w:val="TOC2"/>
        <w:rPr>
          <w:rFonts w:asciiTheme="minorHAnsi" w:hAnsiTheme="minorHAnsi"/>
          <w:noProof/>
          <w:szCs w:val="22"/>
          <w:lang w:val="en-AU" w:eastAsia="en-AU"/>
        </w:rPr>
      </w:pPr>
      <w:hyperlink w:anchor="_Toc83204563" w:history="1">
        <w:r w:rsidR="00FE30B0" w:rsidRPr="005B59AE">
          <w:rPr>
            <w:rStyle w:val="Hyperlink"/>
            <w:noProof/>
          </w:rPr>
          <w:t>3.</w:t>
        </w:r>
        <w:r w:rsidR="00FE30B0">
          <w:rPr>
            <w:rFonts w:asciiTheme="minorHAnsi" w:hAnsiTheme="minorHAnsi"/>
            <w:noProof/>
            <w:szCs w:val="22"/>
            <w:lang w:val="en-AU" w:eastAsia="en-AU"/>
          </w:rPr>
          <w:tab/>
        </w:r>
        <w:r w:rsidR="00FE30B0" w:rsidRPr="005B59AE">
          <w:rPr>
            <w:rStyle w:val="Hyperlink"/>
            <w:noProof/>
          </w:rPr>
          <w:t>Proposal requirements</w:t>
        </w:r>
        <w:r w:rsidR="00FE30B0">
          <w:rPr>
            <w:noProof/>
            <w:webHidden/>
          </w:rPr>
          <w:tab/>
        </w:r>
        <w:r w:rsidR="00FE30B0">
          <w:rPr>
            <w:noProof/>
            <w:webHidden/>
          </w:rPr>
          <w:fldChar w:fldCharType="begin"/>
        </w:r>
        <w:r w:rsidR="00FE30B0">
          <w:rPr>
            <w:noProof/>
            <w:webHidden/>
          </w:rPr>
          <w:instrText xml:space="preserve"> PAGEREF _Toc83204563 \h </w:instrText>
        </w:r>
        <w:r w:rsidR="00FE30B0">
          <w:rPr>
            <w:noProof/>
            <w:webHidden/>
          </w:rPr>
        </w:r>
        <w:r w:rsidR="00FE30B0">
          <w:rPr>
            <w:noProof/>
            <w:webHidden/>
          </w:rPr>
          <w:fldChar w:fldCharType="separate"/>
        </w:r>
        <w:r w:rsidR="00F222E5">
          <w:rPr>
            <w:noProof/>
            <w:webHidden/>
          </w:rPr>
          <w:t>8</w:t>
        </w:r>
        <w:r w:rsidR="00FE30B0">
          <w:rPr>
            <w:noProof/>
            <w:webHidden/>
          </w:rPr>
          <w:fldChar w:fldCharType="end"/>
        </w:r>
      </w:hyperlink>
    </w:p>
    <w:p w14:paraId="09DA8E00" w14:textId="00C940E6" w:rsidR="00FE30B0" w:rsidRDefault="002F790E">
      <w:pPr>
        <w:pStyle w:val="TOC3"/>
        <w:tabs>
          <w:tab w:val="left" w:pos="1100"/>
        </w:tabs>
        <w:rPr>
          <w:rFonts w:asciiTheme="minorHAnsi" w:hAnsiTheme="minorHAnsi"/>
          <w:noProof/>
          <w:szCs w:val="22"/>
          <w:lang w:val="en-AU" w:eastAsia="en-AU"/>
        </w:rPr>
      </w:pPr>
      <w:hyperlink w:anchor="_Toc83204564" w:history="1">
        <w:r w:rsidR="00FE30B0" w:rsidRPr="005B59AE">
          <w:rPr>
            <w:rStyle w:val="Hyperlink"/>
            <w:noProof/>
          </w:rPr>
          <w:t>3.1</w:t>
        </w:r>
        <w:r w:rsidR="00FE30B0">
          <w:rPr>
            <w:rFonts w:asciiTheme="minorHAnsi" w:hAnsiTheme="minorHAnsi"/>
            <w:noProof/>
            <w:szCs w:val="22"/>
            <w:lang w:val="en-AU" w:eastAsia="en-AU"/>
          </w:rPr>
          <w:tab/>
        </w:r>
        <w:r w:rsidR="00FE30B0" w:rsidRPr="005B59AE">
          <w:rPr>
            <w:rStyle w:val="Hyperlink"/>
            <w:noProof/>
          </w:rPr>
          <w:t>Registration with the NDIS Quality and Safeguards Commission</w:t>
        </w:r>
        <w:r w:rsidR="00FE30B0">
          <w:rPr>
            <w:noProof/>
            <w:webHidden/>
          </w:rPr>
          <w:tab/>
        </w:r>
        <w:r w:rsidR="00FE30B0">
          <w:rPr>
            <w:noProof/>
            <w:webHidden/>
          </w:rPr>
          <w:fldChar w:fldCharType="begin"/>
        </w:r>
        <w:r w:rsidR="00FE30B0">
          <w:rPr>
            <w:noProof/>
            <w:webHidden/>
          </w:rPr>
          <w:instrText xml:space="preserve"> PAGEREF _Toc83204564 \h </w:instrText>
        </w:r>
        <w:r w:rsidR="00FE30B0">
          <w:rPr>
            <w:noProof/>
            <w:webHidden/>
          </w:rPr>
        </w:r>
        <w:r w:rsidR="00FE30B0">
          <w:rPr>
            <w:noProof/>
            <w:webHidden/>
          </w:rPr>
          <w:fldChar w:fldCharType="separate"/>
        </w:r>
        <w:r w:rsidR="00F222E5">
          <w:rPr>
            <w:noProof/>
            <w:webHidden/>
          </w:rPr>
          <w:t>8</w:t>
        </w:r>
        <w:r w:rsidR="00FE30B0">
          <w:rPr>
            <w:noProof/>
            <w:webHidden/>
          </w:rPr>
          <w:fldChar w:fldCharType="end"/>
        </w:r>
      </w:hyperlink>
    </w:p>
    <w:p w14:paraId="20865B03" w14:textId="6E3D5EEC" w:rsidR="00FE30B0" w:rsidRDefault="002F790E">
      <w:pPr>
        <w:pStyle w:val="TOC3"/>
        <w:tabs>
          <w:tab w:val="left" w:pos="1100"/>
        </w:tabs>
        <w:rPr>
          <w:rFonts w:asciiTheme="minorHAnsi" w:hAnsiTheme="minorHAnsi"/>
          <w:noProof/>
          <w:szCs w:val="22"/>
          <w:lang w:val="en-AU" w:eastAsia="en-AU"/>
        </w:rPr>
      </w:pPr>
      <w:hyperlink w:anchor="_Toc83204565" w:history="1">
        <w:r w:rsidR="00FE30B0" w:rsidRPr="005B59AE">
          <w:rPr>
            <w:rStyle w:val="Hyperlink"/>
            <w:noProof/>
          </w:rPr>
          <w:t>3.2</w:t>
        </w:r>
        <w:r w:rsidR="00FE30B0">
          <w:rPr>
            <w:rFonts w:asciiTheme="minorHAnsi" w:hAnsiTheme="minorHAnsi"/>
            <w:noProof/>
            <w:szCs w:val="22"/>
            <w:lang w:val="en-AU" w:eastAsia="en-AU"/>
          </w:rPr>
          <w:tab/>
        </w:r>
        <w:r w:rsidR="00FE30B0" w:rsidRPr="005B59AE">
          <w:rPr>
            <w:rStyle w:val="Hyperlink"/>
            <w:noProof/>
          </w:rPr>
          <w:t>Proposal covering page information</w:t>
        </w:r>
        <w:r w:rsidR="00FE30B0">
          <w:rPr>
            <w:noProof/>
            <w:webHidden/>
          </w:rPr>
          <w:tab/>
        </w:r>
        <w:r w:rsidR="00FE30B0">
          <w:rPr>
            <w:noProof/>
            <w:webHidden/>
          </w:rPr>
          <w:fldChar w:fldCharType="begin"/>
        </w:r>
        <w:r w:rsidR="00FE30B0">
          <w:rPr>
            <w:noProof/>
            <w:webHidden/>
          </w:rPr>
          <w:instrText xml:space="preserve"> PAGEREF _Toc83204565 \h </w:instrText>
        </w:r>
        <w:r w:rsidR="00FE30B0">
          <w:rPr>
            <w:noProof/>
            <w:webHidden/>
          </w:rPr>
        </w:r>
        <w:r w:rsidR="00FE30B0">
          <w:rPr>
            <w:noProof/>
            <w:webHidden/>
          </w:rPr>
          <w:fldChar w:fldCharType="separate"/>
        </w:r>
        <w:r w:rsidR="00F222E5">
          <w:rPr>
            <w:noProof/>
            <w:webHidden/>
          </w:rPr>
          <w:t>8</w:t>
        </w:r>
        <w:r w:rsidR="00FE30B0">
          <w:rPr>
            <w:noProof/>
            <w:webHidden/>
          </w:rPr>
          <w:fldChar w:fldCharType="end"/>
        </w:r>
      </w:hyperlink>
    </w:p>
    <w:p w14:paraId="5D5E40BA" w14:textId="24CFA66C" w:rsidR="00FE30B0" w:rsidRDefault="002F790E">
      <w:pPr>
        <w:pStyle w:val="TOC3"/>
        <w:tabs>
          <w:tab w:val="left" w:pos="1100"/>
        </w:tabs>
        <w:rPr>
          <w:rFonts w:asciiTheme="minorHAnsi" w:hAnsiTheme="minorHAnsi"/>
          <w:noProof/>
          <w:szCs w:val="22"/>
          <w:lang w:val="en-AU" w:eastAsia="en-AU"/>
        </w:rPr>
      </w:pPr>
      <w:hyperlink w:anchor="_Toc83204566" w:history="1">
        <w:r w:rsidR="00FE30B0" w:rsidRPr="005B59AE">
          <w:rPr>
            <w:rStyle w:val="Hyperlink"/>
            <w:noProof/>
          </w:rPr>
          <w:t>3.3</w:t>
        </w:r>
        <w:r w:rsidR="00FE30B0">
          <w:rPr>
            <w:rFonts w:asciiTheme="minorHAnsi" w:hAnsiTheme="minorHAnsi"/>
            <w:noProof/>
            <w:szCs w:val="22"/>
            <w:lang w:val="en-AU" w:eastAsia="en-AU"/>
          </w:rPr>
          <w:tab/>
        </w:r>
        <w:r w:rsidR="00FE30B0" w:rsidRPr="005B59AE">
          <w:rPr>
            <w:rStyle w:val="Hyperlink"/>
            <w:noProof/>
          </w:rPr>
          <w:t>What does my proposal need to include?</w:t>
        </w:r>
        <w:r w:rsidR="00FE30B0">
          <w:rPr>
            <w:noProof/>
            <w:webHidden/>
          </w:rPr>
          <w:tab/>
        </w:r>
        <w:r w:rsidR="00FE30B0">
          <w:rPr>
            <w:noProof/>
            <w:webHidden/>
          </w:rPr>
          <w:fldChar w:fldCharType="begin"/>
        </w:r>
        <w:r w:rsidR="00FE30B0">
          <w:rPr>
            <w:noProof/>
            <w:webHidden/>
          </w:rPr>
          <w:instrText xml:space="preserve"> PAGEREF _Toc83204566 \h </w:instrText>
        </w:r>
        <w:r w:rsidR="00FE30B0">
          <w:rPr>
            <w:noProof/>
            <w:webHidden/>
          </w:rPr>
        </w:r>
        <w:r w:rsidR="00FE30B0">
          <w:rPr>
            <w:noProof/>
            <w:webHidden/>
          </w:rPr>
          <w:fldChar w:fldCharType="separate"/>
        </w:r>
        <w:r w:rsidR="00F222E5">
          <w:rPr>
            <w:noProof/>
            <w:webHidden/>
          </w:rPr>
          <w:t>9</w:t>
        </w:r>
        <w:r w:rsidR="00FE30B0">
          <w:rPr>
            <w:noProof/>
            <w:webHidden/>
          </w:rPr>
          <w:fldChar w:fldCharType="end"/>
        </w:r>
      </w:hyperlink>
    </w:p>
    <w:p w14:paraId="03E61A15" w14:textId="4E4216D9" w:rsidR="00FE30B0" w:rsidRDefault="002F790E">
      <w:pPr>
        <w:pStyle w:val="TOC3"/>
        <w:tabs>
          <w:tab w:val="left" w:pos="1100"/>
        </w:tabs>
        <w:rPr>
          <w:rFonts w:asciiTheme="minorHAnsi" w:hAnsiTheme="minorHAnsi"/>
          <w:noProof/>
          <w:szCs w:val="22"/>
          <w:lang w:val="en-AU" w:eastAsia="en-AU"/>
        </w:rPr>
      </w:pPr>
      <w:hyperlink w:anchor="_Toc83204567" w:history="1">
        <w:r w:rsidR="00FE30B0" w:rsidRPr="005B59AE">
          <w:rPr>
            <w:rStyle w:val="Hyperlink"/>
            <w:noProof/>
          </w:rPr>
          <w:t>3.4</w:t>
        </w:r>
        <w:r w:rsidR="00FE30B0">
          <w:rPr>
            <w:rFonts w:asciiTheme="minorHAnsi" w:hAnsiTheme="minorHAnsi"/>
            <w:noProof/>
            <w:szCs w:val="22"/>
            <w:lang w:val="en-AU" w:eastAsia="en-AU"/>
          </w:rPr>
          <w:tab/>
        </w:r>
        <w:r w:rsidR="00FE30B0" w:rsidRPr="005B59AE">
          <w:rPr>
            <w:rStyle w:val="Hyperlink"/>
            <w:noProof/>
          </w:rPr>
          <w:t>Can I submit more than 1 proposal?</w:t>
        </w:r>
        <w:r w:rsidR="00FE30B0">
          <w:rPr>
            <w:noProof/>
            <w:webHidden/>
          </w:rPr>
          <w:tab/>
        </w:r>
        <w:r w:rsidR="00FE30B0">
          <w:rPr>
            <w:noProof/>
            <w:webHidden/>
          </w:rPr>
          <w:fldChar w:fldCharType="begin"/>
        </w:r>
        <w:r w:rsidR="00FE30B0">
          <w:rPr>
            <w:noProof/>
            <w:webHidden/>
          </w:rPr>
          <w:instrText xml:space="preserve"> PAGEREF _Toc83204567 \h </w:instrText>
        </w:r>
        <w:r w:rsidR="00FE30B0">
          <w:rPr>
            <w:noProof/>
            <w:webHidden/>
          </w:rPr>
        </w:r>
        <w:r w:rsidR="00FE30B0">
          <w:rPr>
            <w:noProof/>
            <w:webHidden/>
          </w:rPr>
          <w:fldChar w:fldCharType="separate"/>
        </w:r>
        <w:r w:rsidR="00F222E5">
          <w:rPr>
            <w:noProof/>
            <w:webHidden/>
          </w:rPr>
          <w:t>9</w:t>
        </w:r>
        <w:r w:rsidR="00FE30B0">
          <w:rPr>
            <w:noProof/>
            <w:webHidden/>
          </w:rPr>
          <w:fldChar w:fldCharType="end"/>
        </w:r>
      </w:hyperlink>
    </w:p>
    <w:p w14:paraId="2D834A6F" w14:textId="5C3B69B7" w:rsidR="00FE30B0" w:rsidRDefault="002F790E">
      <w:pPr>
        <w:pStyle w:val="TOC3"/>
        <w:tabs>
          <w:tab w:val="left" w:pos="1100"/>
        </w:tabs>
        <w:rPr>
          <w:rFonts w:asciiTheme="minorHAnsi" w:hAnsiTheme="minorHAnsi"/>
          <w:noProof/>
          <w:szCs w:val="22"/>
          <w:lang w:val="en-AU" w:eastAsia="en-AU"/>
        </w:rPr>
      </w:pPr>
      <w:hyperlink w:anchor="_Toc83204568" w:history="1">
        <w:r w:rsidR="00FE30B0" w:rsidRPr="005B59AE">
          <w:rPr>
            <w:rStyle w:val="Hyperlink"/>
            <w:noProof/>
          </w:rPr>
          <w:t>3.5</w:t>
        </w:r>
        <w:r w:rsidR="00FE30B0">
          <w:rPr>
            <w:rFonts w:asciiTheme="minorHAnsi" w:hAnsiTheme="minorHAnsi"/>
            <w:noProof/>
            <w:szCs w:val="22"/>
            <w:lang w:val="en-AU" w:eastAsia="en-AU"/>
          </w:rPr>
          <w:tab/>
        </w:r>
        <w:r w:rsidR="00FE30B0" w:rsidRPr="005B59AE">
          <w:rPr>
            <w:rStyle w:val="Hyperlink"/>
            <w:noProof/>
          </w:rPr>
          <w:t>Is it possible for a consortium of organisations to apply?</w:t>
        </w:r>
        <w:r w:rsidR="00FE30B0">
          <w:rPr>
            <w:noProof/>
            <w:webHidden/>
          </w:rPr>
          <w:tab/>
        </w:r>
        <w:r w:rsidR="00FE30B0">
          <w:rPr>
            <w:noProof/>
            <w:webHidden/>
          </w:rPr>
          <w:fldChar w:fldCharType="begin"/>
        </w:r>
        <w:r w:rsidR="00FE30B0">
          <w:rPr>
            <w:noProof/>
            <w:webHidden/>
          </w:rPr>
          <w:instrText xml:space="preserve"> PAGEREF _Toc83204568 \h </w:instrText>
        </w:r>
        <w:r w:rsidR="00FE30B0">
          <w:rPr>
            <w:noProof/>
            <w:webHidden/>
          </w:rPr>
        </w:r>
        <w:r w:rsidR="00FE30B0">
          <w:rPr>
            <w:noProof/>
            <w:webHidden/>
          </w:rPr>
          <w:fldChar w:fldCharType="separate"/>
        </w:r>
        <w:r w:rsidR="00F222E5">
          <w:rPr>
            <w:noProof/>
            <w:webHidden/>
          </w:rPr>
          <w:t>9</w:t>
        </w:r>
        <w:r w:rsidR="00FE30B0">
          <w:rPr>
            <w:noProof/>
            <w:webHidden/>
          </w:rPr>
          <w:fldChar w:fldCharType="end"/>
        </w:r>
      </w:hyperlink>
    </w:p>
    <w:p w14:paraId="20CB3DA6" w14:textId="14C6F23E" w:rsidR="00FE30B0" w:rsidRDefault="002F790E">
      <w:pPr>
        <w:pStyle w:val="TOC3"/>
        <w:tabs>
          <w:tab w:val="left" w:pos="1100"/>
        </w:tabs>
        <w:rPr>
          <w:rFonts w:asciiTheme="minorHAnsi" w:hAnsiTheme="minorHAnsi"/>
          <w:noProof/>
          <w:szCs w:val="22"/>
          <w:lang w:val="en-AU" w:eastAsia="en-AU"/>
        </w:rPr>
      </w:pPr>
      <w:hyperlink w:anchor="_Toc83204569" w:history="1">
        <w:r w:rsidR="00FE30B0" w:rsidRPr="005B59AE">
          <w:rPr>
            <w:rStyle w:val="Hyperlink"/>
            <w:noProof/>
          </w:rPr>
          <w:t>3.6</w:t>
        </w:r>
        <w:r w:rsidR="00FE30B0">
          <w:rPr>
            <w:rFonts w:asciiTheme="minorHAnsi" w:hAnsiTheme="minorHAnsi"/>
            <w:noProof/>
            <w:szCs w:val="22"/>
            <w:lang w:val="en-AU" w:eastAsia="en-AU"/>
          </w:rPr>
          <w:tab/>
        </w:r>
        <w:r w:rsidR="00FE30B0" w:rsidRPr="005B59AE">
          <w:rPr>
            <w:rStyle w:val="Hyperlink"/>
            <w:noProof/>
          </w:rPr>
          <w:t>How do I submit a proposal?</w:t>
        </w:r>
        <w:r w:rsidR="00FE30B0">
          <w:rPr>
            <w:noProof/>
            <w:webHidden/>
          </w:rPr>
          <w:tab/>
        </w:r>
        <w:r w:rsidR="00FE30B0">
          <w:rPr>
            <w:noProof/>
            <w:webHidden/>
          </w:rPr>
          <w:fldChar w:fldCharType="begin"/>
        </w:r>
        <w:r w:rsidR="00FE30B0">
          <w:rPr>
            <w:noProof/>
            <w:webHidden/>
          </w:rPr>
          <w:instrText xml:space="preserve"> PAGEREF _Toc83204569 \h </w:instrText>
        </w:r>
        <w:r w:rsidR="00FE30B0">
          <w:rPr>
            <w:noProof/>
            <w:webHidden/>
          </w:rPr>
        </w:r>
        <w:r w:rsidR="00FE30B0">
          <w:rPr>
            <w:noProof/>
            <w:webHidden/>
          </w:rPr>
          <w:fldChar w:fldCharType="separate"/>
        </w:r>
        <w:r w:rsidR="00F222E5">
          <w:rPr>
            <w:noProof/>
            <w:webHidden/>
          </w:rPr>
          <w:t>9</w:t>
        </w:r>
        <w:r w:rsidR="00FE30B0">
          <w:rPr>
            <w:noProof/>
            <w:webHidden/>
          </w:rPr>
          <w:fldChar w:fldCharType="end"/>
        </w:r>
      </w:hyperlink>
    </w:p>
    <w:p w14:paraId="3008BB0F" w14:textId="77F4B321" w:rsidR="00FE30B0" w:rsidRDefault="002F790E">
      <w:pPr>
        <w:pStyle w:val="TOC2"/>
        <w:rPr>
          <w:rFonts w:asciiTheme="minorHAnsi" w:hAnsiTheme="minorHAnsi"/>
          <w:noProof/>
          <w:szCs w:val="22"/>
          <w:lang w:val="en-AU" w:eastAsia="en-AU"/>
        </w:rPr>
      </w:pPr>
      <w:hyperlink w:anchor="_Toc83204570" w:history="1">
        <w:r w:rsidR="00FE30B0" w:rsidRPr="005B59AE">
          <w:rPr>
            <w:rStyle w:val="Hyperlink"/>
            <w:noProof/>
          </w:rPr>
          <w:t>4.</w:t>
        </w:r>
        <w:r w:rsidR="00FE30B0">
          <w:rPr>
            <w:rFonts w:asciiTheme="minorHAnsi" w:hAnsiTheme="minorHAnsi"/>
            <w:noProof/>
            <w:szCs w:val="22"/>
            <w:lang w:val="en-AU" w:eastAsia="en-AU"/>
          </w:rPr>
          <w:tab/>
        </w:r>
        <w:r w:rsidR="00FE30B0" w:rsidRPr="005B59AE">
          <w:rPr>
            <w:rStyle w:val="Hyperlink"/>
            <w:noProof/>
          </w:rPr>
          <w:t>Selection process</w:t>
        </w:r>
        <w:r w:rsidR="00FE30B0">
          <w:rPr>
            <w:noProof/>
            <w:webHidden/>
          </w:rPr>
          <w:tab/>
        </w:r>
        <w:r w:rsidR="00FE30B0">
          <w:rPr>
            <w:noProof/>
            <w:webHidden/>
          </w:rPr>
          <w:fldChar w:fldCharType="begin"/>
        </w:r>
        <w:r w:rsidR="00FE30B0">
          <w:rPr>
            <w:noProof/>
            <w:webHidden/>
          </w:rPr>
          <w:instrText xml:space="preserve"> PAGEREF _Toc83204570 \h </w:instrText>
        </w:r>
        <w:r w:rsidR="00FE30B0">
          <w:rPr>
            <w:noProof/>
            <w:webHidden/>
          </w:rPr>
        </w:r>
        <w:r w:rsidR="00FE30B0">
          <w:rPr>
            <w:noProof/>
            <w:webHidden/>
          </w:rPr>
          <w:fldChar w:fldCharType="separate"/>
        </w:r>
        <w:r w:rsidR="00F222E5">
          <w:rPr>
            <w:noProof/>
            <w:webHidden/>
          </w:rPr>
          <w:t>10</w:t>
        </w:r>
        <w:r w:rsidR="00FE30B0">
          <w:rPr>
            <w:noProof/>
            <w:webHidden/>
          </w:rPr>
          <w:fldChar w:fldCharType="end"/>
        </w:r>
      </w:hyperlink>
    </w:p>
    <w:p w14:paraId="59FCF94D" w14:textId="7EAA2019" w:rsidR="00FE30B0" w:rsidRDefault="002F790E">
      <w:pPr>
        <w:pStyle w:val="TOC3"/>
        <w:tabs>
          <w:tab w:val="left" w:pos="1100"/>
        </w:tabs>
        <w:rPr>
          <w:rFonts w:asciiTheme="minorHAnsi" w:hAnsiTheme="minorHAnsi"/>
          <w:noProof/>
          <w:szCs w:val="22"/>
          <w:lang w:val="en-AU" w:eastAsia="en-AU"/>
        </w:rPr>
      </w:pPr>
      <w:hyperlink w:anchor="_Toc83204571" w:history="1">
        <w:r w:rsidR="00FE30B0" w:rsidRPr="005B59AE">
          <w:rPr>
            <w:rStyle w:val="Hyperlink"/>
            <w:noProof/>
          </w:rPr>
          <w:t>4.1</w:t>
        </w:r>
        <w:r w:rsidR="00FE30B0">
          <w:rPr>
            <w:rFonts w:asciiTheme="minorHAnsi" w:hAnsiTheme="minorHAnsi"/>
            <w:noProof/>
            <w:szCs w:val="22"/>
            <w:lang w:val="en-AU" w:eastAsia="en-AU"/>
          </w:rPr>
          <w:tab/>
        </w:r>
        <w:r w:rsidR="00FE30B0" w:rsidRPr="005B59AE">
          <w:rPr>
            <w:rStyle w:val="Hyperlink"/>
            <w:noProof/>
          </w:rPr>
          <w:t>Process overview</w:t>
        </w:r>
        <w:r w:rsidR="00FE30B0">
          <w:rPr>
            <w:noProof/>
            <w:webHidden/>
          </w:rPr>
          <w:tab/>
        </w:r>
        <w:r w:rsidR="00FE30B0">
          <w:rPr>
            <w:noProof/>
            <w:webHidden/>
          </w:rPr>
          <w:fldChar w:fldCharType="begin"/>
        </w:r>
        <w:r w:rsidR="00FE30B0">
          <w:rPr>
            <w:noProof/>
            <w:webHidden/>
          </w:rPr>
          <w:instrText xml:space="preserve"> PAGEREF _Toc83204571 \h </w:instrText>
        </w:r>
        <w:r w:rsidR="00FE30B0">
          <w:rPr>
            <w:noProof/>
            <w:webHidden/>
          </w:rPr>
        </w:r>
        <w:r w:rsidR="00FE30B0">
          <w:rPr>
            <w:noProof/>
            <w:webHidden/>
          </w:rPr>
          <w:fldChar w:fldCharType="separate"/>
        </w:r>
        <w:r w:rsidR="00F222E5">
          <w:rPr>
            <w:noProof/>
            <w:webHidden/>
          </w:rPr>
          <w:t>10</w:t>
        </w:r>
        <w:r w:rsidR="00FE30B0">
          <w:rPr>
            <w:noProof/>
            <w:webHidden/>
          </w:rPr>
          <w:fldChar w:fldCharType="end"/>
        </w:r>
      </w:hyperlink>
    </w:p>
    <w:p w14:paraId="58F4EA6B" w14:textId="569E148D" w:rsidR="00FE30B0" w:rsidRDefault="002F790E">
      <w:pPr>
        <w:pStyle w:val="TOC3"/>
        <w:tabs>
          <w:tab w:val="left" w:pos="1100"/>
        </w:tabs>
        <w:rPr>
          <w:rFonts w:asciiTheme="minorHAnsi" w:hAnsiTheme="minorHAnsi"/>
          <w:noProof/>
          <w:szCs w:val="22"/>
          <w:lang w:val="en-AU" w:eastAsia="en-AU"/>
        </w:rPr>
      </w:pPr>
      <w:hyperlink w:anchor="_Toc83204572" w:history="1">
        <w:r w:rsidR="00FE30B0" w:rsidRPr="005B59AE">
          <w:rPr>
            <w:rStyle w:val="Hyperlink"/>
            <w:noProof/>
          </w:rPr>
          <w:t>4.2</w:t>
        </w:r>
        <w:r w:rsidR="00FE30B0">
          <w:rPr>
            <w:rFonts w:asciiTheme="minorHAnsi" w:hAnsiTheme="minorHAnsi"/>
            <w:noProof/>
            <w:szCs w:val="22"/>
            <w:lang w:val="en-AU" w:eastAsia="en-AU"/>
          </w:rPr>
          <w:tab/>
        </w:r>
        <w:r w:rsidR="00FE30B0" w:rsidRPr="005B59AE">
          <w:rPr>
            <w:rStyle w:val="Hyperlink"/>
            <w:noProof/>
          </w:rPr>
          <w:t>Selection criteria</w:t>
        </w:r>
        <w:r w:rsidR="00FE30B0">
          <w:rPr>
            <w:noProof/>
            <w:webHidden/>
          </w:rPr>
          <w:tab/>
        </w:r>
        <w:r w:rsidR="00FE30B0">
          <w:rPr>
            <w:noProof/>
            <w:webHidden/>
          </w:rPr>
          <w:fldChar w:fldCharType="begin"/>
        </w:r>
        <w:r w:rsidR="00FE30B0">
          <w:rPr>
            <w:noProof/>
            <w:webHidden/>
          </w:rPr>
          <w:instrText xml:space="preserve"> PAGEREF _Toc83204572 \h </w:instrText>
        </w:r>
        <w:r w:rsidR="00FE30B0">
          <w:rPr>
            <w:noProof/>
            <w:webHidden/>
          </w:rPr>
        </w:r>
        <w:r w:rsidR="00FE30B0">
          <w:rPr>
            <w:noProof/>
            <w:webHidden/>
          </w:rPr>
          <w:fldChar w:fldCharType="separate"/>
        </w:r>
        <w:r w:rsidR="00F222E5">
          <w:rPr>
            <w:noProof/>
            <w:webHidden/>
          </w:rPr>
          <w:t>10</w:t>
        </w:r>
        <w:r w:rsidR="00FE30B0">
          <w:rPr>
            <w:noProof/>
            <w:webHidden/>
          </w:rPr>
          <w:fldChar w:fldCharType="end"/>
        </w:r>
      </w:hyperlink>
    </w:p>
    <w:p w14:paraId="46D1F6D8" w14:textId="28AA0B06" w:rsidR="00FE30B0" w:rsidRDefault="002F790E">
      <w:pPr>
        <w:pStyle w:val="TOC2"/>
        <w:rPr>
          <w:rFonts w:asciiTheme="minorHAnsi" w:hAnsiTheme="minorHAnsi"/>
          <w:noProof/>
          <w:szCs w:val="22"/>
          <w:lang w:val="en-AU" w:eastAsia="en-AU"/>
        </w:rPr>
      </w:pPr>
      <w:hyperlink w:anchor="_Toc83204573" w:history="1">
        <w:r w:rsidR="00FE30B0" w:rsidRPr="005B59AE">
          <w:rPr>
            <w:rStyle w:val="Hyperlink"/>
            <w:noProof/>
          </w:rPr>
          <w:t>5.</w:t>
        </w:r>
        <w:r w:rsidR="00FE30B0">
          <w:rPr>
            <w:rFonts w:asciiTheme="minorHAnsi" w:hAnsiTheme="minorHAnsi"/>
            <w:noProof/>
            <w:szCs w:val="22"/>
            <w:lang w:val="en-AU" w:eastAsia="en-AU"/>
          </w:rPr>
          <w:tab/>
        </w:r>
        <w:r w:rsidR="00FE30B0" w:rsidRPr="005B59AE">
          <w:rPr>
            <w:rStyle w:val="Hyperlink"/>
            <w:noProof/>
          </w:rPr>
          <w:t>Submitting your proposal</w:t>
        </w:r>
        <w:r w:rsidR="00FE30B0">
          <w:rPr>
            <w:noProof/>
            <w:webHidden/>
          </w:rPr>
          <w:tab/>
        </w:r>
        <w:r w:rsidR="00FE30B0">
          <w:rPr>
            <w:noProof/>
            <w:webHidden/>
          </w:rPr>
          <w:fldChar w:fldCharType="begin"/>
        </w:r>
        <w:r w:rsidR="00FE30B0">
          <w:rPr>
            <w:noProof/>
            <w:webHidden/>
          </w:rPr>
          <w:instrText xml:space="preserve"> PAGEREF _Toc83204573 \h </w:instrText>
        </w:r>
        <w:r w:rsidR="00FE30B0">
          <w:rPr>
            <w:noProof/>
            <w:webHidden/>
          </w:rPr>
        </w:r>
        <w:r w:rsidR="00FE30B0">
          <w:rPr>
            <w:noProof/>
            <w:webHidden/>
          </w:rPr>
          <w:fldChar w:fldCharType="separate"/>
        </w:r>
        <w:r w:rsidR="00F222E5">
          <w:rPr>
            <w:noProof/>
            <w:webHidden/>
          </w:rPr>
          <w:t>12</w:t>
        </w:r>
        <w:r w:rsidR="00FE30B0">
          <w:rPr>
            <w:noProof/>
            <w:webHidden/>
          </w:rPr>
          <w:fldChar w:fldCharType="end"/>
        </w:r>
      </w:hyperlink>
    </w:p>
    <w:p w14:paraId="7FF78C7D" w14:textId="23ACF154" w:rsidR="00FE30B0" w:rsidRDefault="002F790E">
      <w:pPr>
        <w:pStyle w:val="TOC3"/>
        <w:tabs>
          <w:tab w:val="left" w:pos="1100"/>
        </w:tabs>
        <w:rPr>
          <w:rFonts w:asciiTheme="minorHAnsi" w:hAnsiTheme="minorHAnsi"/>
          <w:noProof/>
          <w:szCs w:val="22"/>
          <w:lang w:val="en-AU" w:eastAsia="en-AU"/>
        </w:rPr>
      </w:pPr>
      <w:hyperlink w:anchor="_Toc83204574" w:history="1">
        <w:r w:rsidR="00FE30B0" w:rsidRPr="005B59AE">
          <w:rPr>
            <w:rStyle w:val="Hyperlink"/>
            <w:noProof/>
          </w:rPr>
          <w:t>5.1</w:t>
        </w:r>
        <w:r w:rsidR="00FE30B0">
          <w:rPr>
            <w:rFonts w:asciiTheme="minorHAnsi" w:hAnsiTheme="minorHAnsi"/>
            <w:noProof/>
            <w:szCs w:val="22"/>
            <w:lang w:val="en-AU" w:eastAsia="en-AU"/>
          </w:rPr>
          <w:tab/>
        </w:r>
        <w:r w:rsidR="00FE30B0" w:rsidRPr="005B59AE">
          <w:rPr>
            <w:rStyle w:val="Hyperlink"/>
            <w:noProof/>
          </w:rPr>
          <w:t>Lodgement of proposals</w:t>
        </w:r>
        <w:r w:rsidR="00FE30B0">
          <w:rPr>
            <w:noProof/>
            <w:webHidden/>
          </w:rPr>
          <w:tab/>
        </w:r>
        <w:r w:rsidR="00FE30B0">
          <w:rPr>
            <w:noProof/>
            <w:webHidden/>
          </w:rPr>
          <w:fldChar w:fldCharType="begin"/>
        </w:r>
        <w:r w:rsidR="00FE30B0">
          <w:rPr>
            <w:noProof/>
            <w:webHidden/>
          </w:rPr>
          <w:instrText xml:space="preserve"> PAGEREF _Toc83204574 \h </w:instrText>
        </w:r>
        <w:r w:rsidR="00FE30B0">
          <w:rPr>
            <w:noProof/>
            <w:webHidden/>
          </w:rPr>
        </w:r>
        <w:r w:rsidR="00FE30B0">
          <w:rPr>
            <w:noProof/>
            <w:webHidden/>
          </w:rPr>
          <w:fldChar w:fldCharType="separate"/>
        </w:r>
        <w:r w:rsidR="00F222E5">
          <w:rPr>
            <w:noProof/>
            <w:webHidden/>
          </w:rPr>
          <w:t>12</w:t>
        </w:r>
        <w:r w:rsidR="00FE30B0">
          <w:rPr>
            <w:noProof/>
            <w:webHidden/>
          </w:rPr>
          <w:fldChar w:fldCharType="end"/>
        </w:r>
      </w:hyperlink>
    </w:p>
    <w:p w14:paraId="56D59750" w14:textId="395B017B" w:rsidR="00FE30B0" w:rsidRDefault="002F790E">
      <w:pPr>
        <w:pStyle w:val="TOC3"/>
        <w:tabs>
          <w:tab w:val="left" w:pos="1100"/>
        </w:tabs>
        <w:rPr>
          <w:rFonts w:asciiTheme="minorHAnsi" w:hAnsiTheme="minorHAnsi"/>
          <w:noProof/>
          <w:szCs w:val="22"/>
          <w:lang w:val="en-AU" w:eastAsia="en-AU"/>
        </w:rPr>
      </w:pPr>
      <w:hyperlink w:anchor="_Toc83204575" w:history="1">
        <w:r w:rsidR="00FE30B0" w:rsidRPr="005B59AE">
          <w:rPr>
            <w:rStyle w:val="Hyperlink"/>
            <w:noProof/>
          </w:rPr>
          <w:t>5.2</w:t>
        </w:r>
        <w:r w:rsidR="00FE30B0">
          <w:rPr>
            <w:rFonts w:asciiTheme="minorHAnsi" w:hAnsiTheme="minorHAnsi"/>
            <w:noProof/>
            <w:szCs w:val="22"/>
            <w:lang w:val="en-AU" w:eastAsia="en-AU"/>
          </w:rPr>
          <w:tab/>
        </w:r>
        <w:r w:rsidR="00FE30B0" w:rsidRPr="005B59AE">
          <w:rPr>
            <w:rStyle w:val="Hyperlink"/>
            <w:noProof/>
          </w:rPr>
          <w:t>Use of proposals</w:t>
        </w:r>
        <w:r w:rsidR="00FE30B0">
          <w:rPr>
            <w:noProof/>
            <w:webHidden/>
          </w:rPr>
          <w:tab/>
        </w:r>
        <w:r w:rsidR="00FE30B0">
          <w:rPr>
            <w:noProof/>
            <w:webHidden/>
          </w:rPr>
          <w:fldChar w:fldCharType="begin"/>
        </w:r>
        <w:r w:rsidR="00FE30B0">
          <w:rPr>
            <w:noProof/>
            <w:webHidden/>
          </w:rPr>
          <w:instrText xml:space="preserve"> PAGEREF _Toc83204575 \h </w:instrText>
        </w:r>
        <w:r w:rsidR="00FE30B0">
          <w:rPr>
            <w:noProof/>
            <w:webHidden/>
          </w:rPr>
        </w:r>
        <w:r w:rsidR="00FE30B0">
          <w:rPr>
            <w:noProof/>
            <w:webHidden/>
          </w:rPr>
          <w:fldChar w:fldCharType="separate"/>
        </w:r>
        <w:r w:rsidR="00F222E5">
          <w:rPr>
            <w:noProof/>
            <w:webHidden/>
          </w:rPr>
          <w:t>12</w:t>
        </w:r>
        <w:r w:rsidR="00FE30B0">
          <w:rPr>
            <w:noProof/>
            <w:webHidden/>
          </w:rPr>
          <w:fldChar w:fldCharType="end"/>
        </w:r>
      </w:hyperlink>
    </w:p>
    <w:p w14:paraId="5B1AB44C" w14:textId="11F73080" w:rsidR="00FE30B0" w:rsidRDefault="002F790E">
      <w:pPr>
        <w:pStyle w:val="TOC3"/>
        <w:tabs>
          <w:tab w:val="left" w:pos="1100"/>
        </w:tabs>
        <w:rPr>
          <w:rFonts w:asciiTheme="minorHAnsi" w:hAnsiTheme="minorHAnsi"/>
          <w:noProof/>
          <w:szCs w:val="22"/>
          <w:lang w:val="en-AU" w:eastAsia="en-AU"/>
        </w:rPr>
      </w:pPr>
      <w:hyperlink w:anchor="_Toc83204576" w:history="1">
        <w:r w:rsidR="00FE30B0" w:rsidRPr="005B59AE">
          <w:rPr>
            <w:rStyle w:val="Hyperlink"/>
            <w:noProof/>
          </w:rPr>
          <w:t>5.3</w:t>
        </w:r>
        <w:r w:rsidR="00FE30B0">
          <w:rPr>
            <w:rFonts w:asciiTheme="minorHAnsi" w:hAnsiTheme="minorHAnsi"/>
            <w:noProof/>
            <w:szCs w:val="22"/>
            <w:lang w:val="en-AU" w:eastAsia="en-AU"/>
          </w:rPr>
          <w:tab/>
        </w:r>
        <w:r w:rsidR="00FE30B0" w:rsidRPr="005B59AE">
          <w:rPr>
            <w:rStyle w:val="Hyperlink"/>
            <w:noProof/>
          </w:rPr>
          <w:t>Further information</w:t>
        </w:r>
        <w:r w:rsidR="00FE30B0">
          <w:rPr>
            <w:noProof/>
            <w:webHidden/>
          </w:rPr>
          <w:tab/>
        </w:r>
        <w:r w:rsidR="00FE30B0">
          <w:rPr>
            <w:noProof/>
            <w:webHidden/>
          </w:rPr>
          <w:fldChar w:fldCharType="begin"/>
        </w:r>
        <w:r w:rsidR="00FE30B0">
          <w:rPr>
            <w:noProof/>
            <w:webHidden/>
          </w:rPr>
          <w:instrText xml:space="preserve"> PAGEREF _Toc83204576 \h </w:instrText>
        </w:r>
        <w:r w:rsidR="00FE30B0">
          <w:rPr>
            <w:noProof/>
            <w:webHidden/>
          </w:rPr>
        </w:r>
        <w:r w:rsidR="00FE30B0">
          <w:rPr>
            <w:noProof/>
            <w:webHidden/>
          </w:rPr>
          <w:fldChar w:fldCharType="separate"/>
        </w:r>
        <w:r w:rsidR="00F222E5">
          <w:rPr>
            <w:noProof/>
            <w:webHidden/>
          </w:rPr>
          <w:t>12</w:t>
        </w:r>
        <w:r w:rsidR="00FE30B0">
          <w:rPr>
            <w:noProof/>
            <w:webHidden/>
          </w:rPr>
          <w:fldChar w:fldCharType="end"/>
        </w:r>
      </w:hyperlink>
    </w:p>
    <w:p w14:paraId="2A83B874" w14:textId="1C66A1D6" w:rsidR="00FE30B0" w:rsidRDefault="002F790E">
      <w:pPr>
        <w:pStyle w:val="TOC3"/>
        <w:tabs>
          <w:tab w:val="left" w:pos="1100"/>
        </w:tabs>
        <w:rPr>
          <w:rFonts w:asciiTheme="minorHAnsi" w:hAnsiTheme="minorHAnsi"/>
          <w:noProof/>
          <w:szCs w:val="22"/>
          <w:lang w:val="en-AU" w:eastAsia="en-AU"/>
        </w:rPr>
      </w:pPr>
      <w:hyperlink w:anchor="_Toc83204577" w:history="1">
        <w:r w:rsidR="00FE30B0" w:rsidRPr="005B59AE">
          <w:rPr>
            <w:rStyle w:val="Hyperlink"/>
            <w:noProof/>
          </w:rPr>
          <w:t>5.4</w:t>
        </w:r>
        <w:r w:rsidR="00FE30B0">
          <w:rPr>
            <w:rFonts w:asciiTheme="minorHAnsi" w:hAnsiTheme="minorHAnsi"/>
            <w:noProof/>
            <w:szCs w:val="22"/>
            <w:lang w:val="en-AU" w:eastAsia="en-AU"/>
          </w:rPr>
          <w:tab/>
        </w:r>
        <w:r w:rsidR="00FE30B0" w:rsidRPr="005B59AE">
          <w:rPr>
            <w:rStyle w:val="Hyperlink"/>
            <w:noProof/>
          </w:rPr>
          <w:t>A proposal briefing session</w:t>
        </w:r>
        <w:r w:rsidR="00FE30B0">
          <w:rPr>
            <w:noProof/>
            <w:webHidden/>
          </w:rPr>
          <w:tab/>
        </w:r>
        <w:r w:rsidR="00FE30B0">
          <w:rPr>
            <w:noProof/>
            <w:webHidden/>
          </w:rPr>
          <w:fldChar w:fldCharType="begin"/>
        </w:r>
        <w:r w:rsidR="00FE30B0">
          <w:rPr>
            <w:noProof/>
            <w:webHidden/>
          </w:rPr>
          <w:instrText xml:space="preserve"> PAGEREF _Toc83204577 \h </w:instrText>
        </w:r>
        <w:r w:rsidR="00FE30B0">
          <w:rPr>
            <w:noProof/>
            <w:webHidden/>
          </w:rPr>
        </w:r>
        <w:r w:rsidR="00FE30B0">
          <w:rPr>
            <w:noProof/>
            <w:webHidden/>
          </w:rPr>
          <w:fldChar w:fldCharType="separate"/>
        </w:r>
        <w:r w:rsidR="00F222E5">
          <w:rPr>
            <w:noProof/>
            <w:webHidden/>
          </w:rPr>
          <w:t>12</w:t>
        </w:r>
        <w:r w:rsidR="00FE30B0">
          <w:rPr>
            <w:noProof/>
            <w:webHidden/>
          </w:rPr>
          <w:fldChar w:fldCharType="end"/>
        </w:r>
      </w:hyperlink>
    </w:p>
    <w:p w14:paraId="1A4802C0" w14:textId="53D3C44D" w:rsidR="00FE30B0" w:rsidRDefault="002F790E">
      <w:pPr>
        <w:pStyle w:val="TOC3"/>
        <w:tabs>
          <w:tab w:val="left" w:pos="1100"/>
        </w:tabs>
        <w:rPr>
          <w:rFonts w:asciiTheme="minorHAnsi" w:hAnsiTheme="minorHAnsi"/>
          <w:noProof/>
          <w:szCs w:val="22"/>
          <w:lang w:val="en-AU" w:eastAsia="en-AU"/>
        </w:rPr>
      </w:pPr>
      <w:hyperlink w:anchor="_Toc83204578" w:history="1">
        <w:r w:rsidR="00FE30B0" w:rsidRPr="005B59AE">
          <w:rPr>
            <w:rStyle w:val="Hyperlink"/>
            <w:noProof/>
          </w:rPr>
          <w:t>5.5</w:t>
        </w:r>
        <w:r w:rsidR="00FE30B0">
          <w:rPr>
            <w:rFonts w:asciiTheme="minorHAnsi" w:hAnsiTheme="minorHAnsi"/>
            <w:noProof/>
            <w:szCs w:val="22"/>
            <w:lang w:val="en-AU" w:eastAsia="en-AU"/>
          </w:rPr>
          <w:tab/>
        </w:r>
        <w:r w:rsidR="00FE30B0" w:rsidRPr="005B59AE">
          <w:rPr>
            <w:rStyle w:val="Hyperlink"/>
            <w:noProof/>
          </w:rPr>
          <w:t>Consideration for impacts of COVID-19</w:t>
        </w:r>
        <w:r w:rsidR="00FE30B0">
          <w:rPr>
            <w:noProof/>
            <w:webHidden/>
          </w:rPr>
          <w:tab/>
        </w:r>
        <w:r w:rsidR="00FE30B0">
          <w:rPr>
            <w:noProof/>
            <w:webHidden/>
          </w:rPr>
          <w:fldChar w:fldCharType="begin"/>
        </w:r>
        <w:r w:rsidR="00FE30B0">
          <w:rPr>
            <w:noProof/>
            <w:webHidden/>
          </w:rPr>
          <w:instrText xml:space="preserve"> PAGEREF _Toc83204578 \h </w:instrText>
        </w:r>
        <w:r w:rsidR="00FE30B0">
          <w:rPr>
            <w:noProof/>
            <w:webHidden/>
          </w:rPr>
        </w:r>
        <w:r w:rsidR="00FE30B0">
          <w:rPr>
            <w:noProof/>
            <w:webHidden/>
          </w:rPr>
          <w:fldChar w:fldCharType="separate"/>
        </w:r>
        <w:r w:rsidR="00F222E5">
          <w:rPr>
            <w:noProof/>
            <w:webHidden/>
          </w:rPr>
          <w:t>12</w:t>
        </w:r>
        <w:r w:rsidR="00FE30B0">
          <w:rPr>
            <w:noProof/>
            <w:webHidden/>
          </w:rPr>
          <w:fldChar w:fldCharType="end"/>
        </w:r>
      </w:hyperlink>
    </w:p>
    <w:p w14:paraId="579E3399" w14:textId="7A9B2B3A" w:rsidR="00FE30B0" w:rsidRDefault="002F790E">
      <w:pPr>
        <w:pStyle w:val="TOC3"/>
        <w:tabs>
          <w:tab w:val="left" w:pos="1100"/>
        </w:tabs>
        <w:rPr>
          <w:rFonts w:asciiTheme="minorHAnsi" w:hAnsiTheme="minorHAnsi"/>
          <w:noProof/>
          <w:szCs w:val="22"/>
          <w:lang w:val="en-AU" w:eastAsia="en-AU"/>
        </w:rPr>
      </w:pPr>
      <w:hyperlink w:anchor="_Toc83204579" w:history="1">
        <w:r w:rsidR="00FE30B0" w:rsidRPr="005B59AE">
          <w:rPr>
            <w:rStyle w:val="Hyperlink"/>
            <w:noProof/>
          </w:rPr>
          <w:t>5.6</w:t>
        </w:r>
        <w:r w:rsidR="00FE30B0">
          <w:rPr>
            <w:rFonts w:asciiTheme="minorHAnsi" w:hAnsiTheme="minorHAnsi"/>
            <w:noProof/>
            <w:szCs w:val="22"/>
            <w:lang w:val="en-AU" w:eastAsia="en-AU"/>
          </w:rPr>
          <w:tab/>
        </w:r>
        <w:r w:rsidR="00FE30B0" w:rsidRPr="005B59AE">
          <w:rPr>
            <w:rStyle w:val="Hyperlink"/>
            <w:noProof/>
          </w:rPr>
          <w:t>Responsibility for costs of developing proposal</w:t>
        </w:r>
        <w:r w:rsidR="00FE30B0">
          <w:rPr>
            <w:noProof/>
            <w:webHidden/>
          </w:rPr>
          <w:tab/>
        </w:r>
        <w:r w:rsidR="00FE30B0">
          <w:rPr>
            <w:noProof/>
            <w:webHidden/>
          </w:rPr>
          <w:fldChar w:fldCharType="begin"/>
        </w:r>
        <w:r w:rsidR="00FE30B0">
          <w:rPr>
            <w:noProof/>
            <w:webHidden/>
          </w:rPr>
          <w:instrText xml:space="preserve"> PAGEREF _Toc83204579 \h </w:instrText>
        </w:r>
        <w:r w:rsidR="00FE30B0">
          <w:rPr>
            <w:noProof/>
            <w:webHidden/>
          </w:rPr>
        </w:r>
        <w:r w:rsidR="00FE30B0">
          <w:rPr>
            <w:noProof/>
            <w:webHidden/>
          </w:rPr>
          <w:fldChar w:fldCharType="separate"/>
        </w:r>
        <w:r w:rsidR="00F222E5">
          <w:rPr>
            <w:noProof/>
            <w:webHidden/>
          </w:rPr>
          <w:t>12</w:t>
        </w:r>
        <w:r w:rsidR="00FE30B0">
          <w:rPr>
            <w:noProof/>
            <w:webHidden/>
          </w:rPr>
          <w:fldChar w:fldCharType="end"/>
        </w:r>
      </w:hyperlink>
    </w:p>
    <w:p w14:paraId="6B2E6918" w14:textId="0F93790B" w:rsidR="00FE30B0" w:rsidRDefault="002F790E">
      <w:pPr>
        <w:pStyle w:val="TOC2"/>
        <w:rPr>
          <w:rFonts w:asciiTheme="minorHAnsi" w:hAnsiTheme="minorHAnsi"/>
          <w:noProof/>
          <w:szCs w:val="22"/>
          <w:lang w:val="en-AU" w:eastAsia="en-AU"/>
        </w:rPr>
      </w:pPr>
      <w:hyperlink w:anchor="_Toc83204580" w:history="1">
        <w:r w:rsidR="00FE30B0" w:rsidRPr="005B59AE">
          <w:rPr>
            <w:rStyle w:val="Hyperlink"/>
            <w:noProof/>
          </w:rPr>
          <w:t>6.</w:t>
        </w:r>
        <w:r w:rsidR="00FE30B0">
          <w:rPr>
            <w:rFonts w:asciiTheme="minorHAnsi" w:hAnsiTheme="minorHAnsi"/>
            <w:noProof/>
            <w:szCs w:val="22"/>
            <w:lang w:val="en-AU" w:eastAsia="en-AU"/>
          </w:rPr>
          <w:tab/>
        </w:r>
        <w:r w:rsidR="00FE30B0" w:rsidRPr="005B59AE">
          <w:rPr>
            <w:rStyle w:val="Hyperlink"/>
            <w:noProof/>
          </w:rPr>
          <w:t>Next steps</w:t>
        </w:r>
        <w:r w:rsidR="00FE30B0">
          <w:rPr>
            <w:noProof/>
            <w:webHidden/>
          </w:rPr>
          <w:tab/>
        </w:r>
        <w:r w:rsidR="00FE30B0">
          <w:rPr>
            <w:noProof/>
            <w:webHidden/>
          </w:rPr>
          <w:fldChar w:fldCharType="begin"/>
        </w:r>
        <w:r w:rsidR="00FE30B0">
          <w:rPr>
            <w:noProof/>
            <w:webHidden/>
          </w:rPr>
          <w:instrText xml:space="preserve"> PAGEREF _Toc83204580 \h </w:instrText>
        </w:r>
        <w:r w:rsidR="00FE30B0">
          <w:rPr>
            <w:noProof/>
            <w:webHidden/>
          </w:rPr>
        </w:r>
        <w:r w:rsidR="00FE30B0">
          <w:rPr>
            <w:noProof/>
            <w:webHidden/>
          </w:rPr>
          <w:fldChar w:fldCharType="separate"/>
        </w:r>
        <w:r w:rsidR="00F222E5">
          <w:rPr>
            <w:noProof/>
            <w:webHidden/>
          </w:rPr>
          <w:t>13</w:t>
        </w:r>
        <w:r w:rsidR="00FE30B0">
          <w:rPr>
            <w:noProof/>
            <w:webHidden/>
          </w:rPr>
          <w:fldChar w:fldCharType="end"/>
        </w:r>
      </w:hyperlink>
    </w:p>
    <w:p w14:paraId="6E82A8DD" w14:textId="766D3E4D" w:rsidR="00FE30B0" w:rsidRDefault="002F790E">
      <w:pPr>
        <w:pStyle w:val="TOC3"/>
        <w:tabs>
          <w:tab w:val="left" w:pos="1100"/>
        </w:tabs>
        <w:rPr>
          <w:rFonts w:asciiTheme="minorHAnsi" w:hAnsiTheme="minorHAnsi"/>
          <w:noProof/>
          <w:szCs w:val="22"/>
          <w:lang w:val="en-AU" w:eastAsia="en-AU"/>
        </w:rPr>
      </w:pPr>
      <w:hyperlink w:anchor="_Toc83204581" w:history="1">
        <w:r w:rsidR="00FE30B0" w:rsidRPr="005B59AE">
          <w:rPr>
            <w:rStyle w:val="Hyperlink"/>
            <w:noProof/>
          </w:rPr>
          <w:t>6.1</w:t>
        </w:r>
        <w:r w:rsidR="00FE30B0">
          <w:rPr>
            <w:rFonts w:asciiTheme="minorHAnsi" w:hAnsiTheme="minorHAnsi"/>
            <w:noProof/>
            <w:szCs w:val="22"/>
            <w:lang w:val="en-AU" w:eastAsia="en-AU"/>
          </w:rPr>
          <w:tab/>
        </w:r>
        <w:r w:rsidR="00FE30B0" w:rsidRPr="005B59AE">
          <w:rPr>
            <w:rStyle w:val="Hyperlink"/>
            <w:noProof/>
          </w:rPr>
          <w:t>Three stages</w:t>
        </w:r>
        <w:r w:rsidR="00FE30B0">
          <w:rPr>
            <w:noProof/>
            <w:webHidden/>
          </w:rPr>
          <w:tab/>
        </w:r>
        <w:r w:rsidR="00FE30B0">
          <w:rPr>
            <w:noProof/>
            <w:webHidden/>
          </w:rPr>
          <w:fldChar w:fldCharType="begin"/>
        </w:r>
        <w:r w:rsidR="00FE30B0">
          <w:rPr>
            <w:noProof/>
            <w:webHidden/>
          </w:rPr>
          <w:instrText xml:space="preserve"> PAGEREF _Toc83204581 \h </w:instrText>
        </w:r>
        <w:r w:rsidR="00FE30B0">
          <w:rPr>
            <w:noProof/>
            <w:webHidden/>
          </w:rPr>
        </w:r>
        <w:r w:rsidR="00FE30B0">
          <w:rPr>
            <w:noProof/>
            <w:webHidden/>
          </w:rPr>
          <w:fldChar w:fldCharType="separate"/>
        </w:r>
        <w:r w:rsidR="00F222E5">
          <w:rPr>
            <w:noProof/>
            <w:webHidden/>
          </w:rPr>
          <w:t>13</w:t>
        </w:r>
        <w:r w:rsidR="00FE30B0">
          <w:rPr>
            <w:noProof/>
            <w:webHidden/>
          </w:rPr>
          <w:fldChar w:fldCharType="end"/>
        </w:r>
      </w:hyperlink>
    </w:p>
    <w:p w14:paraId="25951CE6" w14:textId="7C083FE3" w:rsidR="00FE30B0" w:rsidRDefault="002F790E">
      <w:pPr>
        <w:pStyle w:val="TOC4"/>
        <w:rPr>
          <w:rFonts w:asciiTheme="minorHAnsi" w:hAnsiTheme="minorHAnsi"/>
          <w:szCs w:val="22"/>
          <w:lang w:val="en-AU" w:eastAsia="en-AU"/>
        </w:rPr>
      </w:pPr>
      <w:hyperlink w:anchor="_Toc83204582" w:history="1">
        <w:r w:rsidR="00FE30B0" w:rsidRPr="005B59AE">
          <w:rPr>
            <w:rStyle w:val="Hyperlink"/>
          </w:rPr>
          <w:t>6.1.1</w:t>
        </w:r>
        <w:r w:rsidR="00FE30B0">
          <w:rPr>
            <w:rFonts w:asciiTheme="minorHAnsi" w:hAnsiTheme="minorHAnsi"/>
            <w:szCs w:val="22"/>
            <w:lang w:val="en-AU" w:eastAsia="en-AU"/>
          </w:rPr>
          <w:tab/>
        </w:r>
        <w:r w:rsidR="00FE30B0" w:rsidRPr="005B59AE">
          <w:rPr>
            <w:rStyle w:val="Hyperlink"/>
          </w:rPr>
          <w:t>Stage 1 - Selection</w:t>
        </w:r>
        <w:r w:rsidR="00FE30B0">
          <w:rPr>
            <w:webHidden/>
          </w:rPr>
          <w:tab/>
        </w:r>
        <w:r w:rsidR="00FE30B0">
          <w:rPr>
            <w:webHidden/>
          </w:rPr>
          <w:fldChar w:fldCharType="begin"/>
        </w:r>
        <w:r w:rsidR="00FE30B0">
          <w:rPr>
            <w:webHidden/>
          </w:rPr>
          <w:instrText xml:space="preserve"> PAGEREF _Toc83204582 \h </w:instrText>
        </w:r>
        <w:r w:rsidR="00FE30B0">
          <w:rPr>
            <w:webHidden/>
          </w:rPr>
        </w:r>
        <w:r w:rsidR="00FE30B0">
          <w:rPr>
            <w:webHidden/>
          </w:rPr>
          <w:fldChar w:fldCharType="separate"/>
        </w:r>
        <w:r w:rsidR="00F222E5">
          <w:rPr>
            <w:webHidden/>
          </w:rPr>
          <w:t>13</w:t>
        </w:r>
        <w:r w:rsidR="00FE30B0">
          <w:rPr>
            <w:webHidden/>
          </w:rPr>
          <w:fldChar w:fldCharType="end"/>
        </w:r>
      </w:hyperlink>
    </w:p>
    <w:p w14:paraId="64826BB5" w14:textId="6F2004D4" w:rsidR="00FE30B0" w:rsidRDefault="002F790E">
      <w:pPr>
        <w:pStyle w:val="TOC4"/>
        <w:rPr>
          <w:rFonts w:asciiTheme="minorHAnsi" w:hAnsiTheme="minorHAnsi"/>
          <w:szCs w:val="22"/>
          <w:lang w:val="en-AU" w:eastAsia="en-AU"/>
        </w:rPr>
      </w:pPr>
      <w:hyperlink w:anchor="_Toc83204583" w:history="1">
        <w:r w:rsidR="00FE30B0" w:rsidRPr="005B59AE">
          <w:rPr>
            <w:rStyle w:val="Hyperlink"/>
          </w:rPr>
          <w:t>6.1.2</w:t>
        </w:r>
        <w:r w:rsidR="00FE30B0">
          <w:rPr>
            <w:rFonts w:asciiTheme="minorHAnsi" w:hAnsiTheme="minorHAnsi"/>
            <w:szCs w:val="22"/>
            <w:lang w:val="en-AU" w:eastAsia="en-AU"/>
          </w:rPr>
          <w:tab/>
        </w:r>
        <w:r w:rsidR="00FE30B0" w:rsidRPr="005B59AE">
          <w:rPr>
            <w:rStyle w:val="Hyperlink"/>
          </w:rPr>
          <w:t>Stage 2 – Agree final project design</w:t>
        </w:r>
        <w:r w:rsidR="00FE30B0">
          <w:rPr>
            <w:webHidden/>
          </w:rPr>
          <w:tab/>
        </w:r>
        <w:r w:rsidR="00FE30B0">
          <w:rPr>
            <w:webHidden/>
          </w:rPr>
          <w:fldChar w:fldCharType="begin"/>
        </w:r>
        <w:r w:rsidR="00FE30B0">
          <w:rPr>
            <w:webHidden/>
          </w:rPr>
          <w:instrText xml:space="preserve"> PAGEREF _Toc83204583 \h </w:instrText>
        </w:r>
        <w:r w:rsidR="00FE30B0">
          <w:rPr>
            <w:webHidden/>
          </w:rPr>
        </w:r>
        <w:r w:rsidR="00FE30B0">
          <w:rPr>
            <w:webHidden/>
          </w:rPr>
          <w:fldChar w:fldCharType="separate"/>
        </w:r>
        <w:r w:rsidR="00F222E5">
          <w:rPr>
            <w:webHidden/>
          </w:rPr>
          <w:t>13</w:t>
        </w:r>
        <w:r w:rsidR="00FE30B0">
          <w:rPr>
            <w:webHidden/>
          </w:rPr>
          <w:fldChar w:fldCharType="end"/>
        </w:r>
      </w:hyperlink>
    </w:p>
    <w:p w14:paraId="7A6AFBE2" w14:textId="7E211180" w:rsidR="004D32B5" w:rsidRDefault="002F790E" w:rsidP="00FE30B0">
      <w:pPr>
        <w:pStyle w:val="TOC4"/>
      </w:pPr>
      <w:hyperlink w:anchor="_Toc83204584" w:history="1">
        <w:r w:rsidR="00FE30B0" w:rsidRPr="005B59AE">
          <w:rPr>
            <w:rStyle w:val="Hyperlink"/>
          </w:rPr>
          <w:t>6.1.3</w:t>
        </w:r>
        <w:r w:rsidR="00FE30B0">
          <w:rPr>
            <w:rFonts w:asciiTheme="minorHAnsi" w:hAnsiTheme="minorHAnsi"/>
            <w:szCs w:val="22"/>
            <w:lang w:val="en-AU" w:eastAsia="en-AU"/>
          </w:rPr>
          <w:tab/>
        </w:r>
        <w:r w:rsidR="00FE30B0" w:rsidRPr="005B59AE">
          <w:rPr>
            <w:rStyle w:val="Hyperlink"/>
          </w:rPr>
          <w:t>Stage 3 – Implementation</w:t>
        </w:r>
        <w:r w:rsidR="00FE30B0">
          <w:rPr>
            <w:webHidden/>
          </w:rPr>
          <w:tab/>
        </w:r>
        <w:r w:rsidR="00FE30B0">
          <w:rPr>
            <w:webHidden/>
          </w:rPr>
          <w:fldChar w:fldCharType="begin"/>
        </w:r>
        <w:r w:rsidR="00FE30B0">
          <w:rPr>
            <w:webHidden/>
          </w:rPr>
          <w:instrText xml:space="preserve"> PAGEREF _Toc83204584 \h </w:instrText>
        </w:r>
        <w:r w:rsidR="00FE30B0">
          <w:rPr>
            <w:webHidden/>
          </w:rPr>
        </w:r>
        <w:r w:rsidR="00FE30B0">
          <w:rPr>
            <w:webHidden/>
          </w:rPr>
          <w:fldChar w:fldCharType="separate"/>
        </w:r>
        <w:r w:rsidR="00F222E5">
          <w:rPr>
            <w:webHidden/>
          </w:rPr>
          <w:t>13</w:t>
        </w:r>
        <w:r w:rsidR="00FE30B0">
          <w:rPr>
            <w:webHidden/>
          </w:rPr>
          <w:fldChar w:fldCharType="end"/>
        </w:r>
      </w:hyperlink>
      <w:r w:rsidR="0040062A">
        <w:fldChar w:fldCharType="end"/>
      </w:r>
    </w:p>
    <w:p w14:paraId="754DF3FA" w14:textId="77777777" w:rsidR="004D32B5" w:rsidRPr="00A21351" w:rsidRDefault="00C77F68" w:rsidP="00A21351">
      <w:pPr>
        <w:pStyle w:val="Heading2"/>
      </w:pPr>
      <w:bookmarkStart w:id="3" w:name="_Toc83204555"/>
      <w:r>
        <w:lastRenderedPageBreak/>
        <w:t>Introduction</w:t>
      </w:r>
      <w:bookmarkEnd w:id="3"/>
    </w:p>
    <w:p w14:paraId="4A95A6CB" w14:textId="77777777" w:rsidR="004D32B5" w:rsidRDefault="00C77F68" w:rsidP="00EC4364">
      <w:pPr>
        <w:pStyle w:val="Heading3"/>
      </w:pPr>
      <w:bookmarkStart w:id="4" w:name="_Toc83204556"/>
      <w:r>
        <w:t>Background</w:t>
      </w:r>
      <w:bookmarkEnd w:id="4"/>
    </w:p>
    <w:p w14:paraId="6A2CA604" w14:textId="26390BD4" w:rsidR="00C77F68" w:rsidRPr="00066303" w:rsidRDefault="00C77F68" w:rsidP="00C77F68">
      <w:pPr>
        <w:pStyle w:val="NDIAheading2"/>
        <w:numPr>
          <w:ilvl w:val="0"/>
          <w:numId w:val="0"/>
        </w:numPr>
        <w:rPr>
          <w:b w:val="0"/>
          <w:color w:val="auto"/>
          <w:sz w:val="22"/>
          <w:szCs w:val="22"/>
        </w:rPr>
      </w:pPr>
      <w:r w:rsidRPr="00066303">
        <w:rPr>
          <w:b w:val="0"/>
          <w:color w:val="auto"/>
          <w:sz w:val="22"/>
          <w:szCs w:val="22"/>
        </w:rPr>
        <w:t xml:space="preserve">The National Disability Insurance Agency (NDIA) is currently developing a new </w:t>
      </w:r>
      <w:r>
        <w:rPr>
          <w:b w:val="0"/>
          <w:color w:val="auto"/>
          <w:sz w:val="22"/>
          <w:szCs w:val="22"/>
        </w:rPr>
        <w:t>H</w:t>
      </w:r>
      <w:r w:rsidRPr="00066303">
        <w:rPr>
          <w:b w:val="0"/>
          <w:color w:val="auto"/>
          <w:sz w:val="22"/>
          <w:szCs w:val="22"/>
        </w:rPr>
        <w:t xml:space="preserve">ome and </w:t>
      </w:r>
      <w:r>
        <w:rPr>
          <w:b w:val="0"/>
          <w:color w:val="auto"/>
          <w:sz w:val="22"/>
          <w:szCs w:val="22"/>
        </w:rPr>
        <w:t>L</w:t>
      </w:r>
      <w:r w:rsidRPr="00066303">
        <w:rPr>
          <w:b w:val="0"/>
          <w:color w:val="auto"/>
          <w:sz w:val="22"/>
          <w:szCs w:val="22"/>
        </w:rPr>
        <w:t xml:space="preserve">iving </w:t>
      </w:r>
      <w:r>
        <w:rPr>
          <w:b w:val="0"/>
          <w:color w:val="auto"/>
          <w:sz w:val="22"/>
          <w:szCs w:val="22"/>
        </w:rPr>
        <w:t>P</w:t>
      </w:r>
      <w:r w:rsidRPr="00066303">
        <w:rPr>
          <w:b w:val="0"/>
          <w:color w:val="auto"/>
          <w:sz w:val="22"/>
          <w:szCs w:val="22"/>
        </w:rPr>
        <w:t>olicy.</w:t>
      </w:r>
    </w:p>
    <w:p w14:paraId="4DE9D359" w14:textId="75879BD4" w:rsidR="00C77F68" w:rsidRPr="00066303" w:rsidRDefault="00C77F68" w:rsidP="00C77F68">
      <w:pPr>
        <w:pStyle w:val="NDIAheading2"/>
        <w:numPr>
          <w:ilvl w:val="0"/>
          <w:numId w:val="0"/>
        </w:numPr>
        <w:rPr>
          <w:b w:val="0"/>
          <w:color w:val="auto"/>
          <w:sz w:val="22"/>
          <w:szCs w:val="22"/>
        </w:rPr>
      </w:pPr>
      <w:r w:rsidRPr="00066303">
        <w:rPr>
          <w:b w:val="0"/>
          <w:color w:val="auto"/>
          <w:sz w:val="22"/>
          <w:szCs w:val="22"/>
        </w:rPr>
        <w:t xml:space="preserve">In the course of consultations with participants and providers, we have heard the importance of finding, recognising and promoting new ways for National Disability Insurance Scheme (NDIS) participants to pursue their </w:t>
      </w:r>
      <w:r>
        <w:rPr>
          <w:b w:val="0"/>
          <w:color w:val="auto"/>
          <w:sz w:val="22"/>
          <w:szCs w:val="22"/>
        </w:rPr>
        <w:t>home and living</w:t>
      </w:r>
      <w:r w:rsidRPr="00066303">
        <w:rPr>
          <w:b w:val="0"/>
          <w:color w:val="auto"/>
          <w:sz w:val="22"/>
          <w:szCs w:val="22"/>
        </w:rPr>
        <w:t xml:space="preserve"> goals. </w:t>
      </w:r>
    </w:p>
    <w:p w14:paraId="1E5DECC1" w14:textId="28D201DA" w:rsidR="00C77F68" w:rsidRPr="00066303" w:rsidRDefault="00C77F68" w:rsidP="00C77F68">
      <w:pPr>
        <w:pStyle w:val="NDIAheading2"/>
        <w:numPr>
          <w:ilvl w:val="0"/>
          <w:numId w:val="0"/>
        </w:numPr>
        <w:rPr>
          <w:b w:val="0"/>
          <w:color w:val="auto"/>
          <w:sz w:val="22"/>
          <w:szCs w:val="22"/>
        </w:rPr>
      </w:pPr>
      <w:r w:rsidRPr="00066303">
        <w:rPr>
          <w:b w:val="0"/>
          <w:color w:val="auto"/>
          <w:sz w:val="22"/>
          <w:szCs w:val="22"/>
        </w:rPr>
        <w:t>To help achieve this the NDIA are introducing a new initiative to bring together participants and p</w:t>
      </w:r>
      <w:r w:rsidRPr="005479A7">
        <w:rPr>
          <w:b w:val="0"/>
          <w:color w:val="auto"/>
          <w:sz w:val="22"/>
          <w:szCs w:val="22"/>
        </w:rPr>
        <w:t xml:space="preserve">roviders to design and deliver </w:t>
      </w:r>
      <w:r>
        <w:rPr>
          <w:b w:val="0"/>
          <w:color w:val="auto"/>
          <w:sz w:val="22"/>
          <w:szCs w:val="22"/>
        </w:rPr>
        <w:t>home and living demonstration projects</w:t>
      </w:r>
      <w:r w:rsidRPr="00066303">
        <w:rPr>
          <w:b w:val="0"/>
          <w:color w:val="auto"/>
          <w:sz w:val="22"/>
          <w:szCs w:val="22"/>
        </w:rPr>
        <w:t xml:space="preserve">. </w:t>
      </w:r>
    </w:p>
    <w:p w14:paraId="14505F6A" w14:textId="3CA692B9" w:rsidR="00C77F68" w:rsidRPr="00066303" w:rsidRDefault="00C77F68" w:rsidP="00C77F68">
      <w:pPr>
        <w:pStyle w:val="NDIAheading3"/>
        <w:numPr>
          <w:ilvl w:val="0"/>
          <w:numId w:val="16"/>
        </w:numPr>
        <w:rPr>
          <w:rFonts w:eastAsia="Times New Roman"/>
          <w:b/>
          <w:bCs w:val="0"/>
          <w:sz w:val="22"/>
        </w:rPr>
      </w:pPr>
      <w:r w:rsidRPr="00066303">
        <w:rPr>
          <w:rFonts w:eastAsia="Times New Roman"/>
          <w:bCs w:val="0"/>
          <w:sz w:val="22"/>
        </w:rPr>
        <w:t xml:space="preserve">The first round of </w:t>
      </w:r>
      <w:r>
        <w:rPr>
          <w:rFonts w:eastAsia="Times New Roman"/>
          <w:bCs w:val="0"/>
          <w:sz w:val="22"/>
        </w:rPr>
        <w:t>demonstration projects</w:t>
      </w:r>
      <w:r w:rsidRPr="00066303">
        <w:rPr>
          <w:rFonts w:eastAsia="Times New Roman"/>
          <w:bCs w:val="0"/>
          <w:sz w:val="22"/>
        </w:rPr>
        <w:t xml:space="preserve"> will focus on participants receiving 24/7 support</w:t>
      </w:r>
      <w:r>
        <w:rPr>
          <w:rFonts w:eastAsia="Times New Roman"/>
          <w:bCs w:val="0"/>
          <w:sz w:val="22"/>
        </w:rPr>
        <w:t xml:space="preserve"> through supported independent living (SIL),</w:t>
      </w:r>
      <w:r w:rsidRPr="00066303">
        <w:rPr>
          <w:rFonts w:eastAsia="Times New Roman"/>
          <w:bCs w:val="0"/>
          <w:sz w:val="22"/>
        </w:rPr>
        <w:t xml:space="preserve"> and identifying and evaluating potential </w:t>
      </w:r>
      <w:r>
        <w:rPr>
          <w:rFonts w:eastAsia="Times New Roman"/>
          <w:bCs w:val="0"/>
          <w:sz w:val="22"/>
        </w:rPr>
        <w:t>better</w:t>
      </w:r>
      <w:r w:rsidRPr="00066303">
        <w:rPr>
          <w:rFonts w:eastAsia="Times New Roman"/>
          <w:bCs w:val="0"/>
          <w:sz w:val="22"/>
        </w:rPr>
        <w:t xml:space="preserve"> practices</w:t>
      </w:r>
      <w:r>
        <w:rPr>
          <w:rFonts w:eastAsia="Times New Roman"/>
          <w:bCs w:val="0"/>
          <w:sz w:val="22"/>
        </w:rPr>
        <w:t xml:space="preserve"> in SIL</w:t>
      </w:r>
      <w:r w:rsidRPr="00066303">
        <w:rPr>
          <w:rFonts w:eastAsia="Times New Roman"/>
          <w:bCs w:val="0"/>
          <w:sz w:val="22"/>
        </w:rPr>
        <w:t xml:space="preserve">. </w:t>
      </w:r>
    </w:p>
    <w:p w14:paraId="6A691AEE" w14:textId="426A841B" w:rsidR="00C77F68" w:rsidRPr="00066303" w:rsidRDefault="00C77F68" w:rsidP="00C77F68">
      <w:pPr>
        <w:pStyle w:val="NDIAheading3"/>
        <w:numPr>
          <w:ilvl w:val="0"/>
          <w:numId w:val="16"/>
        </w:numPr>
        <w:rPr>
          <w:rFonts w:eastAsia="Times New Roman"/>
          <w:b/>
          <w:bCs w:val="0"/>
          <w:sz w:val="22"/>
        </w:rPr>
      </w:pPr>
      <w:r w:rsidRPr="00066303">
        <w:rPr>
          <w:rFonts w:eastAsia="Times New Roman"/>
          <w:bCs w:val="0"/>
          <w:sz w:val="22"/>
        </w:rPr>
        <w:t xml:space="preserve">The NDIA </w:t>
      </w:r>
      <w:r>
        <w:rPr>
          <w:rFonts w:eastAsia="Times New Roman"/>
          <w:bCs w:val="0"/>
          <w:sz w:val="22"/>
        </w:rPr>
        <w:t xml:space="preserve">will open the next </w:t>
      </w:r>
      <w:r w:rsidRPr="00066303">
        <w:rPr>
          <w:rFonts w:eastAsia="Times New Roman"/>
          <w:bCs w:val="0"/>
          <w:sz w:val="22"/>
        </w:rPr>
        <w:t xml:space="preserve">round of this initiative </w:t>
      </w:r>
      <w:r>
        <w:rPr>
          <w:rFonts w:eastAsia="Times New Roman"/>
          <w:bCs w:val="0"/>
          <w:sz w:val="22"/>
        </w:rPr>
        <w:t xml:space="preserve">in early 2022 </w:t>
      </w:r>
      <w:r w:rsidRPr="00066303">
        <w:rPr>
          <w:rFonts w:eastAsia="Times New Roman"/>
          <w:bCs w:val="0"/>
          <w:sz w:val="22"/>
        </w:rPr>
        <w:t>where we</w:t>
      </w:r>
      <w:r>
        <w:rPr>
          <w:rFonts w:eastAsia="Times New Roman"/>
          <w:bCs w:val="0"/>
          <w:sz w:val="22"/>
        </w:rPr>
        <w:t xml:space="preserve"> will</w:t>
      </w:r>
      <w:r w:rsidRPr="00066303">
        <w:rPr>
          <w:rFonts w:eastAsia="Times New Roman"/>
          <w:bCs w:val="0"/>
          <w:sz w:val="22"/>
        </w:rPr>
        <w:t xml:space="preserve"> call for </w:t>
      </w:r>
      <w:r>
        <w:rPr>
          <w:rFonts w:eastAsia="Times New Roman"/>
          <w:bCs w:val="0"/>
          <w:sz w:val="22"/>
        </w:rPr>
        <w:t>demonstration projects</w:t>
      </w:r>
      <w:r w:rsidRPr="00066303">
        <w:rPr>
          <w:rFonts w:eastAsia="Times New Roman"/>
          <w:bCs w:val="0"/>
          <w:sz w:val="22"/>
        </w:rPr>
        <w:t xml:space="preserve"> focusing on the full breadth of home and living supports, including proposals for brand new participant</w:t>
      </w:r>
      <w:r>
        <w:rPr>
          <w:rFonts w:eastAsia="Times New Roman"/>
          <w:bCs w:val="0"/>
          <w:sz w:val="22"/>
        </w:rPr>
        <w:t>-</w:t>
      </w:r>
      <w:r w:rsidRPr="00066303">
        <w:rPr>
          <w:rFonts w:eastAsia="Times New Roman"/>
          <w:bCs w:val="0"/>
          <w:sz w:val="22"/>
        </w:rPr>
        <w:t xml:space="preserve">led models. </w:t>
      </w:r>
      <w:r>
        <w:rPr>
          <w:rFonts w:eastAsia="Times New Roman"/>
          <w:bCs w:val="0"/>
          <w:sz w:val="22"/>
        </w:rPr>
        <w:t>This round will be guided by the consultations that are informing the new Home and Living Policy. A key priority will be to ensure participants have the support they need to come together and submit a proposal.</w:t>
      </w:r>
    </w:p>
    <w:p w14:paraId="5D3B09DB" w14:textId="77777777" w:rsidR="00C77F68" w:rsidRDefault="00C77F68" w:rsidP="00C77F68">
      <w:pPr>
        <w:pStyle w:val="Heading3"/>
      </w:pPr>
      <w:bookmarkStart w:id="5" w:name="_Toc83204557"/>
      <w:r>
        <w:t>Purpose of this document</w:t>
      </w:r>
      <w:bookmarkEnd w:id="5"/>
    </w:p>
    <w:p w14:paraId="3CF5F7E4" w14:textId="38E65542" w:rsidR="00C77F68" w:rsidRDefault="00C77F68" w:rsidP="00C77F68">
      <w:pPr>
        <w:pStyle w:val="NDIASchedule2"/>
        <w:ind w:left="0" w:firstLine="0"/>
        <w:rPr>
          <w:sz w:val="22"/>
          <w:szCs w:val="22"/>
        </w:rPr>
      </w:pPr>
      <w:r w:rsidRPr="00A01C02">
        <w:rPr>
          <w:sz w:val="22"/>
          <w:szCs w:val="22"/>
        </w:rPr>
        <w:t xml:space="preserve">The NDIA is calling for proposals to deliver </w:t>
      </w:r>
      <w:r>
        <w:rPr>
          <w:sz w:val="22"/>
          <w:szCs w:val="22"/>
        </w:rPr>
        <w:t>the first round of home and living demonstration projects</w:t>
      </w:r>
      <w:r w:rsidRPr="00A01C02">
        <w:rPr>
          <w:sz w:val="22"/>
          <w:szCs w:val="22"/>
        </w:rPr>
        <w:t xml:space="preserve">. </w:t>
      </w:r>
    </w:p>
    <w:p w14:paraId="4333BDCB" w14:textId="36FEB223" w:rsidR="00C77F68" w:rsidRPr="00A01C02" w:rsidRDefault="00C77F68" w:rsidP="00C77F68">
      <w:pPr>
        <w:pStyle w:val="NDIASchedule2"/>
        <w:ind w:left="0" w:firstLine="0"/>
        <w:rPr>
          <w:sz w:val="22"/>
          <w:szCs w:val="22"/>
        </w:rPr>
      </w:pPr>
      <w:r>
        <w:rPr>
          <w:sz w:val="22"/>
          <w:szCs w:val="22"/>
        </w:rPr>
        <w:t>Home and living demonstration projects</w:t>
      </w:r>
      <w:r w:rsidRPr="00A01C02">
        <w:rPr>
          <w:sz w:val="22"/>
          <w:szCs w:val="22"/>
        </w:rPr>
        <w:t xml:space="preserve"> will help to identify</w:t>
      </w:r>
      <w:r>
        <w:rPr>
          <w:sz w:val="22"/>
          <w:szCs w:val="22"/>
        </w:rPr>
        <w:t xml:space="preserve"> better practice in the delivery and funding of 24/7 supports to participants through supported independent living services.</w:t>
      </w:r>
      <w:r w:rsidRPr="00A01C02">
        <w:rPr>
          <w:sz w:val="22"/>
          <w:szCs w:val="22"/>
        </w:rPr>
        <w:t xml:space="preserve"> </w:t>
      </w:r>
    </w:p>
    <w:p w14:paraId="3304F807" w14:textId="71C230EA" w:rsidR="00C77F68" w:rsidRPr="00914BAB" w:rsidRDefault="00C77F68" w:rsidP="00C77F68">
      <w:pPr>
        <w:pStyle w:val="NDIASchedule2"/>
        <w:ind w:left="0" w:firstLine="0"/>
        <w:rPr>
          <w:sz w:val="22"/>
          <w:szCs w:val="22"/>
        </w:rPr>
      </w:pPr>
      <w:r w:rsidRPr="00A01C02">
        <w:rPr>
          <w:sz w:val="22"/>
          <w:szCs w:val="22"/>
        </w:rPr>
        <w:t>This market information request outlines</w:t>
      </w:r>
      <w:r>
        <w:rPr>
          <w:sz w:val="22"/>
          <w:szCs w:val="22"/>
        </w:rPr>
        <w:t>:</w:t>
      </w:r>
    </w:p>
    <w:p w14:paraId="60ABF1DE" w14:textId="38830AFB" w:rsidR="00C77F68" w:rsidRDefault="00C77F68" w:rsidP="00C77F68">
      <w:pPr>
        <w:pStyle w:val="NDIAheading3"/>
        <w:numPr>
          <w:ilvl w:val="0"/>
          <w:numId w:val="16"/>
        </w:numPr>
        <w:rPr>
          <w:rFonts w:eastAsia="Times New Roman"/>
          <w:bCs w:val="0"/>
          <w:sz w:val="22"/>
        </w:rPr>
      </w:pPr>
      <w:r>
        <w:rPr>
          <w:rFonts w:eastAsia="Times New Roman"/>
          <w:bCs w:val="0"/>
          <w:sz w:val="22"/>
        </w:rPr>
        <w:t xml:space="preserve">the opportunity </w:t>
      </w:r>
    </w:p>
    <w:p w14:paraId="3F6ABCDF" w14:textId="0DD0472A" w:rsidR="00C77F68" w:rsidRDefault="00C77F68" w:rsidP="00C77F68">
      <w:pPr>
        <w:pStyle w:val="NDIAheading3"/>
        <w:numPr>
          <w:ilvl w:val="0"/>
          <w:numId w:val="16"/>
        </w:numPr>
        <w:rPr>
          <w:rFonts w:eastAsia="Times New Roman"/>
          <w:bCs w:val="0"/>
          <w:sz w:val="22"/>
        </w:rPr>
      </w:pPr>
      <w:r>
        <w:rPr>
          <w:rFonts w:eastAsia="Times New Roman"/>
          <w:bCs w:val="0"/>
          <w:sz w:val="22"/>
        </w:rPr>
        <w:t>the requirements</w:t>
      </w:r>
    </w:p>
    <w:p w14:paraId="7CDC8E13" w14:textId="0A46D3C7" w:rsidR="00C77F68" w:rsidRDefault="00C77F68" w:rsidP="00C77F68">
      <w:pPr>
        <w:pStyle w:val="NDIAheading3"/>
        <w:numPr>
          <w:ilvl w:val="0"/>
          <w:numId w:val="16"/>
        </w:numPr>
        <w:rPr>
          <w:rFonts w:eastAsia="Times New Roman"/>
          <w:bCs w:val="0"/>
          <w:sz w:val="22"/>
        </w:rPr>
      </w:pPr>
      <w:r>
        <w:rPr>
          <w:rFonts w:eastAsia="Times New Roman"/>
          <w:bCs w:val="0"/>
          <w:sz w:val="22"/>
        </w:rPr>
        <w:t>the selection criteria proposals will be assessed against.</w:t>
      </w:r>
    </w:p>
    <w:p w14:paraId="344371A7" w14:textId="77777777" w:rsidR="00FE30B0" w:rsidRDefault="00FE30B0">
      <w:pPr>
        <w:spacing w:line="276" w:lineRule="auto"/>
        <w:rPr>
          <w:rFonts w:eastAsia="Times New Roman" w:cs="Arial"/>
          <w:kern w:val="32"/>
          <w:szCs w:val="32"/>
          <w:lang w:val="en-AU" w:eastAsia="en-US"/>
        </w:rPr>
      </w:pPr>
      <w:r>
        <w:rPr>
          <w:rFonts w:eastAsia="Times New Roman"/>
          <w:bCs/>
        </w:rPr>
        <w:br w:type="page"/>
      </w:r>
    </w:p>
    <w:p w14:paraId="1A6BEC29" w14:textId="77777777" w:rsidR="00C77F68" w:rsidRDefault="00C77F68" w:rsidP="00C77F68">
      <w:pPr>
        <w:pStyle w:val="Heading2"/>
      </w:pPr>
      <w:bookmarkStart w:id="6" w:name="_Toc83204558"/>
      <w:r>
        <w:lastRenderedPageBreak/>
        <w:t>The opportunity to recognise and promote better practice</w:t>
      </w:r>
      <w:bookmarkEnd w:id="6"/>
    </w:p>
    <w:p w14:paraId="394FA83A" w14:textId="4E344186" w:rsidR="00C77F68" w:rsidRDefault="00C77F68" w:rsidP="00C77F68">
      <w:pPr>
        <w:pStyle w:val="NDIASchedule2"/>
        <w:ind w:left="0" w:firstLine="0"/>
        <w:rPr>
          <w:sz w:val="22"/>
          <w:szCs w:val="22"/>
        </w:rPr>
      </w:pPr>
      <w:r w:rsidRPr="00A01C02">
        <w:rPr>
          <w:sz w:val="22"/>
          <w:szCs w:val="22"/>
        </w:rPr>
        <w:t xml:space="preserve">As part of its broader commitment to transforming how </w:t>
      </w:r>
      <w:r>
        <w:rPr>
          <w:sz w:val="22"/>
          <w:szCs w:val="22"/>
        </w:rPr>
        <w:t>home and living</w:t>
      </w:r>
      <w:r w:rsidRPr="00A01C02">
        <w:rPr>
          <w:sz w:val="22"/>
          <w:szCs w:val="22"/>
        </w:rPr>
        <w:t xml:space="preserve"> supports are funded and delivered,</w:t>
      </w:r>
      <w:r>
        <w:rPr>
          <w:sz w:val="22"/>
          <w:szCs w:val="22"/>
        </w:rPr>
        <w:t xml:space="preserve"> the NDIA aims to identify and develop new ways of delivering 24/7 support to participants. We are looking for models which give greater flexibility to participants and providers, are outcomes-focused, encourage better practice and ensure Scheme sustainability.</w:t>
      </w:r>
    </w:p>
    <w:p w14:paraId="3FF58FEA" w14:textId="77777777" w:rsidR="00C77F68" w:rsidRPr="00BA2038" w:rsidRDefault="00C77F68" w:rsidP="00C77F68">
      <w:pPr>
        <w:pStyle w:val="NDIASchedule2"/>
        <w:ind w:left="0" w:firstLine="0"/>
        <w:rPr>
          <w:sz w:val="22"/>
          <w:szCs w:val="22"/>
        </w:rPr>
      </w:pPr>
      <w:r w:rsidRPr="00BA2038">
        <w:rPr>
          <w:sz w:val="22"/>
          <w:szCs w:val="22"/>
        </w:rPr>
        <w:t xml:space="preserve">The </w:t>
      </w:r>
      <w:r>
        <w:rPr>
          <w:sz w:val="22"/>
          <w:szCs w:val="22"/>
        </w:rPr>
        <w:t>home and living demonstration projects</w:t>
      </w:r>
      <w:r w:rsidRPr="00BA2038">
        <w:rPr>
          <w:sz w:val="22"/>
          <w:szCs w:val="22"/>
        </w:rPr>
        <w:t xml:space="preserve"> are a unique opportunity to test different models and the outcomes they deliver. </w:t>
      </w:r>
    </w:p>
    <w:p w14:paraId="48F15F30" w14:textId="62368098" w:rsidR="00C77F68" w:rsidRPr="00BA2038" w:rsidRDefault="00C77F68" w:rsidP="00C77F68">
      <w:pPr>
        <w:pStyle w:val="NDIASchedule2"/>
        <w:ind w:left="0" w:firstLine="0"/>
        <w:rPr>
          <w:sz w:val="22"/>
          <w:szCs w:val="22"/>
        </w:rPr>
      </w:pPr>
      <w:r w:rsidRPr="00BA2038">
        <w:rPr>
          <w:sz w:val="22"/>
          <w:szCs w:val="22"/>
        </w:rPr>
        <w:t>Applicants are encouraged to present</w:t>
      </w:r>
      <w:r>
        <w:rPr>
          <w:sz w:val="22"/>
          <w:szCs w:val="22"/>
        </w:rPr>
        <w:t xml:space="preserve"> demonstration projects</w:t>
      </w:r>
      <w:r w:rsidRPr="00BA2038">
        <w:rPr>
          <w:sz w:val="22"/>
          <w:szCs w:val="22"/>
        </w:rPr>
        <w:t xml:space="preserve"> </w:t>
      </w:r>
      <w:r>
        <w:rPr>
          <w:sz w:val="22"/>
          <w:szCs w:val="22"/>
        </w:rPr>
        <w:t>that explore news ways of funding and delivering supports, projects that:</w:t>
      </w:r>
    </w:p>
    <w:p w14:paraId="466B5729" w14:textId="33F17D32" w:rsidR="00C77F68" w:rsidRDefault="00C77F68" w:rsidP="00C77F68">
      <w:pPr>
        <w:pStyle w:val="NDIAheading3"/>
        <w:numPr>
          <w:ilvl w:val="0"/>
          <w:numId w:val="14"/>
        </w:numPr>
        <w:rPr>
          <w:rFonts w:eastAsia="Times New Roman"/>
          <w:bCs w:val="0"/>
          <w:sz w:val="22"/>
        </w:rPr>
      </w:pPr>
      <w:r>
        <w:rPr>
          <w:rFonts w:eastAsia="Times New Roman"/>
          <w:bCs w:val="0"/>
          <w:sz w:val="22"/>
        </w:rPr>
        <w:t>Cater for participants with different developmental needs, residing in different housing models and geographies.</w:t>
      </w:r>
    </w:p>
    <w:p w14:paraId="35FD8AB1" w14:textId="47C49ECF" w:rsidR="00C77F68" w:rsidRPr="00891682" w:rsidRDefault="00C77F68" w:rsidP="00C77F68">
      <w:pPr>
        <w:pStyle w:val="NDIAheading3"/>
        <w:numPr>
          <w:ilvl w:val="0"/>
          <w:numId w:val="14"/>
        </w:numPr>
        <w:rPr>
          <w:rFonts w:eastAsia="Times New Roman"/>
          <w:bCs w:val="0"/>
          <w:sz w:val="22"/>
        </w:rPr>
      </w:pPr>
      <w:r>
        <w:rPr>
          <w:rFonts w:eastAsia="Times New Roman"/>
          <w:bCs w:val="0"/>
          <w:sz w:val="22"/>
        </w:rPr>
        <w:t>O</w:t>
      </w:r>
      <w:r w:rsidRPr="00891682">
        <w:rPr>
          <w:rFonts w:eastAsia="Times New Roman"/>
          <w:bCs w:val="0"/>
          <w:sz w:val="22"/>
        </w:rPr>
        <w:t xml:space="preserve">ffer different service models including staffing structures, informal care, </w:t>
      </w:r>
      <w:r w:rsidRPr="00D6028E">
        <w:rPr>
          <w:rFonts w:eastAsia="Times New Roman"/>
          <w:bCs w:val="0"/>
          <w:sz w:val="22"/>
        </w:rPr>
        <w:t>clustering of participants, accommodation arrangements, shared services,</w:t>
      </w:r>
      <w:r>
        <w:rPr>
          <w:rFonts w:eastAsia="Times New Roman"/>
          <w:bCs w:val="0"/>
          <w:sz w:val="22"/>
        </w:rPr>
        <w:t xml:space="preserve"> </w:t>
      </w:r>
      <w:r w:rsidRPr="00891682">
        <w:rPr>
          <w:rFonts w:eastAsia="Times New Roman"/>
          <w:bCs w:val="0"/>
          <w:sz w:val="22"/>
        </w:rPr>
        <w:t xml:space="preserve">etc. </w:t>
      </w:r>
    </w:p>
    <w:p w14:paraId="5ABE867C" w14:textId="0B658B55" w:rsidR="00C77F68" w:rsidRPr="00B947CF" w:rsidRDefault="00C77F68" w:rsidP="00E65928">
      <w:pPr>
        <w:pStyle w:val="NDIAheading3"/>
        <w:numPr>
          <w:ilvl w:val="0"/>
          <w:numId w:val="14"/>
        </w:numPr>
        <w:rPr>
          <w:rFonts w:eastAsia="Times New Roman"/>
          <w:sz w:val="22"/>
        </w:rPr>
      </w:pPr>
      <w:r w:rsidRPr="00B947CF">
        <w:rPr>
          <w:rFonts w:eastAsia="Times New Roman"/>
          <w:sz w:val="22"/>
        </w:rPr>
        <w:t>Explor</w:t>
      </w:r>
      <w:r>
        <w:rPr>
          <w:rFonts w:eastAsia="Times New Roman"/>
          <w:sz w:val="22"/>
        </w:rPr>
        <w:t>e</w:t>
      </w:r>
      <w:r w:rsidRPr="00B947CF">
        <w:rPr>
          <w:rFonts w:eastAsia="Times New Roman"/>
          <w:sz w:val="22"/>
        </w:rPr>
        <w:t xml:space="preserve"> alternative funding approaches that facilitate flexibility for wrap around supports and encourage innovation and achievement of outcomes.</w:t>
      </w:r>
    </w:p>
    <w:p w14:paraId="5A3A293F" w14:textId="785C0D5A" w:rsidR="00C77F68" w:rsidRDefault="00C77F68" w:rsidP="00C77F68">
      <w:pPr>
        <w:pStyle w:val="NDIASchedule2"/>
        <w:ind w:left="0" w:firstLine="0"/>
        <w:rPr>
          <w:sz w:val="22"/>
          <w:szCs w:val="22"/>
        </w:rPr>
      </w:pPr>
      <w:r>
        <w:rPr>
          <w:sz w:val="22"/>
          <w:szCs w:val="22"/>
        </w:rPr>
        <w:t xml:space="preserve">As part of delivering a demonstration project, a key requirement will be that you participate in an impact </w:t>
      </w:r>
      <w:r w:rsidRPr="00CC21FF">
        <w:rPr>
          <w:sz w:val="22"/>
          <w:szCs w:val="22"/>
        </w:rPr>
        <w:t>evaluation</w:t>
      </w:r>
      <w:r>
        <w:rPr>
          <w:sz w:val="22"/>
          <w:szCs w:val="22"/>
        </w:rPr>
        <w:t xml:space="preserve"> undertaken by a third party provider appointed and managed by the NDIA. To support the impact evaluation, you will </w:t>
      </w:r>
      <w:r w:rsidRPr="00922E70">
        <w:rPr>
          <w:sz w:val="22"/>
          <w:szCs w:val="22"/>
        </w:rPr>
        <w:t>be required to provide the NDIA</w:t>
      </w:r>
      <w:r>
        <w:rPr>
          <w:sz w:val="22"/>
          <w:szCs w:val="22"/>
        </w:rPr>
        <w:t xml:space="preserve"> or </w:t>
      </w:r>
      <w:r w:rsidRPr="00922E70">
        <w:rPr>
          <w:sz w:val="22"/>
          <w:szCs w:val="22"/>
        </w:rPr>
        <w:t xml:space="preserve">third party evaluator with </w:t>
      </w:r>
      <w:r>
        <w:rPr>
          <w:sz w:val="22"/>
          <w:szCs w:val="22"/>
        </w:rPr>
        <w:t xml:space="preserve">the </w:t>
      </w:r>
      <w:r w:rsidRPr="00922E70">
        <w:rPr>
          <w:sz w:val="22"/>
          <w:szCs w:val="22"/>
        </w:rPr>
        <w:t>data necessary to complete the evaluation.</w:t>
      </w:r>
      <w:r>
        <w:rPr>
          <w:sz w:val="22"/>
          <w:szCs w:val="22"/>
        </w:rPr>
        <w:t xml:space="preserve"> The NDIA is committed to ensuring you benefit from the evaluation and is exploring optional opportunities to facilitate information sharing and collaboration amongst the demonstration projects.</w:t>
      </w:r>
    </w:p>
    <w:p w14:paraId="044D4CCD" w14:textId="77777777" w:rsidR="00C77F68" w:rsidRDefault="00C77F68" w:rsidP="00C77F68">
      <w:pPr>
        <w:pStyle w:val="Heading3"/>
      </w:pPr>
      <w:bookmarkStart w:id="7" w:name="_Toc83204559"/>
      <w:r>
        <w:t>Who can submit an application?</w:t>
      </w:r>
      <w:bookmarkEnd w:id="7"/>
    </w:p>
    <w:p w14:paraId="24881211" w14:textId="5266D3F1" w:rsidR="00C77F68" w:rsidRDefault="00C77F68" w:rsidP="00C77F68">
      <w:pPr>
        <w:pStyle w:val="NDIASchedule2"/>
        <w:ind w:left="0" w:firstLine="0"/>
        <w:rPr>
          <w:sz w:val="22"/>
          <w:szCs w:val="22"/>
        </w:rPr>
      </w:pPr>
      <w:r>
        <w:rPr>
          <w:sz w:val="22"/>
          <w:szCs w:val="22"/>
        </w:rPr>
        <w:t xml:space="preserve">The NDIA recognises the role of both participants and providers in generating new ways of funding and delivering 24/7 supported independent living. For this round, applications will be accepted from registered NDIS providers </w:t>
      </w:r>
      <w:r w:rsidRPr="00042A53">
        <w:rPr>
          <w:sz w:val="22"/>
          <w:szCs w:val="22"/>
        </w:rPr>
        <w:t>who can demonstrate that</w:t>
      </w:r>
      <w:r>
        <w:rPr>
          <w:sz w:val="22"/>
          <w:szCs w:val="22"/>
        </w:rPr>
        <w:t>:</w:t>
      </w:r>
    </w:p>
    <w:p w14:paraId="1329D57E" w14:textId="2A37394E" w:rsidR="00C77F68" w:rsidRPr="00E65928" w:rsidRDefault="00C77F68" w:rsidP="00E65928">
      <w:pPr>
        <w:pStyle w:val="NDIAheading3"/>
        <w:numPr>
          <w:ilvl w:val="0"/>
          <w:numId w:val="14"/>
        </w:numPr>
        <w:rPr>
          <w:rFonts w:eastAsia="Times New Roman"/>
          <w:sz w:val="22"/>
        </w:rPr>
      </w:pPr>
      <w:r w:rsidRPr="00E65928">
        <w:rPr>
          <w:rFonts w:eastAsia="Times New Roman"/>
          <w:sz w:val="22"/>
        </w:rPr>
        <w:t xml:space="preserve">they have collaborated with, and have the support of, the participants </w:t>
      </w:r>
      <w:r>
        <w:rPr>
          <w:rFonts w:eastAsia="Times New Roman"/>
          <w:sz w:val="22"/>
        </w:rPr>
        <w:t>who will</w:t>
      </w:r>
      <w:r w:rsidRPr="00E65928">
        <w:rPr>
          <w:rFonts w:eastAsia="Times New Roman"/>
          <w:sz w:val="22"/>
        </w:rPr>
        <w:t xml:space="preserve"> receive 24/7</w:t>
      </w:r>
      <w:r>
        <w:rPr>
          <w:rFonts w:eastAsia="Times New Roman"/>
          <w:sz w:val="22"/>
        </w:rPr>
        <w:t xml:space="preserve"> </w:t>
      </w:r>
      <w:r w:rsidRPr="00E65928">
        <w:rPr>
          <w:rFonts w:eastAsia="Times New Roman"/>
          <w:sz w:val="22"/>
        </w:rPr>
        <w:t xml:space="preserve">supports through the demonstration project; and </w:t>
      </w:r>
    </w:p>
    <w:p w14:paraId="46F008E8" w14:textId="239E4146" w:rsidR="00C77F68" w:rsidRPr="00E65928" w:rsidRDefault="00C77F68" w:rsidP="00E65928">
      <w:pPr>
        <w:pStyle w:val="NDIAheading3"/>
        <w:numPr>
          <w:ilvl w:val="0"/>
          <w:numId w:val="14"/>
        </w:numPr>
        <w:rPr>
          <w:rFonts w:eastAsia="Times New Roman"/>
          <w:sz w:val="22"/>
        </w:rPr>
      </w:pPr>
      <w:r w:rsidRPr="00E65928">
        <w:rPr>
          <w:rFonts w:eastAsia="Times New Roman"/>
          <w:sz w:val="22"/>
        </w:rPr>
        <w:t xml:space="preserve">they are registered to deliver </w:t>
      </w:r>
      <w:r w:rsidRPr="00B947CF">
        <w:rPr>
          <w:rFonts w:eastAsia="Times New Roman"/>
          <w:sz w:val="22"/>
        </w:rPr>
        <w:t>Assistance with Daily Life Tasks in a Group or Shared Living Arrangement</w:t>
      </w:r>
      <w:r w:rsidRPr="00E65928">
        <w:rPr>
          <w:rFonts w:eastAsia="Times New Roman"/>
          <w:sz w:val="22"/>
        </w:rPr>
        <w:t xml:space="preserve"> with the NDIS Quality and Safeguards Commission. </w:t>
      </w:r>
    </w:p>
    <w:p w14:paraId="6D4723E6" w14:textId="34FEF525" w:rsidR="00C77F68" w:rsidRPr="00E65928" w:rsidRDefault="00C77F68" w:rsidP="00E65928">
      <w:pPr>
        <w:pStyle w:val="NDIAheading3"/>
        <w:numPr>
          <w:ilvl w:val="0"/>
          <w:numId w:val="0"/>
        </w:numPr>
        <w:rPr>
          <w:sz w:val="22"/>
          <w:szCs w:val="22"/>
        </w:rPr>
      </w:pPr>
      <w:r w:rsidRPr="00E65928">
        <w:rPr>
          <w:sz w:val="22"/>
          <w:szCs w:val="22"/>
        </w:rPr>
        <w:t xml:space="preserve">For round 2, which will open in early 2022, the NDIA will be inviting proposals across </w:t>
      </w:r>
      <w:r>
        <w:rPr>
          <w:sz w:val="22"/>
          <w:szCs w:val="22"/>
        </w:rPr>
        <w:t>home and living</w:t>
      </w:r>
      <w:r w:rsidRPr="00E65928">
        <w:rPr>
          <w:sz w:val="22"/>
          <w:szCs w:val="22"/>
        </w:rPr>
        <w:t xml:space="preserve"> supports and will be accepting proposals from both participants and providers. </w:t>
      </w:r>
    </w:p>
    <w:p w14:paraId="5D390D57" w14:textId="131A6639" w:rsidR="00C77F68" w:rsidRDefault="00C77F68" w:rsidP="00C77F68">
      <w:pPr>
        <w:rPr>
          <w:szCs w:val="22"/>
        </w:rPr>
      </w:pPr>
      <w:r w:rsidRPr="00FB3C8C">
        <w:rPr>
          <w:szCs w:val="22"/>
        </w:rPr>
        <w:t>If your proposal is selected</w:t>
      </w:r>
      <w:r>
        <w:rPr>
          <w:szCs w:val="22"/>
        </w:rPr>
        <w:t>,</w:t>
      </w:r>
      <w:r w:rsidRPr="00FB3C8C">
        <w:rPr>
          <w:szCs w:val="22"/>
        </w:rPr>
        <w:t xml:space="preserve"> the NDIA will work with you to establish a clear agreement about the project’s design</w:t>
      </w:r>
      <w:r>
        <w:rPr>
          <w:szCs w:val="22"/>
        </w:rPr>
        <w:t>,</w:t>
      </w:r>
      <w:r w:rsidRPr="00FB3C8C">
        <w:rPr>
          <w:szCs w:val="22"/>
        </w:rPr>
        <w:t xml:space="preserve"> how you will obtain and document participant consent to ensure participant choice, quality and continuity of services, </w:t>
      </w:r>
      <w:r w:rsidRPr="00BA2038">
        <w:rPr>
          <w:szCs w:val="22"/>
        </w:rPr>
        <w:t xml:space="preserve">your </w:t>
      </w:r>
      <w:r w:rsidRPr="00FB3C8C">
        <w:rPr>
          <w:szCs w:val="22"/>
        </w:rPr>
        <w:t xml:space="preserve">participation in </w:t>
      </w:r>
      <w:r w:rsidRPr="00BA2038">
        <w:rPr>
          <w:szCs w:val="22"/>
        </w:rPr>
        <w:t xml:space="preserve">the evaluation </w:t>
      </w:r>
      <w:r w:rsidRPr="00FB3C8C">
        <w:rPr>
          <w:szCs w:val="22"/>
        </w:rPr>
        <w:t>and how we will work t</w:t>
      </w:r>
      <w:r w:rsidRPr="00BA2038">
        <w:rPr>
          <w:szCs w:val="22"/>
        </w:rPr>
        <w:t>ogether throughout the project.</w:t>
      </w:r>
      <w:r w:rsidRPr="00FB3C8C">
        <w:rPr>
          <w:szCs w:val="22"/>
        </w:rPr>
        <w:t xml:space="preserve"> This will be captured in a </w:t>
      </w:r>
      <w:hyperlink r:id="rId14" w:history="1">
        <w:r w:rsidRPr="00EE3B82">
          <w:rPr>
            <w:rStyle w:val="Hyperlink"/>
            <w:szCs w:val="22"/>
          </w:rPr>
          <w:t>memorandum of understanding</w:t>
        </w:r>
      </w:hyperlink>
      <w:r w:rsidRPr="00FB3C8C">
        <w:rPr>
          <w:szCs w:val="22"/>
        </w:rPr>
        <w:t xml:space="preserve"> and relevant information included in participant service agreements.  </w:t>
      </w:r>
    </w:p>
    <w:p w14:paraId="70C19F70" w14:textId="77777777" w:rsidR="00C77F68" w:rsidRDefault="00C77F68" w:rsidP="00C77F68">
      <w:pPr>
        <w:pStyle w:val="Heading3"/>
      </w:pPr>
      <w:bookmarkStart w:id="8" w:name="_Toc83204560"/>
      <w:r>
        <w:t>Funding</w:t>
      </w:r>
      <w:bookmarkEnd w:id="8"/>
    </w:p>
    <w:p w14:paraId="4F0E8DEA" w14:textId="1384C7CB" w:rsidR="00C77F68" w:rsidRDefault="00C77F68" w:rsidP="00C77F68">
      <w:pPr>
        <w:pStyle w:val="Normal11pt"/>
      </w:pPr>
      <w:r w:rsidRPr="0096705E">
        <w:lastRenderedPageBreak/>
        <w:t xml:space="preserve">This </w:t>
      </w:r>
      <w:r>
        <w:t>market information request</w:t>
      </w:r>
      <w:r w:rsidRPr="0096705E">
        <w:t xml:space="preserve"> is neither a grant nor a procurement process. </w:t>
      </w:r>
      <w:r>
        <w:t>Demonstration p</w:t>
      </w:r>
      <w:r w:rsidRPr="0096705E">
        <w:t xml:space="preserve">rojects must use the existing </w:t>
      </w:r>
      <w:r>
        <w:t>funds in participant</w:t>
      </w:r>
      <w:r w:rsidRPr="0096705E">
        <w:t xml:space="preserve"> plans. To enable </w:t>
      </w:r>
      <w:r>
        <w:t xml:space="preserve">applicants </w:t>
      </w:r>
      <w:r w:rsidRPr="0096705E">
        <w:t xml:space="preserve">to use the existing funding more flexibly for the </w:t>
      </w:r>
      <w:r>
        <w:t>demonstration project</w:t>
      </w:r>
      <w:r w:rsidRPr="0096705E">
        <w:t xml:space="preserve">, the </w:t>
      </w:r>
      <w:r>
        <w:t>NDIA will introduce a specific support item.</w:t>
      </w:r>
    </w:p>
    <w:p w14:paraId="7C671828" w14:textId="32F244FA" w:rsidR="00C77F68" w:rsidRPr="00ED72D8" w:rsidRDefault="00C77F68" w:rsidP="00C77F68">
      <w:pPr>
        <w:pStyle w:val="Normal11pt"/>
      </w:pPr>
      <w:r>
        <w:t>Proposals must consider</w:t>
      </w:r>
      <w:r w:rsidRPr="00ED72D8">
        <w:t xml:space="preserve"> </w:t>
      </w:r>
      <w:r>
        <w:t xml:space="preserve">(i) </w:t>
      </w:r>
      <w:r w:rsidRPr="00ED72D8">
        <w:t xml:space="preserve">shared cost saving initiatives </w:t>
      </w:r>
      <w:r>
        <w:t>and (ii)</w:t>
      </w:r>
      <w:r w:rsidRPr="00ED72D8">
        <w:t xml:space="preserve"> </w:t>
      </w:r>
      <w:r>
        <w:t xml:space="preserve">ensure the </w:t>
      </w:r>
      <w:r w:rsidRPr="00ED72D8">
        <w:t>deliver</w:t>
      </w:r>
      <w:r>
        <w:t>y of</w:t>
      </w:r>
      <w:r w:rsidRPr="00ED72D8">
        <w:t xml:space="preserve"> better outcomes</w:t>
      </w:r>
      <w:r>
        <w:t xml:space="preserve"> for participants</w:t>
      </w:r>
      <w:r w:rsidRPr="00ED72D8">
        <w:t xml:space="preserve">. </w:t>
      </w:r>
      <w:r>
        <w:t xml:space="preserve">Importantly, </w:t>
      </w:r>
      <w:r w:rsidRPr="0096705E">
        <w:t>out of scope</w:t>
      </w:r>
      <w:r>
        <w:t xml:space="preserve"> for the initial round of demonstration projects</w:t>
      </w:r>
      <w:r w:rsidRPr="00ED72D8">
        <w:t xml:space="preserve"> </w:t>
      </w:r>
      <w:r>
        <w:t xml:space="preserve">are </w:t>
      </w:r>
      <w:r w:rsidRPr="00ED72D8">
        <w:t>requests for:</w:t>
      </w:r>
    </w:p>
    <w:p w14:paraId="1A16A1AE" w14:textId="134CF035" w:rsidR="00C77F68" w:rsidRDefault="00C77F68" w:rsidP="00C77F68">
      <w:pPr>
        <w:pStyle w:val="Normal11pt"/>
        <w:numPr>
          <w:ilvl w:val="0"/>
          <w:numId w:val="17"/>
        </w:numPr>
      </w:pPr>
      <w:r>
        <w:t>additional funding such as seed funding or increases to individual participant plan budgets</w:t>
      </w:r>
    </w:p>
    <w:p w14:paraId="71456075" w14:textId="77777777" w:rsidR="00C77F68" w:rsidRDefault="00C77F68" w:rsidP="00C77F68">
      <w:pPr>
        <w:pStyle w:val="Normal11pt"/>
        <w:numPr>
          <w:ilvl w:val="0"/>
          <w:numId w:val="17"/>
        </w:numPr>
      </w:pPr>
      <w:r>
        <w:t xml:space="preserve">additional capital funding to build or change the type of </w:t>
      </w:r>
      <w:r w:rsidRPr="004C6E65">
        <w:t>accommodation</w:t>
      </w:r>
      <w:r>
        <w:t xml:space="preserve">, home modifications and/or assistive technology.  </w:t>
      </w:r>
      <w:r w:rsidRPr="004C6E65">
        <w:t xml:space="preserve"> </w:t>
      </w:r>
    </w:p>
    <w:p w14:paraId="0D9256F4" w14:textId="77777777" w:rsidR="00C77F68" w:rsidRDefault="00C77F68" w:rsidP="00C77F68">
      <w:pPr>
        <w:pStyle w:val="Heading3"/>
      </w:pPr>
      <w:bookmarkStart w:id="9" w:name="_Toc83204561"/>
      <w:r>
        <w:t>Scope</w:t>
      </w:r>
      <w:bookmarkEnd w:id="9"/>
    </w:p>
    <w:p w14:paraId="421E783A" w14:textId="09A7DC60" w:rsidR="00C77F68" w:rsidRPr="00BA2038" w:rsidRDefault="00C77F68" w:rsidP="00C77F68">
      <w:r w:rsidRPr="00BA2038">
        <w:t xml:space="preserve">The </w:t>
      </w:r>
      <w:r>
        <w:t>demonstration projects</w:t>
      </w:r>
      <w:r w:rsidRPr="00BA2038">
        <w:t xml:space="preserve"> will focus on participants receiving 24/7 care in individual or shared accommodation, using the existing funding in participant plans.</w:t>
      </w:r>
    </w:p>
    <w:p w14:paraId="25F71BA5" w14:textId="0F2F6FF0" w:rsidR="00C77F68" w:rsidRDefault="00C77F68" w:rsidP="00C77F68">
      <w:pPr>
        <w:rPr>
          <w:rFonts w:cs="Arial"/>
          <w:bCs/>
          <w:kern w:val="32"/>
        </w:rPr>
      </w:pPr>
      <w:r w:rsidRPr="00BA2038">
        <w:rPr>
          <w:rFonts w:cs="Arial"/>
          <w:bCs/>
          <w:kern w:val="32"/>
        </w:rPr>
        <w:t xml:space="preserve">The </w:t>
      </w:r>
      <w:r>
        <w:rPr>
          <w:rFonts w:cs="Arial"/>
          <w:bCs/>
          <w:kern w:val="32"/>
        </w:rPr>
        <w:t>demonstration projects</w:t>
      </w:r>
      <w:r w:rsidRPr="00BA2038">
        <w:rPr>
          <w:rFonts w:cs="Arial"/>
          <w:bCs/>
          <w:kern w:val="32"/>
        </w:rPr>
        <w:t xml:space="preserve"> will run for up to 2 years. They will include evaluation of participant and </w:t>
      </w:r>
      <w:r>
        <w:rPr>
          <w:rFonts w:cs="Arial"/>
          <w:bCs/>
          <w:kern w:val="32"/>
        </w:rPr>
        <w:t>r</w:t>
      </w:r>
      <w:r w:rsidRPr="00BA2038">
        <w:rPr>
          <w:rFonts w:cs="Arial"/>
          <w:bCs/>
          <w:kern w:val="32"/>
        </w:rPr>
        <w:t xml:space="preserve">egistered NDIS </w:t>
      </w:r>
      <w:r>
        <w:rPr>
          <w:rFonts w:cs="Arial"/>
          <w:bCs/>
          <w:kern w:val="32"/>
        </w:rPr>
        <w:t>p</w:t>
      </w:r>
      <w:r w:rsidRPr="00BA2038">
        <w:rPr>
          <w:rFonts w:cs="Arial"/>
          <w:bCs/>
          <w:kern w:val="32"/>
        </w:rPr>
        <w:t>rovider outcomes</w:t>
      </w:r>
      <w:r>
        <w:rPr>
          <w:rFonts w:cs="Arial"/>
          <w:bCs/>
          <w:kern w:val="32"/>
        </w:rPr>
        <w:t xml:space="preserve">. This will help to </w:t>
      </w:r>
      <w:r w:rsidRPr="00BA2038">
        <w:rPr>
          <w:rFonts w:cs="Arial"/>
          <w:bCs/>
          <w:kern w:val="32"/>
        </w:rPr>
        <w:t>develop a robust evidence base to</w:t>
      </w:r>
      <w:r>
        <w:rPr>
          <w:rFonts w:cs="Arial"/>
          <w:bCs/>
          <w:kern w:val="32"/>
        </w:rPr>
        <w:t>:</w:t>
      </w:r>
    </w:p>
    <w:p w14:paraId="13EC42DD" w14:textId="78CDE294" w:rsidR="00C77F68" w:rsidRDefault="00C77F68" w:rsidP="00C77F68">
      <w:pPr>
        <w:pStyle w:val="ListParagraph"/>
        <w:numPr>
          <w:ilvl w:val="0"/>
          <w:numId w:val="19"/>
        </w:numPr>
        <w:spacing w:line="276" w:lineRule="auto"/>
        <w:contextualSpacing w:val="0"/>
        <w:rPr>
          <w:rFonts w:cs="Arial"/>
          <w:bCs/>
          <w:kern w:val="32"/>
        </w:rPr>
      </w:pPr>
      <w:r w:rsidRPr="00BA2038">
        <w:rPr>
          <w:rFonts w:cs="Arial"/>
          <w:bCs/>
          <w:kern w:val="32"/>
        </w:rPr>
        <w:t>in the short term</w:t>
      </w:r>
      <w:r>
        <w:rPr>
          <w:rFonts w:cs="Arial"/>
          <w:bCs/>
          <w:kern w:val="32"/>
        </w:rPr>
        <w:t>,</w:t>
      </w:r>
      <w:r w:rsidRPr="00BA2038">
        <w:rPr>
          <w:rFonts w:cs="Arial"/>
          <w:bCs/>
          <w:kern w:val="32"/>
        </w:rPr>
        <w:t xml:space="preserve"> inform better practice </w:t>
      </w:r>
      <w:r>
        <w:rPr>
          <w:rFonts w:cs="Arial"/>
          <w:bCs/>
          <w:kern w:val="32"/>
        </w:rPr>
        <w:t>in SIL</w:t>
      </w:r>
    </w:p>
    <w:p w14:paraId="69CDDB6B" w14:textId="0D7A4E44" w:rsidR="00C77F68" w:rsidRDefault="00C77F68" w:rsidP="00C77F68">
      <w:pPr>
        <w:pStyle w:val="ListParagraph"/>
        <w:numPr>
          <w:ilvl w:val="0"/>
          <w:numId w:val="19"/>
        </w:numPr>
        <w:spacing w:line="276" w:lineRule="auto"/>
        <w:contextualSpacing w:val="0"/>
        <w:rPr>
          <w:rFonts w:cs="Arial"/>
          <w:bCs/>
          <w:kern w:val="32"/>
        </w:rPr>
      </w:pPr>
      <w:r w:rsidRPr="00BA2038">
        <w:rPr>
          <w:rFonts w:cs="Arial"/>
          <w:bCs/>
          <w:kern w:val="32"/>
        </w:rPr>
        <w:t>in the medium term</w:t>
      </w:r>
      <w:r>
        <w:rPr>
          <w:rFonts w:cs="Arial"/>
          <w:bCs/>
          <w:kern w:val="32"/>
        </w:rPr>
        <w:t>,</w:t>
      </w:r>
      <w:r w:rsidRPr="00BA2038">
        <w:rPr>
          <w:rFonts w:cs="Arial"/>
          <w:bCs/>
          <w:kern w:val="32"/>
        </w:rPr>
        <w:t xml:space="preserve"> help shape broader reforms of NDIS </w:t>
      </w:r>
      <w:r>
        <w:rPr>
          <w:rFonts w:cs="Arial"/>
          <w:bCs/>
          <w:kern w:val="32"/>
        </w:rPr>
        <w:t>home and living</w:t>
      </w:r>
      <w:r w:rsidRPr="00BA2038">
        <w:rPr>
          <w:rFonts w:cs="Arial"/>
          <w:bCs/>
          <w:kern w:val="32"/>
        </w:rPr>
        <w:t xml:space="preserve"> supports.  </w:t>
      </w:r>
    </w:p>
    <w:p w14:paraId="19678E7C" w14:textId="77777777" w:rsidR="00C77F68" w:rsidRDefault="00C77F68" w:rsidP="00C77F68">
      <w:pPr>
        <w:pStyle w:val="Heading3"/>
      </w:pPr>
      <w:bookmarkStart w:id="10" w:name="_Toc83204562"/>
      <w:r>
        <w:t>Alternative funding models</w:t>
      </w:r>
      <w:bookmarkEnd w:id="10"/>
    </w:p>
    <w:p w14:paraId="34D1F321" w14:textId="3F30D371" w:rsidR="00C77F68" w:rsidRPr="007209C4" w:rsidRDefault="00C77F68" w:rsidP="00C77F68">
      <w:pPr>
        <w:rPr>
          <w:rFonts w:cs="Arial"/>
          <w:bCs/>
          <w:kern w:val="32"/>
        </w:rPr>
      </w:pPr>
      <w:r w:rsidRPr="00E97B33">
        <w:t xml:space="preserve">One of the aims of the </w:t>
      </w:r>
      <w:r>
        <w:t>demonstration projects</w:t>
      </w:r>
      <w:r w:rsidRPr="00E97B33">
        <w:t xml:space="preserve"> is to explore </w:t>
      </w:r>
      <w:r w:rsidRPr="00E97B33">
        <w:rPr>
          <w:rFonts w:cs="Arial"/>
          <w:bCs/>
          <w:kern w:val="32"/>
        </w:rPr>
        <w:t xml:space="preserve">alternative and flexible funding models for </w:t>
      </w:r>
      <w:r w:rsidRPr="00E97B33">
        <w:t xml:space="preserve">participants. </w:t>
      </w:r>
      <w:r w:rsidRPr="00E97B33">
        <w:rPr>
          <w:rFonts w:cs="Arial"/>
          <w:bCs/>
          <w:kern w:val="32"/>
        </w:rPr>
        <w:t>The NDIA is open to considering a range of funding options that deliver on the intended outcomes and also present the opportunity for cost savings. The a</w:t>
      </w:r>
      <w:r w:rsidRPr="007209C4">
        <w:rPr>
          <w:rFonts w:cs="Arial"/>
          <w:bCs/>
          <w:kern w:val="32"/>
        </w:rPr>
        <w:t xml:space="preserve">lternative funding model will not replace a participant having a plan, and the participant will still exercise choice over the model of support. </w:t>
      </w:r>
    </w:p>
    <w:p w14:paraId="756908C9" w14:textId="77777777" w:rsidR="00C77F68" w:rsidRDefault="00C77F68" w:rsidP="00C77F68">
      <w:pPr>
        <w:pStyle w:val="Normal11pt"/>
      </w:pPr>
      <w:r w:rsidRPr="00E97B33">
        <w:rPr>
          <w:rFonts w:cs="Arial"/>
          <w:bCs/>
          <w:kern w:val="32"/>
        </w:rPr>
        <w:t>Alternative funding models may include the following</w:t>
      </w:r>
      <w:r w:rsidRPr="00E97B33">
        <w:t xml:space="preserve">: </w:t>
      </w:r>
    </w:p>
    <w:tbl>
      <w:tblPr>
        <w:tblStyle w:val="TableGrid5"/>
        <w:tblW w:w="0" w:type="auto"/>
        <w:tblLook w:val="04A0" w:firstRow="1" w:lastRow="0" w:firstColumn="1" w:lastColumn="0" w:noHBand="0" w:noVBand="1"/>
        <w:tblDescription w:val="Alternative funding models may include the following"/>
      </w:tblPr>
      <w:tblGrid>
        <w:gridCol w:w="1838"/>
        <w:gridCol w:w="7178"/>
      </w:tblGrid>
      <w:tr w:rsidR="00C77F68" w:rsidRPr="009151DC" w14:paraId="72BA3E91" w14:textId="77777777" w:rsidTr="00FE30B0">
        <w:trPr>
          <w:tblHeader/>
        </w:trPr>
        <w:tc>
          <w:tcPr>
            <w:tcW w:w="1838" w:type="dxa"/>
            <w:shd w:val="clear" w:color="auto" w:fill="6A2875"/>
            <w:vAlign w:val="center"/>
          </w:tcPr>
          <w:p w14:paraId="5982F204" w14:textId="77777777" w:rsidR="00C77F68" w:rsidRPr="009151DC" w:rsidRDefault="00C77F68" w:rsidP="00FE30B0">
            <w:pPr>
              <w:spacing w:before="60" w:after="60"/>
              <w:rPr>
                <w:rFonts w:eastAsia="Times New Roman" w:cs="Arial"/>
                <w:b/>
                <w:color w:val="FEFFFF"/>
              </w:rPr>
            </w:pPr>
            <w:r w:rsidRPr="009151DC">
              <w:rPr>
                <w:rFonts w:eastAsia="Times New Roman" w:cs="Arial"/>
                <w:b/>
                <w:color w:val="FEFFFF"/>
              </w:rPr>
              <w:t>Funding model</w:t>
            </w:r>
          </w:p>
        </w:tc>
        <w:tc>
          <w:tcPr>
            <w:tcW w:w="7178" w:type="dxa"/>
            <w:shd w:val="clear" w:color="auto" w:fill="6A2875"/>
            <w:vAlign w:val="center"/>
          </w:tcPr>
          <w:p w14:paraId="0F8B6BFB" w14:textId="77777777" w:rsidR="00C77F68" w:rsidRPr="009151DC" w:rsidRDefault="00C77F68" w:rsidP="00FE30B0">
            <w:pPr>
              <w:spacing w:before="60" w:after="60"/>
              <w:rPr>
                <w:rFonts w:eastAsia="Times New Roman" w:cs="Arial"/>
                <w:b/>
                <w:color w:val="FEFFFF"/>
              </w:rPr>
            </w:pPr>
            <w:r w:rsidRPr="009151DC">
              <w:rPr>
                <w:rFonts w:eastAsia="Times New Roman" w:cs="Arial"/>
                <w:b/>
                <w:color w:val="FEFFFF"/>
              </w:rPr>
              <w:t>Description</w:t>
            </w:r>
          </w:p>
        </w:tc>
      </w:tr>
      <w:tr w:rsidR="00C77F68" w:rsidRPr="009151DC" w14:paraId="4DAC6A32" w14:textId="77777777" w:rsidTr="00FE30B0">
        <w:tc>
          <w:tcPr>
            <w:tcW w:w="1838" w:type="dxa"/>
            <w:vAlign w:val="center"/>
          </w:tcPr>
          <w:p w14:paraId="6DFF3E54" w14:textId="4F2C60FA" w:rsidR="00C77F68" w:rsidRPr="009151DC" w:rsidRDefault="00C77F68" w:rsidP="00FE30B0">
            <w:pPr>
              <w:spacing w:before="60" w:after="60"/>
              <w:rPr>
                <w:rFonts w:eastAsia="Times New Roman" w:cs="Arial"/>
                <w:b/>
              </w:rPr>
            </w:pPr>
            <w:r w:rsidRPr="009151DC">
              <w:rPr>
                <w:rFonts w:eastAsia="Times New Roman" w:cs="Arial"/>
                <w:b/>
                <w:color w:val="000000"/>
              </w:rPr>
              <w:t xml:space="preserve">Fee-for-service </w:t>
            </w:r>
          </w:p>
        </w:tc>
        <w:tc>
          <w:tcPr>
            <w:tcW w:w="7178" w:type="dxa"/>
            <w:vAlign w:val="center"/>
          </w:tcPr>
          <w:p w14:paraId="74070DE1" w14:textId="77777777" w:rsidR="00C77F68" w:rsidRPr="009151DC" w:rsidRDefault="00C77F68" w:rsidP="00FE30B0">
            <w:pPr>
              <w:spacing w:before="60" w:after="60"/>
              <w:rPr>
                <w:rFonts w:eastAsia="Times New Roman" w:cs="Arial"/>
              </w:rPr>
            </w:pPr>
            <w:r w:rsidRPr="009151DC">
              <w:rPr>
                <w:rFonts w:eastAsia="Times New Roman" w:cs="Arial"/>
                <w:color w:val="000000"/>
              </w:rPr>
              <w:t xml:space="preserve">Providers are reimbursed based on the number of supports and equipment they provide. </w:t>
            </w:r>
            <w:r>
              <w:rPr>
                <w:rFonts w:eastAsia="Times New Roman" w:cs="Arial"/>
                <w:b/>
                <w:color w:val="000000"/>
              </w:rPr>
              <w:t>In essence, this</w:t>
            </w:r>
            <w:r w:rsidRPr="009151DC">
              <w:rPr>
                <w:rFonts w:eastAsia="Times New Roman" w:cs="Arial"/>
                <w:b/>
                <w:color w:val="000000"/>
              </w:rPr>
              <w:t xml:space="preserve"> is the funding model currently being used</w:t>
            </w:r>
            <w:r w:rsidRPr="009151DC">
              <w:rPr>
                <w:rFonts w:eastAsia="Times New Roman" w:cs="Arial"/>
                <w:color w:val="000000"/>
              </w:rPr>
              <w:t>.</w:t>
            </w:r>
          </w:p>
        </w:tc>
      </w:tr>
      <w:tr w:rsidR="00C77F68" w:rsidRPr="009151DC" w14:paraId="48EE1372" w14:textId="77777777" w:rsidTr="00FE30B0">
        <w:tc>
          <w:tcPr>
            <w:tcW w:w="1838" w:type="dxa"/>
            <w:vAlign w:val="center"/>
          </w:tcPr>
          <w:p w14:paraId="6A72EAEF" w14:textId="77777777" w:rsidR="00C77F68" w:rsidRPr="009151DC" w:rsidRDefault="00C77F68" w:rsidP="00FE30B0">
            <w:pPr>
              <w:spacing w:before="60" w:after="60"/>
              <w:rPr>
                <w:rFonts w:eastAsia="Times New Roman" w:cs="Arial"/>
                <w:b/>
              </w:rPr>
            </w:pPr>
            <w:r w:rsidRPr="009151DC">
              <w:rPr>
                <w:rFonts w:eastAsia="Times New Roman" w:cs="Arial"/>
                <w:b/>
                <w:color w:val="000000"/>
              </w:rPr>
              <w:t>Bundled payments</w:t>
            </w:r>
            <w:r>
              <w:rPr>
                <w:rFonts w:eastAsia="Times New Roman" w:cs="Arial"/>
                <w:b/>
                <w:color w:val="000000"/>
              </w:rPr>
              <w:t>*</w:t>
            </w:r>
          </w:p>
        </w:tc>
        <w:tc>
          <w:tcPr>
            <w:tcW w:w="7178" w:type="dxa"/>
            <w:vAlign w:val="center"/>
          </w:tcPr>
          <w:p w14:paraId="55ABCCCE" w14:textId="7491493C" w:rsidR="00C77F68" w:rsidRPr="009151DC" w:rsidRDefault="00C77F68" w:rsidP="00FE30B0">
            <w:pPr>
              <w:spacing w:before="60" w:after="60"/>
              <w:rPr>
                <w:rFonts w:eastAsia="Times New Roman" w:cs="Arial"/>
                <w:i/>
              </w:rPr>
            </w:pPr>
            <w:r w:rsidRPr="009151DC">
              <w:rPr>
                <w:rFonts w:eastAsia="Times New Roman" w:cs="Arial"/>
              </w:rPr>
              <w:t xml:space="preserve">Traditionally used in health care, </w:t>
            </w:r>
            <w:r>
              <w:rPr>
                <w:rFonts w:eastAsia="Times New Roman" w:cs="Arial"/>
              </w:rPr>
              <w:t>1</w:t>
            </w:r>
            <w:r w:rsidRPr="009151DC">
              <w:rPr>
                <w:rFonts w:eastAsia="Times New Roman" w:cs="Arial"/>
              </w:rPr>
              <w:t xml:space="preserve"> payment is provided by the funder to a provider for an episode of care or bundle of related supports. The amount paid is based on the expected costs of all items and services during an episode of care. Payment can be tied to quality measures and is expected to drive innovation in care.  </w:t>
            </w:r>
          </w:p>
          <w:p w14:paraId="3ADCEFF3" w14:textId="77777777" w:rsidR="00C77F68" w:rsidRPr="009151DC" w:rsidRDefault="00C77F68" w:rsidP="00FE30B0">
            <w:pPr>
              <w:spacing w:before="60" w:after="60"/>
              <w:rPr>
                <w:rFonts w:eastAsia="Times New Roman" w:cs="Arial"/>
              </w:rPr>
            </w:pPr>
            <w:r w:rsidRPr="009151DC">
              <w:rPr>
                <w:rFonts w:eastAsia="Times New Roman" w:cs="Arial"/>
                <w:i/>
              </w:rPr>
              <w:t>Example:</w:t>
            </w:r>
            <w:r>
              <w:rPr>
                <w:rFonts w:eastAsia="Times New Roman" w:cs="Arial"/>
              </w:rPr>
              <w:t xml:space="preserve"> A</w:t>
            </w:r>
            <w:r>
              <w:t xml:space="preserve"> hip replacement is funded to include the procedure plus all related care before and after the procedure.</w:t>
            </w:r>
            <w:r w:rsidRPr="009151DC">
              <w:rPr>
                <w:rFonts w:eastAsia="Times New Roman" w:cs="Arial"/>
              </w:rPr>
              <w:t xml:space="preserve"> </w:t>
            </w:r>
          </w:p>
        </w:tc>
      </w:tr>
      <w:tr w:rsidR="00C77F68" w:rsidRPr="009151DC" w14:paraId="73F9071B" w14:textId="77777777" w:rsidTr="00FE30B0">
        <w:tc>
          <w:tcPr>
            <w:tcW w:w="1838" w:type="dxa"/>
            <w:vAlign w:val="center"/>
          </w:tcPr>
          <w:p w14:paraId="706CD1E8" w14:textId="04B36AA7" w:rsidR="00C77F68" w:rsidRPr="009151DC" w:rsidRDefault="00C77F68" w:rsidP="00FE30B0">
            <w:pPr>
              <w:spacing w:before="60" w:after="60"/>
              <w:rPr>
                <w:rFonts w:eastAsia="Times New Roman" w:cs="Arial"/>
                <w:b/>
              </w:rPr>
            </w:pPr>
            <w:r>
              <w:rPr>
                <w:rFonts w:eastAsia="Times New Roman" w:cs="Arial"/>
                <w:b/>
                <w:color w:val="000000"/>
              </w:rPr>
              <w:lastRenderedPageBreak/>
              <w:t>Outcomes-based or p</w:t>
            </w:r>
            <w:r w:rsidRPr="009151DC">
              <w:rPr>
                <w:rFonts w:eastAsia="Times New Roman" w:cs="Arial"/>
                <w:b/>
                <w:color w:val="000000"/>
              </w:rPr>
              <w:t xml:space="preserve">ayment for performance </w:t>
            </w:r>
          </w:p>
        </w:tc>
        <w:tc>
          <w:tcPr>
            <w:tcW w:w="7178" w:type="dxa"/>
            <w:vAlign w:val="center"/>
          </w:tcPr>
          <w:p w14:paraId="19BD94CA" w14:textId="77777777" w:rsidR="00C77F68" w:rsidRPr="00700044" w:rsidRDefault="00C77F68" w:rsidP="00FE30B0">
            <w:pPr>
              <w:spacing w:before="60" w:after="60"/>
              <w:rPr>
                <w:rFonts w:eastAsia="Times New Roman" w:cs="Arial"/>
                <w:color w:val="000000"/>
              </w:rPr>
            </w:pPr>
            <w:r w:rsidRPr="009151DC">
              <w:rPr>
                <w:rFonts w:eastAsia="Times New Roman" w:cs="Arial"/>
                <w:color w:val="000000"/>
              </w:rPr>
              <w:t xml:space="preserve">A performance-based model that links financial incentives to providers’ performance on a set of defined measures or outcomes to improve the quality of life for the participant. This approach is often used to help drive improvements </w:t>
            </w:r>
            <w:r w:rsidRPr="00700044">
              <w:rPr>
                <w:rFonts w:eastAsia="Times New Roman" w:cs="Arial"/>
                <w:color w:val="000000"/>
              </w:rPr>
              <w:t xml:space="preserve">in quality of care. </w:t>
            </w:r>
          </w:p>
          <w:p w14:paraId="1901C541" w14:textId="77777777" w:rsidR="00C77F68" w:rsidRPr="009151DC" w:rsidRDefault="00C77F68" w:rsidP="00FE30B0">
            <w:pPr>
              <w:spacing w:before="60" w:after="60"/>
              <w:rPr>
                <w:rFonts w:eastAsia="Times New Roman" w:cs="Arial"/>
              </w:rPr>
            </w:pPr>
            <w:r w:rsidRPr="00700044">
              <w:rPr>
                <w:rFonts w:eastAsia="Times New Roman" w:cs="Arial"/>
                <w:color w:val="000000"/>
              </w:rPr>
              <w:t>Example: In NSW, some providers of out-of-home care support are contrac</w:t>
            </w:r>
            <w:r>
              <w:rPr>
                <w:rFonts w:eastAsia="Times New Roman" w:cs="Arial"/>
                <w:color w:val="000000"/>
              </w:rPr>
              <w:t>ted by the NSW G</w:t>
            </w:r>
            <w:r w:rsidRPr="009151DC">
              <w:rPr>
                <w:rFonts w:eastAsia="Times New Roman" w:cs="Arial"/>
                <w:color w:val="000000"/>
              </w:rPr>
              <w:t>overnment to deliver supports to promote safety, permanency and wellbeing outcomes for children so that they can reach their potential.</w:t>
            </w:r>
          </w:p>
        </w:tc>
      </w:tr>
    </w:tbl>
    <w:p w14:paraId="4D9D1B81" w14:textId="51B1CCA2" w:rsidR="00C77F68" w:rsidRPr="00C77F68" w:rsidRDefault="00C77F68" w:rsidP="00C77F68">
      <w:r w:rsidRPr="001E27E0">
        <w:rPr>
          <w:rFonts w:cs="Arial"/>
          <w:szCs w:val="20"/>
        </w:rPr>
        <w:t xml:space="preserve">*This funding </w:t>
      </w:r>
      <w:r w:rsidRPr="00F222E5">
        <w:rPr>
          <w:rFonts w:cs="Arial"/>
          <w:szCs w:val="22"/>
        </w:rPr>
        <w:t xml:space="preserve">model </w:t>
      </w:r>
      <w:r w:rsidRPr="00E65928">
        <w:rPr>
          <w:rFonts w:cs="Arial"/>
          <w:szCs w:val="22"/>
        </w:rPr>
        <w:t>is not meant to represent a move to block funding type approaches. Any project that uses this funding model will be required to demonstrate how participant choice and control will be improved.</w:t>
      </w:r>
      <w:r w:rsidRPr="00F222E5">
        <w:rPr>
          <w:szCs w:val="22"/>
        </w:rPr>
        <w:t>The NDIA is open to other proposals</w:t>
      </w:r>
      <w:r w:rsidRPr="001E27E0">
        <w:t xml:space="preserve"> with alternative formats.</w:t>
      </w:r>
    </w:p>
    <w:p w14:paraId="1F350C17" w14:textId="77777777" w:rsidR="00FE30B0" w:rsidRDefault="00FE30B0">
      <w:pPr>
        <w:spacing w:line="276" w:lineRule="auto"/>
        <w:rPr>
          <w:rFonts w:eastAsiaTheme="majorEastAsia" w:cstheme="majorBidi"/>
          <w:b/>
          <w:bCs/>
          <w:color w:val="6B2976"/>
          <w:sz w:val="44"/>
          <w:szCs w:val="26"/>
        </w:rPr>
      </w:pPr>
      <w:r>
        <w:br w:type="page"/>
      </w:r>
    </w:p>
    <w:p w14:paraId="511D9B3B" w14:textId="77777777" w:rsidR="00C77F68" w:rsidRDefault="00C77F68" w:rsidP="00C77F68">
      <w:pPr>
        <w:pStyle w:val="Heading2"/>
      </w:pPr>
      <w:bookmarkStart w:id="11" w:name="_Toc83204563"/>
      <w:r>
        <w:lastRenderedPageBreak/>
        <w:t>Proposal requirements</w:t>
      </w:r>
      <w:bookmarkEnd w:id="11"/>
    </w:p>
    <w:p w14:paraId="77D90E35" w14:textId="77777777" w:rsidR="00C77F68" w:rsidRDefault="00C77F68" w:rsidP="00C77F68">
      <w:pPr>
        <w:pStyle w:val="Heading3"/>
      </w:pPr>
      <w:bookmarkStart w:id="12" w:name="_Toc83204564"/>
      <w:r>
        <w:t>Registration with the NDIS Quality and Safeguards Commission</w:t>
      </w:r>
      <w:bookmarkEnd w:id="12"/>
    </w:p>
    <w:p w14:paraId="5D02F70C" w14:textId="5A9B9371" w:rsidR="00C77F68" w:rsidRDefault="00C77F68" w:rsidP="00C77F68">
      <w:pPr>
        <w:pStyle w:val="Normal11pt"/>
      </w:pPr>
      <w:r>
        <w:t>Proposals may be submitted by p</w:t>
      </w:r>
      <w:r w:rsidRPr="0063630E">
        <w:t>rovider</w:t>
      </w:r>
      <w:r>
        <w:t xml:space="preserve">s who are registered to deliver </w:t>
      </w:r>
      <w:r w:rsidRPr="001E27E0">
        <w:t>Assistance with Daily Life Tasks in a Group or Shared Living Arrangement</w:t>
      </w:r>
      <w:r>
        <w:t xml:space="preserve"> with the NDIS Quality and Safeguards Commission (NDIS Commission)</w:t>
      </w:r>
      <w:r w:rsidRPr="008B00DF">
        <w:t>.</w:t>
      </w:r>
      <w:r>
        <w:t xml:space="preserve"> </w:t>
      </w:r>
    </w:p>
    <w:tbl>
      <w:tblPr>
        <w:tblStyle w:val="TableGrid"/>
        <w:tblW w:w="0" w:type="auto"/>
        <w:tblLook w:val="04A0" w:firstRow="1" w:lastRow="0" w:firstColumn="1" w:lastColumn="0" w:noHBand="0" w:noVBand="1"/>
        <w:tblDescription w:val="Response required -confirmation that the provider involved is registered with the NDIS Quality and Safeguards Commission (NQSC), for the registration group 0115 Assistance with Daily Life Tasks in a Group or Shared Living Arrangement. "/>
      </w:tblPr>
      <w:tblGrid>
        <w:gridCol w:w="9016"/>
      </w:tblGrid>
      <w:tr w:rsidR="00C77F68" w14:paraId="1CC532AF" w14:textId="77777777" w:rsidTr="00FE30B0">
        <w:trPr>
          <w:tblHeader/>
        </w:trPr>
        <w:tc>
          <w:tcPr>
            <w:tcW w:w="9061" w:type="dxa"/>
          </w:tcPr>
          <w:p w14:paraId="55CC617F" w14:textId="1D744ACB" w:rsidR="00C77F68" w:rsidRPr="005137D7" w:rsidRDefault="00C77F68" w:rsidP="00FE30B0">
            <w:pPr>
              <w:pStyle w:val="Normal11pt"/>
              <w:rPr>
                <w:rFonts w:cs="Arial"/>
              </w:rPr>
            </w:pPr>
            <w:r>
              <w:rPr>
                <w:rFonts w:cs="Arial"/>
              </w:rPr>
              <w:t xml:space="preserve">Please confirm the provider involved is </w:t>
            </w:r>
            <w:r w:rsidRPr="00C21733">
              <w:rPr>
                <w:rFonts w:cs="Arial"/>
              </w:rPr>
              <w:t xml:space="preserve">registered with the </w:t>
            </w:r>
            <w:r>
              <w:t>NDIS Commission</w:t>
            </w:r>
            <w:r w:rsidRPr="00C21733">
              <w:rPr>
                <w:rFonts w:cs="Arial"/>
              </w:rPr>
              <w:t xml:space="preserve">, </w:t>
            </w:r>
            <w:r>
              <w:rPr>
                <w:rFonts w:cs="Arial"/>
              </w:rPr>
              <w:t>for the registration group 0115 Assistance with Daily Life Tasks in a Group or Shared Living Arrangement.</w:t>
            </w:r>
          </w:p>
        </w:tc>
      </w:tr>
      <w:tr w:rsidR="00C77F68" w14:paraId="2B93F6D8" w14:textId="77777777" w:rsidTr="00FE30B0">
        <w:trPr>
          <w:tblHeader/>
        </w:trPr>
        <w:tc>
          <w:tcPr>
            <w:tcW w:w="9061" w:type="dxa"/>
          </w:tcPr>
          <w:p w14:paraId="54362C7B" w14:textId="77777777" w:rsidR="00C77F68" w:rsidRDefault="00C77F68" w:rsidP="00FE30B0">
            <w:pPr>
              <w:pStyle w:val="Normal11pt"/>
              <w:rPr>
                <w:rFonts w:cs="Arial"/>
                <w:b/>
              </w:rPr>
            </w:pPr>
            <w:r w:rsidRPr="005137D7">
              <w:rPr>
                <w:rFonts w:cs="Arial"/>
                <w:b/>
              </w:rPr>
              <w:t>Response:</w:t>
            </w:r>
          </w:p>
          <w:p w14:paraId="3D553A68" w14:textId="77777777" w:rsidR="00C77F68" w:rsidRDefault="00C77F68" w:rsidP="00FE30B0">
            <w:pPr>
              <w:pStyle w:val="Normal11pt"/>
              <w:rPr>
                <w:rFonts w:cs="Arial"/>
                <w:b/>
              </w:rPr>
            </w:pPr>
          </w:p>
          <w:p w14:paraId="083670D9" w14:textId="77777777" w:rsidR="00C77F68" w:rsidRPr="005137D7" w:rsidRDefault="00C77F68" w:rsidP="00FE30B0">
            <w:pPr>
              <w:pStyle w:val="Normal11pt"/>
              <w:rPr>
                <w:rFonts w:cs="Arial"/>
                <w:b/>
              </w:rPr>
            </w:pPr>
          </w:p>
        </w:tc>
      </w:tr>
    </w:tbl>
    <w:p w14:paraId="66719748" w14:textId="77777777" w:rsidR="00C77F68" w:rsidRDefault="00C77F68" w:rsidP="00C77F68">
      <w:pPr>
        <w:pStyle w:val="Normal11pt"/>
      </w:pPr>
    </w:p>
    <w:tbl>
      <w:tblPr>
        <w:tblStyle w:val="TableGrid"/>
        <w:tblW w:w="0" w:type="auto"/>
        <w:tblLook w:val="04A0" w:firstRow="1" w:lastRow="0" w:firstColumn="1" w:lastColumn="0" w:noHBand="0" w:noVBand="1"/>
        <w:tblDescription w:val="Response required - please include any other registration groups that are relevant to this proposal. "/>
      </w:tblPr>
      <w:tblGrid>
        <w:gridCol w:w="9016"/>
      </w:tblGrid>
      <w:tr w:rsidR="00C77F68" w14:paraId="6A80447A" w14:textId="77777777" w:rsidTr="00FE30B0">
        <w:trPr>
          <w:tblHeader/>
        </w:trPr>
        <w:tc>
          <w:tcPr>
            <w:tcW w:w="9061" w:type="dxa"/>
          </w:tcPr>
          <w:p w14:paraId="2EC584B1" w14:textId="77777777" w:rsidR="00C77F68" w:rsidRPr="00D2202D" w:rsidRDefault="00C77F68" w:rsidP="00FE30B0">
            <w:pPr>
              <w:pStyle w:val="Normal11pt"/>
              <w:rPr>
                <w:rFonts w:cs="Arial"/>
              </w:rPr>
            </w:pPr>
            <w:r>
              <w:rPr>
                <w:rFonts w:cs="Arial"/>
              </w:rPr>
              <w:t>Please include any other registration groups that are relevant to this proposal.</w:t>
            </w:r>
          </w:p>
        </w:tc>
      </w:tr>
      <w:tr w:rsidR="00C77F68" w14:paraId="6CEFAAE2" w14:textId="77777777" w:rsidTr="00FE30B0">
        <w:trPr>
          <w:tblHeader/>
        </w:trPr>
        <w:tc>
          <w:tcPr>
            <w:tcW w:w="9061" w:type="dxa"/>
          </w:tcPr>
          <w:p w14:paraId="55CFF5C7" w14:textId="77777777" w:rsidR="00C77F68" w:rsidRDefault="00C77F68" w:rsidP="00FE30B0">
            <w:pPr>
              <w:pStyle w:val="Normal11pt"/>
              <w:rPr>
                <w:rFonts w:cs="Arial"/>
                <w:b/>
              </w:rPr>
            </w:pPr>
            <w:r w:rsidRPr="005137D7">
              <w:rPr>
                <w:rFonts w:cs="Arial"/>
                <w:b/>
              </w:rPr>
              <w:t xml:space="preserve">Response: </w:t>
            </w:r>
          </w:p>
          <w:p w14:paraId="2614BDFE" w14:textId="77777777" w:rsidR="00C77F68" w:rsidRDefault="00C77F68" w:rsidP="00FE30B0">
            <w:pPr>
              <w:pStyle w:val="Normal11pt"/>
              <w:rPr>
                <w:rFonts w:cs="Arial"/>
                <w:b/>
              </w:rPr>
            </w:pPr>
          </w:p>
          <w:p w14:paraId="4223A7F8" w14:textId="77777777" w:rsidR="00C77F68" w:rsidRPr="005137D7" w:rsidRDefault="00C77F68" w:rsidP="00FE30B0">
            <w:pPr>
              <w:pStyle w:val="Normal11pt"/>
              <w:rPr>
                <w:rFonts w:cs="Arial"/>
                <w:b/>
              </w:rPr>
            </w:pPr>
          </w:p>
        </w:tc>
      </w:tr>
    </w:tbl>
    <w:p w14:paraId="7DB008CE" w14:textId="77777777" w:rsidR="00C60A5B" w:rsidRDefault="00C77F68" w:rsidP="00C77F68">
      <w:pPr>
        <w:pStyle w:val="Heading3"/>
      </w:pPr>
      <w:bookmarkStart w:id="13" w:name="_Toc83204565"/>
      <w:r>
        <w:t>Proposal covering page information</w:t>
      </w:r>
      <w:bookmarkEnd w:id="13"/>
    </w:p>
    <w:p w14:paraId="7468F306" w14:textId="05822950" w:rsidR="00C60A5B" w:rsidRDefault="00C77F68" w:rsidP="00C60A5B">
      <w:r>
        <w:t>All e</w:t>
      </w:r>
      <w:r w:rsidRPr="00E65928">
        <w:t>ligible registered providers</w:t>
      </w:r>
      <w:r w:rsidRPr="00C60A5B">
        <w:rPr>
          <w:b/>
        </w:rPr>
        <w:t xml:space="preserve"> </w:t>
      </w:r>
      <w:r>
        <w:t>must include the following information:</w:t>
      </w:r>
    </w:p>
    <w:p w14:paraId="18C54F16" w14:textId="77777777" w:rsidR="00C60A5B" w:rsidRDefault="00C60A5B" w:rsidP="00C60A5B">
      <w:pPr>
        <w:pStyle w:val="ListParagraph"/>
        <w:numPr>
          <w:ilvl w:val="0"/>
          <w:numId w:val="26"/>
        </w:numPr>
      </w:pPr>
      <w:r>
        <w:t>Organisation name</w:t>
      </w:r>
    </w:p>
    <w:p w14:paraId="50D38D15" w14:textId="77777777" w:rsidR="00C60A5B" w:rsidRDefault="00C60A5B" w:rsidP="00C60A5B">
      <w:pPr>
        <w:pStyle w:val="ListParagraph"/>
        <w:numPr>
          <w:ilvl w:val="0"/>
          <w:numId w:val="26"/>
        </w:numPr>
      </w:pPr>
      <w:r>
        <w:t>Business address</w:t>
      </w:r>
    </w:p>
    <w:p w14:paraId="40F26C0B" w14:textId="77777777" w:rsidR="00C60A5B" w:rsidRDefault="00C60A5B" w:rsidP="00C60A5B">
      <w:pPr>
        <w:pStyle w:val="ListParagraph"/>
        <w:numPr>
          <w:ilvl w:val="0"/>
          <w:numId w:val="26"/>
        </w:numPr>
      </w:pPr>
      <w:r>
        <w:t>ABN</w:t>
      </w:r>
    </w:p>
    <w:p w14:paraId="7987555B" w14:textId="77777777" w:rsidR="00C60A5B" w:rsidRDefault="00C60A5B" w:rsidP="00C60A5B">
      <w:pPr>
        <w:pStyle w:val="ListParagraph"/>
        <w:numPr>
          <w:ilvl w:val="0"/>
          <w:numId w:val="26"/>
        </w:numPr>
      </w:pPr>
      <w:r>
        <w:t>ACN (if applicable)</w:t>
      </w:r>
    </w:p>
    <w:p w14:paraId="51297A95" w14:textId="77777777" w:rsidR="00C60A5B" w:rsidRDefault="00C60A5B" w:rsidP="00C60A5B">
      <w:pPr>
        <w:pStyle w:val="ListParagraph"/>
        <w:numPr>
          <w:ilvl w:val="0"/>
          <w:numId w:val="26"/>
        </w:numPr>
      </w:pPr>
      <w:r>
        <w:t>Registered provider number</w:t>
      </w:r>
    </w:p>
    <w:p w14:paraId="2F983381" w14:textId="77777777" w:rsidR="00C60A5B" w:rsidRDefault="00C60A5B" w:rsidP="00C60A5B">
      <w:pPr>
        <w:pStyle w:val="ListParagraph"/>
        <w:numPr>
          <w:ilvl w:val="0"/>
          <w:numId w:val="26"/>
        </w:numPr>
      </w:pPr>
      <w:r>
        <w:t>Legal entity</w:t>
      </w:r>
    </w:p>
    <w:p w14:paraId="126EB5CF" w14:textId="36A3E2E6" w:rsidR="00C60A5B" w:rsidRDefault="00C60A5B" w:rsidP="00C60A5B">
      <w:pPr>
        <w:pStyle w:val="ListParagraph"/>
        <w:numPr>
          <w:ilvl w:val="0"/>
          <w:numId w:val="26"/>
        </w:numPr>
      </w:pPr>
      <w:r>
        <w:t>Type of organization</w:t>
      </w:r>
    </w:p>
    <w:p w14:paraId="1F1306DA" w14:textId="77777777" w:rsidR="00C60A5B" w:rsidRDefault="00C60A5B" w:rsidP="00C60A5B">
      <w:pPr>
        <w:pStyle w:val="ListParagraph"/>
        <w:numPr>
          <w:ilvl w:val="0"/>
          <w:numId w:val="26"/>
        </w:numPr>
      </w:pPr>
      <w:r>
        <w:t>Contact person (s)</w:t>
      </w:r>
    </w:p>
    <w:p w14:paraId="4F7FD93F" w14:textId="77777777" w:rsidR="00C60A5B" w:rsidRDefault="00C60A5B" w:rsidP="00C60A5B">
      <w:pPr>
        <w:pStyle w:val="ListParagraph"/>
        <w:numPr>
          <w:ilvl w:val="0"/>
          <w:numId w:val="26"/>
        </w:numPr>
      </w:pPr>
      <w:r>
        <w:t>Date of proposal</w:t>
      </w:r>
    </w:p>
    <w:p w14:paraId="70D00A71" w14:textId="77777777" w:rsidR="00806338" w:rsidRDefault="00C60A5B" w:rsidP="00806338">
      <w:pPr>
        <w:pStyle w:val="ListParagraph"/>
        <w:numPr>
          <w:ilvl w:val="0"/>
          <w:numId w:val="24"/>
        </w:numPr>
      </w:pPr>
      <w:r>
        <w:t>Proposal executive summary (maximum 2 pages) addressing the following:</w:t>
      </w:r>
    </w:p>
    <w:p w14:paraId="313125E6" w14:textId="77777777" w:rsidR="00806338" w:rsidRDefault="00C60A5B" w:rsidP="00A75D8F">
      <w:pPr>
        <w:pStyle w:val="ListParagraph"/>
        <w:numPr>
          <w:ilvl w:val="1"/>
          <w:numId w:val="24"/>
        </w:numPr>
      </w:pPr>
      <w:r>
        <w:t>The support and service that you are proposing to offer participants</w:t>
      </w:r>
    </w:p>
    <w:p w14:paraId="13E2E52F" w14:textId="77777777" w:rsidR="00806338" w:rsidRDefault="00C60A5B" w:rsidP="00F21CBD">
      <w:pPr>
        <w:pStyle w:val="ListParagraph"/>
        <w:numPr>
          <w:ilvl w:val="1"/>
          <w:numId w:val="24"/>
        </w:numPr>
      </w:pPr>
      <w:r>
        <w:t>How the proposed support and service differs from the current approach in design and funding</w:t>
      </w:r>
    </w:p>
    <w:p w14:paraId="44B5CE51" w14:textId="77777777" w:rsidR="00806338" w:rsidRDefault="00C60A5B" w:rsidP="003350F1">
      <w:pPr>
        <w:pStyle w:val="ListParagraph"/>
        <w:numPr>
          <w:ilvl w:val="1"/>
          <w:numId w:val="24"/>
        </w:numPr>
      </w:pPr>
      <w:r>
        <w:t>How you will attract and engage participants to be involved in the project</w:t>
      </w:r>
    </w:p>
    <w:p w14:paraId="3A70A101" w14:textId="4031772D" w:rsidR="00C60A5B" w:rsidRDefault="00C60A5B" w:rsidP="003350F1">
      <w:pPr>
        <w:pStyle w:val="ListParagraph"/>
        <w:numPr>
          <w:ilvl w:val="1"/>
          <w:numId w:val="24"/>
        </w:numPr>
      </w:pPr>
      <w:r>
        <w:t>Process for ensuring that supports will be in place when the participant needs them.</w:t>
      </w:r>
    </w:p>
    <w:p w14:paraId="05E2EBDD" w14:textId="77777777" w:rsidR="00C77F68" w:rsidRDefault="00C77F68" w:rsidP="00C77F68">
      <w:pPr>
        <w:pStyle w:val="Heading3"/>
      </w:pPr>
      <w:bookmarkStart w:id="14" w:name="_Toc83204566"/>
      <w:r>
        <w:lastRenderedPageBreak/>
        <w:t>What does my proposal need to include?</w:t>
      </w:r>
      <w:bookmarkEnd w:id="14"/>
    </w:p>
    <w:p w14:paraId="6D7F21B3" w14:textId="6D778EA4" w:rsidR="00C77F68" w:rsidRDefault="00C77F68" w:rsidP="00C77F68">
      <w:pPr>
        <w:pStyle w:val="Normal11pt"/>
      </w:pPr>
      <w:r w:rsidRPr="009663AA">
        <w:t>Your prop</w:t>
      </w:r>
      <w:r>
        <w:t>osal must explain your idea for delivering supported independent living.</w:t>
      </w:r>
      <w:r w:rsidRPr="00A44D3F">
        <w:t xml:space="preserve"> In addition t</w:t>
      </w:r>
      <w:r>
        <w:t>o the covering page at Section 3</w:t>
      </w:r>
      <w:r w:rsidRPr="00A44D3F">
        <w:t xml:space="preserve">.2 above, it should also address the </w:t>
      </w:r>
      <w:r>
        <w:t>selection</w:t>
      </w:r>
      <w:r w:rsidRPr="00A44D3F">
        <w:t xml:space="preserve"> criteria at Se</w:t>
      </w:r>
      <w:r>
        <w:t>ction 4.2</w:t>
      </w:r>
      <w:r w:rsidRPr="00A44D3F">
        <w:t xml:space="preserve">. </w:t>
      </w:r>
    </w:p>
    <w:p w14:paraId="413CB482" w14:textId="77777777" w:rsidR="00C77F68" w:rsidRDefault="00C77F68" w:rsidP="00C77F68">
      <w:pPr>
        <w:pStyle w:val="Normal11pt"/>
      </w:pPr>
      <w:r w:rsidRPr="00A44D3F">
        <w:t>Your</w:t>
      </w:r>
      <w:r>
        <w:t xml:space="preserve"> proposal must be no more than 10</w:t>
      </w:r>
      <w:r w:rsidRPr="00A44D3F">
        <w:t xml:space="preserve"> pages and can be in any format.  </w:t>
      </w:r>
    </w:p>
    <w:p w14:paraId="50E5A908" w14:textId="77777777" w:rsidR="00C77F68" w:rsidRDefault="00C77F68" w:rsidP="00C77F68">
      <w:pPr>
        <w:pStyle w:val="Heading3"/>
      </w:pPr>
      <w:bookmarkStart w:id="15" w:name="_Toc83204567"/>
      <w:r>
        <w:t>Can I submit more than 1 proposal?</w:t>
      </w:r>
      <w:bookmarkEnd w:id="15"/>
    </w:p>
    <w:p w14:paraId="15926E87" w14:textId="77777777" w:rsidR="00C77F68" w:rsidRDefault="00C77F68" w:rsidP="00C77F68">
      <w:pPr>
        <w:pStyle w:val="Normal11pt"/>
      </w:pPr>
      <w:r w:rsidRPr="00914BAB">
        <w:t>A</w:t>
      </w:r>
      <w:r>
        <w:t>n applicant</w:t>
      </w:r>
      <w:r w:rsidRPr="00914BAB">
        <w:t xml:space="preserve"> may submit more than </w:t>
      </w:r>
      <w:r>
        <w:t>1</w:t>
      </w:r>
      <w:r w:rsidRPr="00914BAB">
        <w:t xml:space="preserve"> proposal, </w:t>
      </w:r>
      <w:r>
        <w:t>with</w:t>
      </w:r>
      <w:r w:rsidRPr="00914BAB">
        <w:t xml:space="preserve"> each proposal </w:t>
      </w:r>
      <w:r>
        <w:t>being</w:t>
      </w:r>
      <w:r w:rsidRPr="00914BAB">
        <w:t xml:space="preserve"> considered independently. </w:t>
      </w:r>
    </w:p>
    <w:p w14:paraId="2DA6E39F" w14:textId="77777777" w:rsidR="00C77F68" w:rsidRPr="00C77F68" w:rsidRDefault="00C77F68" w:rsidP="00C77F68">
      <w:pPr>
        <w:pStyle w:val="Heading3"/>
      </w:pPr>
      <w:bookmarkStart w:id="16" w:name="_Toc83204568"/>
      <w:r>
        <w:t>Is it possible for a consortium of organisations to apply?</w:t>
      </w:r>
      <w:bookmarkEnd w:id="16"/>
    </w:p>
    <w:p w14:paraId="7677158A" w14:textId="1EA82CB4" w:rsidR="00C77F68" w:rsidRDefault="00C77F68" w:rsidP="00C77F68">
      <w:pPr>
        <w:pStyle w:val="Normal11pt"/>
      </w:pPr>
      <w:r>
        <w:t xml:space="preserve">Yes, the NDIA welcomes proposals from consortia where there is an identified lead party who the NDIA will work with on behalf of the consortium. The lead entity will be required to enter into a memorandum of understanding with the NDIA as the lead member of the consortium. </w:t>
      </w:r>
    </w:p>
    <w:p w14:paraId="5182339C" w14:textId="77777777" w:rsidR="00C77F68" w:rsidRDefault="00C77F68" w:rsidP="00C77F68">
      <w:pPr>
        <w:pStyle w:val="Heading3"/>
      </w:pPr>
      <w:bookmarkStart w:id="17" w:name="_Toc83204569"/>
      <w:r>
        <w:t>How do I submit a proposal?</w:t>
      </w:r>
      <w:bookmarkEnd w:id="17"/>
    </w:p>
    <w:p w14:paraId="0B02D7D8" w14:textId="6188B747" w:rsidR="00C77F68" w:rsidRDefault="00C77F68" w:rsidP="00C77F68">
      <w:pPr>
        <w:pStyle w:val="Normal11pt"/>
      </w:pPr>
      <w:r w:rsidRPr="008E79FE">
        <w:t xml:space="preserve">Proposals </w:t>
      </w:r>
      <w:r>
        <w:t>can</w:t>
      </w:r>
      <w:r w:rsidRPr="008E79FE">
        <w:t xml:space="preserve"> be submitted </w:t>
      </w:r>
      <w:r>
        <w:t xml:space="preserve">by email to </w:t>
      </w:r>
      <w:hyperlink r:id="rId15" w:history="1">
        <w:r w:rsidRPr="00E510AF">
          <w:rPr>
            <w:rStyle w:val="Hyperlink"/>
            <w:rFonts w:cs="Arial"/>
          </w:rPr>
          <w:t>demonstrationprojects@ndis.gov.au</w:t>
        </w:r>
      </w:hyperlink>
      <w:r w:rsidR="00806338">
        <w:rPr>
          <w:rFonts w:cs="Arial"/>
          <w:noProof/>
        </w:rPr>
        <w:t>.</w:t>
      </w:r>
      <w:r w:rsidRPr="008E79FE">
        <w:t xml:space="preserve"> </w:t>
      </w:r>
    </w:p>
    <w:p w14:paraId="071F29BA" w14:textId="77777777" w:rsidR="00C77F68" w:rsidRDefault="00C77F68" w:rsidP="00C77F68">
      <w:pPr>
        <w:pStyle w:val="Normal11pt"/>
      </w:pPr>
    </w:p>
    <w:p w14:paraId="51907725" w14:textId="77777777" w:rsidR="00FE30B0" w:rsidRDefault="00FE30B0">
      <w:pPr>
        <w:spacing w:line="276" w:lineRule="auto"/>
        <w:rPr>
          <w:rFonts w:eastAsiaTheme="majorEastAsia" w:cstheme="majorBidi"/>
          <w:b/>
          <w:bCs/>
          <w:color w:val="6B2976"/>
          <w:sz w:val="44"/>
          <w:szCs w:val="26"/>
        </w:rPr>
      </w:pPr>
      <w:r>
        <w:br w:type="page"/>
      </w:r>
    </w:p>
    <w:p w14:paraId="2E37B796" w14:textId="77777777" w:rsidR="00C77F68" w:rsidRDefault="00C77F68" w:rsidP="00C77F68">
      <w:pPr>
        <w:pStyle w:val="Heading2"/>
      </w:pPr>
      <w:bookmarkStart w:id="18" w:name="_Toc83204570"/>
      <w:r>
        <w:lastRenderedPageBreak/>
        <w:t>Selection process</w:t>
      </w:r>
      <w:bookmarkEnd w:id="18"/>
    </w:p>
    <w:p w14:paraId="2A8AB39C" w14:textId="77777777" w:rsidR="00C77F68" w:rsidRDefault="00C77F68" w:rsidP="00C77F68">
      <w:pPr>
        <w:pStyle w:val="Heading3"/>
      </w:pPr>
      <w:bookmarkStart w:id="19" w:name="_Toc83204571"/>
      <w:r>
        <w:t>Process overview</w:t>
      </w:r>
      <w:bookmarkEnd w:id="19"/>
    </w:p>
    <w:p w14:paraId="26193167" w14:textId="77777777" w:rsidR="00C77F68" w:rsidRPr="00914BAB" w:rsidRDefault="00C77F68" w:rsidP="00C77F68">
      <w:pPr>
        <w:keepNext/>
        <w:spacing w:after="120"/>
        <w:jc w:val="both"/>
      </w:pPr>
      <w:r w:rsidRPr="00914BAB">
        <w:t xml:space="preserve">The </w:t>
      </w:r>
      <w:r>
        <w:t xml:space="preserve">assessment of proposals will </w:t>
      </w:r>
      <w:r w:rsidRPr="00914BAB">
        <w:t>be based on:</w:t>
      </w:r>
    </w:p>
    <w:p w14:paraId="2F890C11" w14:textId="77777777" w:rsidR="00C77F68" w:rsidRDefault="00C77F68" w:rsidP="00C77F68">
      <w:pPr>
        <w:pStyle w:val="ListParagraph"/>
        <w:numPr>
          <w:ilvl w:val="0"/>
          <w:numId w:val="21"/>
        </w:numPr>
        <w:spacing w:before="60" w:after="60" w:line="240" w:lineRule="auto"/>
        <w:contextualSpacing w:val="0"/>
      </w:pPr>
      <w:r>
        <w:t>The content of the proposal.</w:t>
      </w:r>
    </w:p>
    <w:p w14:paraId="37A0C53D" w14:textId="77777777" w:rsidR="00C77F68" w:rsidRPr="00914BAB" w:rsidRDefault="00C77F68" w:rsidP="00C77F68">
      <w:pPr>
        <w:pStyle w:val="ListParagraph"/>
        <w:numPr>
          <w:ilvl w:val="0"/>
          <w:numId w:val="21"/>
        </w:numPr>
        <w:spacing w:before="60" w:after="60" w:line="240" w:lineRule="auto"/>
        <w:contextualSpacing w:val="0"/>
      </w:pPr>
      <w:r w:rsidRPr="00914BAB">
        <w:t xml:space="preserve">Any material provided by the </w:t>
      </w:r>
      <w:r>
        <w:t xml:space="preserve">applicant </w:t>
      </w:r>
      <w:r w:rsidRPr="00914BAB">
        <w:t>in response to requests for clarification from ND</w:t>
      </w:r>
      <w:r>
        <w:t>I</w:t>
      </w:r>
      <w:r w:rsidRPr="00914BAB">
        <w:t>A</w:t>
      </w:r>
      <w:r>
        <w:t>.</w:t>
      </w:r>
    </w:p>
    <w:p w14:paraId="2DBB7F91" w14:textId="77777777" w:rsidR="00C77F68" w:rsidRPr="00914BAB" w:rsidRDefault="00C77F68" w:rsidP="00C77F68">
      <w:pPr>
        <w:pStyle w:val="ListParagraph"/>
        <w:numPr>
          <w:ilvl w:val="0"/>
          <w:numId w:val="21"/>
        </w:numPr>
        <w:spacing w:before="60" w:after="120" w:line="240" w:lineRule="auto"/>
        <w:ind w:left="714" w:hanging="357"/>
        <w:contextualSpacing w:val="0"/>
      </w:pPr>
      <w:r w:rsidRPr="00914BAB">
        <w:t>Any other information that NDIA, in its absolute discretion, considers relevant to evaluating the</w:t>
      </w:r>
      <w:r>
        <w:t xml:space="preserve"> proposal</w:t>
      </w:r>
      <w:r w:rsidRPr="00914BAB">
        <w:t>.</w:t>
      </w:r>
    </w:p>
    <w:p w14:paraId="2B019E66" w14:textId="3EFEE116" w:rsidR="00C77F68" w:rsidRDefault="00C77F68" w:rsidP="00F222E5">
      <w:pPr>
        <w:pStyle w:val="Heading4"/>
      </w:pPr>
      <w:r w:rsidRPr="00FD6253">
        <w:t>Selection process</w:t>
      </w:r>
    </w:p>
    <w:p w14:paraId="530DED9F" w14:textId="6D0C5622" w:rsidR="00F222E5" w:rsidRDefault="00F222E5" w:rsidP="00F222E5">
      <w:r>
        <w:t>Stage 1 - Eligibility check</w:t>
      </w:r>
    </w:p>
    <w:p w14:paraId="544EFF5C" w14:textId="77777777" w:rsidR="00F222E5" w:rsidRPr="00F222E5" w:rsidRDefault="00F222E5" w:rsidP="00F222E5">
      <w:pPr>
        <w:pStyle w:val="ListParagraph"/>
        <w:numPr>
          <w:ilvl w:val="0"/>
          <w:numId w:val="29"/>
        </w:numPr>
        <w:spacing w:before="60" w:after="60" w:line="240" w:lineRule="auto"/>
        <w:rPr>
          <w:rFonts w:cs="Arial"/>
        </w:rPr>
      </w:pPr>
      <w:r w:rsidRPr="00F222E5">
        <w:rPr>
          <w:rFonts w:cs="Arial"/>
        </w:rPr>
        <w:t>Has the proposal included sufficient evidence to demonstrate that participants have been involved in the design of the proposal, and that they support the proposal?</w:t>
      </w:r>
    </w:p>
    <w:p w14:paraId="2E82BD45" w14:textId="77777777" w:rsidR="00F222E5" w:rsidRDefault="00F222E5" w:rsidP="00F222E5">
      <w:pPr>
        <w:pStyle w:val="ListParagraph"/>
        <w:numPr>
          <w:ilvl w:val="0"/>
          <w:numId w:val="29"/>
        </w:numPr>
        <w:spacing w:before="60" w:after="60" w:line="240" w:lineRule="auto"/>
        <w:rPr>
          <w:rFonts w:cs="Arial"/>
        </w:rPr>
      </w:pPr>
      <w:r w:rsidRPr="00F222E5">
        <w:rPr>
          <w:rFonts w:cs="Arial"/>
        </w:rPr>
        <w:t>Has the proposal included sufficient evidence to demonstrate that the proposed project will provide participants greater choice and control over their 24/7 supports?</w:t>
      </w:r>
    </w:p>
    <w:p w14:paraId="5055974D" w14:textId="6FADE461" w:rsidR="00F222E5" w:rsidRDefault="00F222E5" w:rsidP="00F222E5">
      <w:pPr>
        <w:pStyle w:val="ListParagraph"/>
        <w:numPr>
          <w:ilvl w:val="0"/>
          <w:numId w:val="29"/>
        </w:numPr>
        <w:spacing w:before="60" w:after="60" w:line="240" w:lineRule="auto"/>
        <w:rPr>
          <w:rFonts w:cs="Arial"/>
        </w:rPr>
      </w:pPr>
      <w:r w:rsidRPr="00F222E5">
        <w:rPr>
          <w:rFonts w:cs="Arial"/>
        </w:rPr>
        <w:t xml:space="preserve">A review to determine whether the </w:t>
      </w:r>
      <w:r>
        <w:t>r</w:t>
      </w:r>
      <w:r w:rsidRPr="0063630E">
        <w:t xml:space="preserve">egistered </w:t>
      </w:r>
      <w:r>
        <w:t>p</w:t>
      </w:r>
      <w:r w:rsidRPr="0063630E">
        <w:t>rovider</w:t>
      </w:r>
      <w:r w:rsidRPr="00F222E5">
        <w:rPr>
          <w:rFonts w:cs="Arial"/>
        </w:rPr>
        <w:t xml:space="preserve"> involved is a registered SIL provider.</w:t>
      </w:r>
    </w:p>
    <w:p w14:paraId="13DB15C5" w14:textId="43706F3E" w:rsidR="00F222E5" w:rsidRDefault="00F222E5" w:rsidP="00F222E5">
      <w:pPr>
        <w:spacing w:before="60" w:after="60" w:line="240" w:lineRule="auto"/>
        <w:rPr>
          <w:rFonts w:cs="Arial"/>
        </w:rPr>
      </w:pPr>
      <w:r>
        <w:rPr>
          <w:rFonts w:cs="Arial"/>
        </w:rPr>
        <w:t>Stage 2 – Individual assessment</w:t>
      </w:r>
    </w:p>
    <w:p w14:paraId="4B6888F8" w14:textId="0CA0E73E" w:rsidR="00F222E5" w:rsidRPr="00F222E5" w:rsidRDefault="00F222E5" w:rsidP="00F222E5">
      <w:pPr>
        <w:spacing w:before="60" w:after="60" w:line="240" w:lineRule="auto"/>
        <w:rPr>
          <w:rFonts w:cs="Arial"/>
        </w:rPr>
      </w:pPr>
      <w:r w:rsidRPr="00FD6253">
        <w:rPr>
          <w:rFonts w:cs="Arial"/>
        </w:rPr>
        <w:t xml:space="preserve">The NDIA will assess each </w:t>
      </w:r>
      <w:r>
        <w:rPr>
          <w:rFonts w:cs="Arial"/>
        </w:rPr>
        <w:t xml:space="preserve">eligible </w:t>
      </w:r>
      <w:r w:rsidRPr="00FD6253">
        <w:rPr>
          <w:rFonts w:cs="Arial"/>
        </w:rPr>
        <w:t>proposal against t</w:t>
      </w:r>
      <w:r w:rsidR="003B0F06">
        <w:rPr>
          <w:rFonts w:cs="Arial"/>
        </w:rPr>
        <w:t>he selection criteria in Table 1</w:t>
      </w:r>
      <w:r w:rsidRPr="00FD6253">
        <w:rPr>
          <w:rFonts w:cs="Arial"/>
        </w:rPr>
        <w:t>.</w:t>
      </w:r>
    </w:p>
    <w:p w14:paraId="7DF06A02" w14:textId="0223EE7C" w:rsidR="00C77F68" w:rsidRDefault="00C77F68" w:rsidP="00C77F68">
      <w:pPr>
        <w:pStyle w:val="Heading3"/>
      </w:pPr>
      <w:bookmarkStart w:id="20" w:name="_Toc83204572"/>
      <w:r>
        <w:t>Selection criteria</w:t>
      </w:r>
      <w:bookmarkEnd w:id="20"/>
    </w:p>
    <w:p w14:paraId="0B1FD813" w14:textId="46D05999" w:rsidR="00C77F68" w:rsidRDefault="00C77F68" w:rsidP="00C77F68">
      <w:pPr>
        <w:pStyle w:val="Normal11pt"/>
      </w:pPr>
      <w:r>
        <w:t xml:space="preserve">The </w:t>
      </w:r>
      <w:r w:rsidRPr="003F2758">
        <w:t>NDIA will ass</w:t>
      </w:r>
      <w:r>
        <w:t>ess each proposal based on the equally weighted</w:t>
      </w:r>
      <w:r w:rsidRPr="003F2758">
        <w:t xml:space="preserve"> criteria</w:t>
      </w:r>
      <w:r>
        <w:t xml:space="preserve"> outlined in </w:t>
      </w:r>
      <w:r w:rsidR="003B0F06">
        <w:t>the table below.</w:t>
      </w:r>
    </w:p>
    <w:p w14:paraId="1BC8C425" w14:textId="377024FD" w:rsidR="00F222E5" w:rsidRDefault="00F222E5">
      <w:pPr>
        <w:spacing w:line="276" w:lineRule="auto"/>
        <w:rPr>
          <w:rFonts w:eastAsia="Calibri" w:cs="Times New Roman"/>
          <w:szCs w:val="22"/>
          <w:lang w:val="en-AU" w:eastAsia="en-US"/>
        </w:rPr>
      </w:pPr>
      <w:r>
        <w:br w:type="page"/>
      </w:r>
    </w:p>
    <w:p w14:paraId="5FB1026E" w14:textId="575BF806" w:rsidR="00C77F68" w:rsidRPr="00FD6253" w:rsidRDefault="00C77F68" w:rsidP="00F222E5">
      <w:pPr>
        <w:pStyle w:val="Heading5"/>
      </w:pPr>
      <w:bookmarkStart w:id="21" w:name="_Ref75376692"/>
      <w:r w:rsidRPr="00FD6253">
        <w:lastRenderedPageBreak/>
        <w:t xml:space="preserve">Table </w:t>
      </w:r>
      <w:bookmarkEnd w:id="21"/>
      <w:r w:rsidR="003B0F06">
        <w:t>1</w:t>
      </w:r>
      <w:r w:rsidRPr="00FD6253">
        <w:t xml:space="preserve">: Selection criteria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7469"/>
      </w:tblGrid>
      <w:tr w:rsidR="00C77F68" w14:paraId="5240F439" w14:textId="77777777" w:rsidTr="00F222E5">
        <w:trPr>
          <w:tblHeader/>
        </w:trPr>
        <w:tc>
          <w:tcPr>
            <w:tcW w:w="858" w:type="pct"/>
            <w:shd w:val="clear" w:color="auto" w:fill="D9D9D9"/>
            <w:vAlign w:val="center"/>
          </w:tcPr>
          <w:p w14:paraId="24B71246" w14:textId="77777777" w:rsidR="00C77F68" w:rsidRPr="00FD6253" w:rsidRDefault="00C77F68" w:rsidP="00FE30B0">
            <w:pPr>
              <w:spacing w:before="60" w:after="60" w:line="240" w:lineRule="auto"/>
              <w:rPr>
                <w:b/>
              </w:rPr>
            </w:pPr>
            <w:r w:rsidRPr="00FD6253">
              <w:rPr>
                <w:b/>
              </w:rPr>
              <w:t xml:space="preserve">Criteria  </w:t>
            </w:r>
          </w:p>
        </w:tc>
        <w:tc>
          <w:tcPr>
            <w:tcW w:w="4142" w:type="pct"/>
            <w:shd w:val="clear" w:color="auto" w:fill="D9D9D9"/>
            <w:vAlign w:val="center"/>
          </w:tcPr>
          <w:p w14:paraId="1E44D8E1" w14:textId="77777777" w:rsidR="00C77F68" w:rsidRPr="00FD6253" w:rsidRDefault="00C77F68" w:rsidP="00FE30B0">
            <w:pPr>
              <w:spacing w:before="60" w:after="60" w:line="240" w:lineRule="auto"/>
              <w:rPr>
                <w:b/>
              </w:rPr>
            </w:pPr>
            <w:r w:rsidRPr="00FD6253">
              <w:rPr>
                <w:b/>
              </w:rPr>
              <w:t>Description</w:t>
            </w:r>
          </w:p>
        </w:tc>
      </w:tr>
      <w:tr w:rsidR="00C77F68" w14:paraId="6FBF4BC0" w14:textId="77777777" w:rsidTr="00F222E5">
        <w:trPr>
          <w:tblHeader/>
        </w:trPr>
        <w:tc>
          <w:tcPr>
            <w:tcW w:w="858" w:type="pct"/>
            <w:vAlign w:val="center"/>
          </w:tcPr>
          <w:p w14:paraId="20E6094C" w14:textId="77777777" w:rsidR="00C77F68" w:rsidRPr="00FD6253" w:rsidRDefault="00C77F68" w:rsidP="00FE30B0">
            <w:pPr>
              <w:spacing w:before="60" w:after="60" w:line="240" w:lineRule="auto"/>
              <w:rPr>
                <w:b/>
                <w:bCs/>
              </w:rPr>
            </w:pPr>
            <w:r w:rsidRPr="00FD6253">
              <w:rPr>
                <w:b/>
                <w:bCs/>
              </w:rPr>
              <w:t xml:space="preserve">Outcomes </w:t>
            </w:r>
          </w:p>
        </w:tc>
        <w:tc>
          <w:tcPr>
            <w:tcW w:w="4142" w:type="pct"/>
            <w:shd w:val="clear" w:color="auto" w:fill="auto"/>
            <w:vAlign w:val="center"/>
          </w:tcPr>
          <w:p w14:paraId="33FF733D" w14:textId="77777777" w:rsidR="00C77F68" w:rsidRPr="00FD6253" w:rsidRDefault="00C77F68" w:rsidP="00FE30B0">
            <w:pPr>
              <w:spacing w:before="60" w:after="60" w:line="240" w:lineRule="auto"/>
            </w:pPr>
            <w:r w:rsidRPr="00FD6253">
              <w:t xml:space="preserve">Applicant demonstrates how their proposal addresses the following: </w:t>
            </w:r>
          </w:p>
          <w:p w14:paraId="69F4C1B3" w14:textId="77777777" w:rsidR="00C77F68" w:rsidRPr="00FD6253" w:rsidRDefault="00C77F68" w:rsidP="00C77F68">
            <w:pPr>
              <w:pStyle w:val="ListParagraph"/>
              <w:numPr>
                <w:ilvl w:val="0"/>
                <w:numId w:val="22"/>
              </w:numPr>
              <w:spacing w:before="60" w:after="60" w:line="240" w:lineRule="auto"/>
              <w:contextualSpacing w:val="0"/>
            </w:pPr>
            <w:r w:rsidRPr="00FD6253">
              <w:t>Delivers improved choice and control outcomes for participants and how this could be measured</w:t>
            </w:r>
            <w:r>
              <w:t>.</w:t>
            </w:r>
          </w:p>
          <w:p w14:paraId="6DB7E85C" w14:textId="368752DA" w:rsidR="00C77F68" w:rsidRPr="00FD6253" w:rsidRDefault="00C77F68" w:rsidP="00C77F68">
            <w:pPr>
              <w:pStyle w:val="ListParagraph"/>
              <w:numPr>
                <w:ilvl w:val="0"/>
                <w:numId w:val="22"/>
              </w:numPr>
              <w:spacing w:before="60" w:after="60" w:line="240" w:lineRule="auto"/>
              <w:contextualSpacing w:val="0"/>
            </w:pPr>
            <w:r w:rsidRPr="00FD6253">
              <w:t>Delivers improved social and economic participation outcomes for participants and how this could be measured</w:t>
            </w:r>
            <w:r>
              <w:t>.</w:t>
            </w:r>
          </w:p>
          <w:p w14:paraId="435A06AF" w14:textId="00824333" w:rsidR="00C77F68" w:rsidRPr="00FD6253" w:rsidRDefault="00C77F68" w:rsidP="00C77F68">
            <w:pPr>
              <w:pStyle w:val="ListParagraph"/>
              <w:numPr>
                <w:ilvl w:val="0"/>
                <w:numId w:val="22"/>
              </w:numPr>
              <w:spacing w:before="60" w:after="60" w:line="240" w:lineRule="auto"/>
              <w:contextualSpacing w:val="0"/>
            </w:pPr>
            <w:r w:rsidRPr="00FD6253">
              <w:t>Measures and reports on provider outcomes</w:t>
            </w:r>
            <w:r>
              <w:t>.</w:t>
            </w:r>
          </w:p>
        </w:tc>
      </w:tr>
      <w:tr w:rsidR="00C77F68" w14:paraId="33BE7529" w14:textId="77777777" w:rsidTr="00F222E5">
        <w:trPr>
          <w:tblHeader/>
        </w:trPr>
        <w:tc>
          <w:tcPr>
            <w:tcW w:w="858" w:type="pct"/>
            <w:vAlign w:val="center"/>
          </w:tcPr>
          <w:p w14:paraId="18C9FF56" w14:textId="77777777" w:rsidR="00C77F68" w:rsidRPr="00FD6253" w:rsidRDefault="00C77F68" w:rsidP="00FE30B0">
            <w:pPr>
              <w:spacing w:before="60" w:after="60" w:line="240" w:lineRule="auto"/>
              <w:rPr>
                <w:b/>
                <w:bCs/>
              </w:rPr>
            </w:pPr>
            <w:r w:rsidRPr="00FD6253">
              <w:rPr>
                <w:b/>
                <w:bCs/>
              </w:rPr>
              <w:t xml:space="preserve">Replicability  </w:t>
            </w:r>
          </w:p>
        </w:tc>
        <w:tc>
          <w:tcPr>
            <w:tcW w:w="4142" w:type="pct"/>
            <w:shd w:val="clear" w:color="auto" w:fill="auto"/>
            <w:vAlign w:val="center"/>
          </w:tcPr>
          <w:p w14:paraId="19858EA8" w14:textId="2DC95A3E" w:rsidR="00C77F68" w:rsidRPr="00C77F68" w:rsidRDefault="00C77F68" w:rsidP="00E65928">
            <w:pPr>
              <w:spacing w:before="60" w:after="60" w:line="240" w:lineRule="auto"/>
            </w:pPr>
            <w:r w:rsidRPr="00FD6253">
              <w:t>Applicant demonstrates how their idea</w:t>
            </w:r>
            <w:r>
              <w:t xml:space="preserve"> h</w:t>
            </w:r>
            <w:r w:rsidRPr="00C77F68">
              <w:t>as the potential to be replicated</w:t>
            </w:r>
            <w:r>
              <w:t>.</w:t>
            </w:r>
          </w:p>
        </w:tc>
      </w:tr>
      <w:tr w:rsidR="00C77F68" w14:paraId="7BCAB828" w14:textId="77777777" w:rsidTr="00F222E5">
        <w:trPr>
          <w:tblHeader/>
        </w:trPr>
        <w:tc>
          <w:tcPr>
            <w:tcW w:w="858" w:type="pct"/>
            <w:vAlign w:val="center"/>
          </w:tcPr>
          <w:p w14:paraId="2CA16D3A" w14:textId="2097C3E5" w:rsidR="00C77F68" w:rsidRPr="00FD6253" w:rsidRDefault="00C77F68" w:rsidP="00FE30B0">
            <w:pPr>
              <w:spacing w:before="60" w:after="60" w:line="240" w:lineRule="auto"/>
              <w:rPr>
                <w:b/>
                <w:bCs/>
              </w:rPr>
            </w:pPr>
            <w:r w:rsidRPr="00FD6253">
              <w:rPr>
                <w:b/>
                <w:bCs/>
              </w:rPr>
              <w:t xml:space="preserve">Capacity </w:t>
            </w:r>
            <w:r>
              <w:rPr>
                <w:b/>
                <w:bCs/>
              </w:rPr>
              <w:t>and</w:t>
            </w:r>
            <w:r w:rsidRPr="00FD6253">
              <w:rPr>
                <w:b/>
                <w:bCs/>
              </w:rPr>
              <w:t xml:space="preserve"> capability </w:t>
            </w:r>
          </w:p>
        </w:tc>
        <w:tc>
          <w:tcPr>
            <w:tcW w:w="4142" w:type="pct"/>
            <w:shd w:val="clear" w:color="auto" w:fill="auto"/>
            <w:vAlign w:val="center"/>
          </w:tcPr>
          <w:p w14:paraId="47E820E9" w14:textId="77777777" w:rsidR="00C77F68" w:rsidRPr="00FD6253" w:rsidRDefault="00C77F68" w:rsidP="00FE30B0">
            <w:pPr>
              <w:spacing w:before="60" w:after="60" w:line="240" w:lineRule="auto"/>
            </w:pPr>
            <w:r w:rsidRPr="00FD6253">
              <w:t xml:space="preserve">Applicant demonstrates the following: </w:t>
            </w:r>
          </w:p>
          <w:p w14:paraId="2F43787E" w14:textId="77777777" w:rsidR="00C77F68" w:rsidRPr="00FD6253" w:rsidRDefault="00C77F68" w:rsidP="00C77F68">
            <w:pPr>
              <w:pStyle w:val="ListParagraph"/>
              <w:numPr>
                <w:ilvl w:val="0"/>
                <w:numId w:val="22"/>
              </w:numPr>
              <w:spacing w:before="60" w:after="60" w:line="240" w:lineRule="auto"/>
              <w:contextualSpacing w:val="0"/>
            </w:pPr>
            <w:r w:rsidRPr="00FD6253">
              <w:t>Provides evidence of delivering/implementing related service models</w:t>
            </w:r>
            <w:r>
              <w:t>.</w:t>
            </w:r>
          </w:p>
          <w:p w14:paraId="4A723830" w14:textId="77777777" w:rsidR="00C77F68" w:rsidRPr="00FD6253" w:rsidRDefault="00C77F68" w:rsidP="00C77F68">
            <w:pPr>
              <w:pStyle w:val="ListParagraph"/>
              <w:numPr>
                <w:ilvl w:val="0"/>
                <w:numId w:val="22"/>
              </w:numPr>
              <w:spacing w:before="60" w:after="60" w:line="240" w:lineRule="auto"/>
              <w:contextualSpacing w:val="0"/>
            </w:pPr>
            <w:r w:rsidRPr="00FD6253">
              <w:t>Has the capacity to be involved in the demonstration projects for up to 2 years</w:t>
            </w:r>
            <w:r>
              <w:t>.</w:t>
            </w:r>
          </w:p>
          <w:p w14:paraId="1AE26F0B" w14:textId="77777777" w:rsidR="00C77F68" w:rsidRPr="00FD6253" w:rsidRDefault="00C77F68" w:rsidP="00C77F68">
            <w:pPr>
              <w:pStyle w:val="ListParagraph"/>
              <w:numPr>
                <w:ilvl w:val="0"/>
                <w:numId w:val="22"/>
              </w:numPr>
              <w:spacing w:before="60" w:after="60" w:line="240" w:lineRule="auto"/>
              <w:contextualSpacing w:val="0"/>
            </w:pPr>
            <w:r w:rsidRPr="00FD6253">
              <w:t>Has the capability to deliver</w:t>
            </w:r>
            <w:r>
              <w:t xml:space="preserve"> whilst appropriately</w:t>
            </w:r>
            <w:r w:rsidRPr="00FD6253">
              <w:t xml:space="preserve"> managing risks and compliance requirements</w:t>
            </w:r>
            <w:r>
              <w:t>.</w:t>
            </w:r>
          </w:p>
        </w:tc>
      </w:tr>
      <w:tr w:rsidR="00C77F68" w14:paraId="0386D6C5" w14:textId="77777777" w:rsidTr="00F222E5">
        <w:trPr>
          <w:tblHeader/>
        </w:trPr>
        <w:tc>
          <w:tcPr>
            <w:tcW w:w="858" w:type="pct"/>
            <w:vAlign w:val="center"/>
          </w:tcPr>
          <w:p w14:paraId="2B07DB75" w14:textId="77777777" w:rsidR="00C77F68" w:rsidRPr="00FD6253" w:rsidRDefault="00C77F68" w:rsidP="00FE30B0">
            <w:pPr>
              <w:spacing w:before="60" w:after="60" w:line="240" w:lineRule="auto"/>
              <w:rPr>
                <w:b/>
                <w:bCs/>
              </w:rPr>
            </w:pPr>
            <w:r w:rsidRPr="00FD6253">
              <w:rPr>
                <w:b/>
                <w:bCs/>
              </w:rPr>
              <w:t xml:space="preserve">Value for money </w:t>
            </w:r>
          </w:p>
        </w:tc>
        <w:tc>
          <w:tcPr>
            <w:tcW w:w="4142" w:type="pct"/>
            <w:shd w:val="clear" w:color="auto" w:fill="auto"/>
            <w:vAlign w:val="center"/>
          </w:tcPr>
          <w:p w14:paraId="677AD3F8" w14:textId="77777777" w:rsidR="00C77F68" w:rsidRPr="00FD6253" w:rsidRDefault="00C77F68" w:rsidP="00FE30B0">
            <w:pPr>
              <w:spacing w:before="60" w:after="60" w:line="240" w:lineRule="auto"/>
            </w:pPr>
            <w:r w:rsidRPr="00FD6253">
              <w:t>Applicant demonstrates how their innovative idea addresses the following:</w:t>
            </w:r>
          </w:p>
          <w:p w14:paraId="6E22C155" w14:textId="7942EF55" w:rsidR="00C77F68" w:rsidRDefault="00C77F68" w:rsidP="00C77F68">
            <w:pPr>
              <w:pStyle w:val="ListParagraph"/>
              <w:numPr>
                <w:ilvl w:val="0"/>
                <w:numId w:val="23"/>
              </w:numPr>
              <w:spacing w:before="60" w:after="60" w:line="240" w:lineRule="auto"/>
              <w:contextualSpacing w:val="0"/>
            </w:pPr>
            <w:r w:rsidRPr="00FD6253">
              <w:t>Delivers value for money and cost savings to the NDIS</w:t>
            </w:r>
            <w:r>
              <w:t>.</w:t>
            </w:r>
          </w:p>
          <w:p w14:paraId="465FDDD4" w14:textId="3648D98C" w:rsidR="00C77F68" w:rsidRDefault="00C77F68" w:rsidP="00C77F68">
            <w:pPr>
              <w:pStyle w:val="ListParagraph"/>
              <w:numPr>
                <w:ilvl w:val="0"/>
                <w:numId w:val="23"/>
              </w:numPr>
              <w:spacing w:before="60" w:after="60" w:line="240" w:lineRule="auto"/>
              <w:contextualSpacing w:val="0"/>
            </w:pPr>
            <w:r>
              <w:t>Improves</w:t>
            </w:r>
            <w:r w:rsidRPr="00FD6253">
              <w:t xml:space="preserve"> outcomes for participants</w:t>
            </w:r>
            <w:r>
              <w:t>.</w:t>
            </w:r>
            <w:r w:rsidRPr="00FD6253">
              <w:t xml:space="preserve"> </w:t>
            </w:r>
          </w:p>
          <w:p w14:paraId="66CDE2E8" w14:textId="4A81E780" w:rsidR="00C77F68" w:rsidRPr="00FD6253" w:rsidRDefault="00C77F68" w:rsidP="00C77F68">
            <w:pPr>
              <w:pStyle w:val="ListParagraph"/>
              <w:numPr>
                <w:ilvl w:val="0"/>
                <w:numId w:val="23"/>
              </w:numPr>
              <w:spacing w:before="60" w:after="60" w:line="240" w:lineRule="auto"/>
              <w:contextualSpacing w:val="0"/>
            </w:pPr>
            <w:r>
              <w:t>A</w:t>
            </w:r>
            <w:r w:rsidRPr="00FD6253">
              <w:t>ppropriately manag</w:t>
            </w:r>
            <w:r>
              <w:t>es</w:t>
            </w:r>
            <w:r w:rsidRPr="00FD6253">
              <w:t xml:space="preserve"> risk</w:t>
            </w:r>
            <w:r>
              <w:t>.</w:t>
            </w:r>
          </w:p>
        </w:tc>
      </w:tr>
    </w:tbl>
    <w:p w14:paraId="66E9FA0A" w14:textId="77777777" w:rsidR="00FE30B0" w:rsidRDefault="00FE30B0" w:rsidP="00FE30B0">
      <w:pPr>
        <w:rPr>
          <w:rFonts w:eastAsiaTheme="majorEastAsia" w:cstheme="majorBidi"/>
          <w:color w:val="6B2976"/>
          <w:sz w:val="44"/>
          <w:szCs w:val="26"/>
        </w:rPr>
      </w:pPr>
      <w:r>
        <w:br w:type="page"/>
      </w:r>
    </w:p>
    <w:p w14:paraId="392A2D7F" w14:textId="77777777" w:rsidR="00C77F68" w:rsidRDefault="00C77F68" w:rsidP="00C77F68">
      <w:pPr>
        <w:pStyle w:val="Heading2"/>
      </w:pPr>
      <w:bookmarkStart w:id="22" w:name="_Toc83204573"/>
      <w:r>
        <w:lastRenderedPageBreak/>
        <w:t>Submitting your proposal</w:t>
      </w:r>
      <w:bookmarkEnd w:id="22"/>
    </w:p>
    <w:p w14:paraId="22202F24" w14:textId="77777777" w:rsidR="00C77F68" w:rsidRDefault="00C77F68" w:rsidP="00C77F68">
      <w:pPr>
        <w:pStyle w:val="Heading3"/>
      </w:pPr>
      <w:bookmarkStart w:id="23" w:name="_Toc83204574"/>
      <w:r>
        <w:t>Lodgement of proposals</w:t>
      </w:r>
      <w:bookmarkEnd w:id="23"/>
    </w:p>
    <w:p w14:paraId="47BD2EED" w14:textId="4733B1D1" w:rsidR="00C77F68" w:rsidRDefault="00C77F68" w:rsidP="00C77F68">
      <w:pPr>
        <w:pStyle w:val="NDIAheading3"/>
        <w:numPr>
          <w:ilvl w:val="0"/>
          <w:numId w:val="0"/>
        </w:numPr>
        <w:rPr>
          <w:noProof/>
          <w:sz w:val="22"/>
          <w:szCs w:val="22"/>
        </w:rPr>
      </w:pPr>
      <w:bookmarkStart w:id="24" w:name="_Toc77859166"/>
      <w:r w:rsidRPr="00FD6253">
        <w:rPr>
          <w:sz w:val="22"/>
          <w:szCs w:val="22"/>
        </w:rPr>
        <w:t xml:space="preserve">Proposals must be submitted </w:t>
      </w:r>
      <w:bookmarkEnd w:id="24"/>
      <w:r w:rsidRPr="00FD6253">
        <w:rPr>
          <w:sz w:val="22"/>
          <w:szCs w:val="22"/>
        </w:rPr>
        <w:t xml:space="preserve">by </w:t>
      </w:r>
      <w:r w:rsidRPr="00C77F68">
        <w:rPr>
          <w:sz w:val="22"/>
          <w:szCs w:val="22"/>
        </w:rPr>
        <w:t xml:space="preserve">email to </w:t>
      </w:r>
      <w:hyperlink r:id="rId16" w:history="1">
        <w:r w:rsidR="003B0F06" w:rsidRPr="008C6A30">
          <w:rPr>
            <w:rStyle w:val="Hyperlink"/>
            <w:noProof/>
            <w:sz w:val="22"/>
            <w:szCs w:val="22"/>
          </w:rPr>
          <w:t>demonstrationprojects@ndis.gov.au</w:t>
        </w:r>
      </w:hyperlink>
      <w:r w:rsidR="003B0F06">
        <w:rPr>
          <w:noProof/>
          <w:sz w:val="22"/>
          <w:szCs w:val="22"/>
        </w:rPr>
        <w:t xml:space="preserve"> </w:t>
      </w:r>
      <w:r w:rsidRPr="00FD6253">
        <w:rPr>
          <w:sz w:val="22"/>
          <w:szCs w:val="22"/>
        </w:rPr>
        <w:t xml:space="preserve">by </w:t>
      </w:r>
      <w:r w:rsidRPr="00FD6253">
        <w:rPr>
          <w:noProof/>
          <w:sz w:val="22"/>
          <w:szCs w:val="22"/>
        </w:rPr>
        <w:t>AEST 5 pm</w:t>
      </w:r>
      <w:r>
        <w:rPr>
          <w:noProof/>
          <w:sz w:val="22"/>
          <w:szCs w:val="22"/>
        </w:rPr>
        <w:t xml:space="preserve"> </w:t>
      </w:r>
      <w:r w:rsidR="00E65928">
        <w:rPr>
          <w:noProof/>
          <w:sz w:val="22"/>
          <w:szCs w:val="22"/>
        </w:rPr>
        <w:t>2</w:t>
      </w:r>
      <w:r w:rsidR="00451355">
        <w:rPr>
          <w:noProof/>
          <w:sz w:val="22"/>
          <w:szCs w:val="22"/>
        </w:rPr>
        <w:t>6</w:t>
      </w:r>
      <w:r>
        <w:rPr>
          <w:noProof/>
          <w:sz w:val="22"/>
          <w:szCs w:val="22"/>
        </w:rPr>
        <w:t xml:space="preserve"> October</w:t>
      </w:r>
      <w:r w:rsidRPr="00FD6253">
        <w:rPr>
          <w:noProof/>
          <w:sz w:val="22"/>
          <w:szCs w:val="22"/>
        </w:rPr>
        <w:t>.</w:t>
      </w:r>
      <w:r w:rsidRPr="00FD6253">
        <w:rPr>
          <w:b/>
          <w:noProof/>
          <w:sz w:val="22"/>
          <w:szCs w:val="22"/>
        </w:rPr>
        <w:t xml:space="preserve"> </w:t>
      </w:r>
      <w:r>
        <w:rPr>
          <w:noProof/>
          <w:sz w:val="22"/>
          <w:szCs w:val="22"/>
        </w:rPr>
        <w:t>Early submissions are welcome.</w:t>
      </w:r>
    </w:p>
    <w:p w14:paraId="3FBE1270" w14:textId="77777777" w:rsidR="00C77F68" w:rsidRDefault="00C77F68" w:rsidP="00C77F68">
      <w:pPr>
        <w:pStyle w:val="Heading3"/>
      </w:pPr>
      <w:bookmarkStart w:id="25" w:name="_Toc83204575"/>
      <w:r>
        <w:t>Use of proposals</w:t>
      </w:r>
      <w:bookmarkEnd w:id="25"/>
    </w:p>
    <w:p w14:paraId="79D63271" w14:textId="77777777" w:rsidR="00FE30B0" w:rsidRPr="00FD6253" w:rsidRDefault="00FE30B0" w:rsidP="00FE30B0">
      <w:pPr>
        <w:pStyle w:val="NDIAheading3"/>
        <w:numPr>
          <w:ilvl w:val="0"/>
          <w:numId w:val="0"/>
        </w:numPr>
        <w:rPr>
          <w:sz w:val="22"/>
          <w:szCs w:val="22"/>
        </w:rPr>
      </w:pPr>
      <w:bookmarkStart w:id="26" w:name="_Toc77859168"/>
      <w:r w:rsidRPr="00FD6253">
        <w:rPr>
          <w:sz w:val="22"/>
          <w:szCs w:val="22"/>
        </w:rPr>
        <w:t>The demonstration project proposals will only be used for the purposes of the demonstration project process.</w:t>
      </w:r>
      <w:bookmarkEnd w:id="26"/>
    </w:p>
    <w:p w14:paraId="295A1E80" w14:textId="77777777" w:rsidR="00C77F68" w:rsidRDefault="00C77F68" w:rsidP="00C77F68">
      <w:pPr>
        <w:pStyle w:val="Heading3"/>
      </w:pPr>
      <w:bookmarkStart w:id="27" w:name="_Toc83204576"/>
      <w:r>
        <w:t>Further information</w:t>
      </w:r>
      <w:bookmarkEnd w:id="27"/>
    </w:p>
    <w:p w14:paraId="0150DB50" w14:textId="49FFB166" w:rsidR="00FE30B0" w:rsidRPr="002736BA" w:rsidRDefault="00FE30B0" w:rsidP="00FE30B0">
      <w:pPr>
        <w:pStyle w:val="NDIAheading3"/>
        <w:numPr>
          <w:ilvl w:val="0"/>
          <w:numId w:val="0"/>
        </w:numPr>
        <w:rPr>
          <w:sz w:val="22"/>
          <w:szCs w:val="22"/>
        </w:rPr>
      </w:pPr>
      <w:r w:rsidRPr="002736BA">
        <w:rPr>
          <w:sz w:val="22"/>
          <w:szCs w:val="22"/>
        </w:rPr>
        <w:t>Any further enquires and requests</w:t>
      </w:r>
      <w:r w:rsidR="00E65928">
        <w:rPr>
          <w:sz w:val="22"/>
          <w:szCs w:val="22"/>
        </w:rPr>
        <w:t xml:space="preserve"> for information can be sent to </w:t>
      </w:r>
      <w:hyperlink r:id="rId17" w:history="1">
        <w:r w:rsidRPr="00E65928">
          <w:rPr>
            <w:rStyle w:val="Hyperlink"/>
            <w:sz w:val="22"/>
            <w:szCs w:val="22"/>
          </w:rPr>
          <w:t>demonstrationprojects@ndis.gov.au</w:t>
        </w:r>
      </w:hyperlink>
      <w:r w:rsidRPr="00E65928">
        <w:rPr>
          <w:noProof/>
          <w:sz w:val="22"/>
          <w:szCs w:val="22"/>
        </w:rPr>
        <w:t xml:space="preserve"> </w:t>
      </w:r>
      <w:r w:rsidRPr="002736BA">
        <w:rPr>
          <w:sz w:val="22"/>
          <w:szCs w:val="22"/>
        </w:rPr>
        <w:t xml:space="preserve"> </w:t>
      </w:r>
    </w:p>
    <w:p w14:paraId="15FA3221" w14:textId="77777777" w:rsidR="00C77F68" w:rsidRDefault="00C77F68" w:rsidP="00C77F68">
      <w:pPr>
        <w:pStyle w:val="Heading3"/>
      </w:pPr>
      <w:bookmarkStart w:id="28" w:name="_Toc83204577"/>
      <w:r>
        <w:t>A proposal briefing session</w:t>
      </w:r>
      <w:bookmarkEnd w:id="28"/>
    </w:p>
    <w:p w14:paraId="3A61D9F5" w14:textId="5707007A" w:rsidR="00FE30B0" w:rsidRDefault="00FE30B0" w:rsidP="00FE30B0">
      <w:pPr>
        <w:pStyle w:val="NDIAheading3"/>
        <w:numPr>
          <w:ilvl w:val="0"/>
          <w:numId w:val="0"/>
        </w:numPr>
        <w:rPr>
          <w:sz w:val="22"/>
          <w:szCs w:val="22"/>
        </w:rPr>
      </w:pPr>
      <w:r w:rsidRPr="00FD6253">
        <w:rPr>
          <w:sz w:val="22"/>
          <w:szCs w:val="22"/>
        </w:rPr>
        <w:t>The NDIA will hold a briefing session</w:t>
      </w:r>
      <w:r w:rsidR="00E65928">
        <w:rPr>
          <w:sz w:val="22"/>
          <w:szCs w:val="22"/>
        </w:rPr>
        <w:t xml:space="preserve"> </w:t>
      </w:r>
      <w:r w:rsidRPr="00FD6253">
        <w:rPr>
          <w:sz w:val="22"/>
          <w:szCs w:val="22"/>
        </w:rPr>
        <w:t xml:space="preserve">where </w:t>
      </w:r>
      <w:r w:rsidRPr="002736BA">
        <w:rPr>
          <w:sz w:val="22"/>
          <w:szCs w:val="22"/>
        </w:rPr>
        <w:t xml:space="preserve">applicants will receive an overview of the market information request and have an opportunity to ask questions. </w:t>
      </w:r>
    </w:p>
    <w:p w14:paraId="459C80BA" w14:textId="5216B372" w:rsidR="00E65928" w:rsidRDefault="00E65928" w:rsidP="00FE30B0">
      <w:pPr>
        <w:pStyle w:val="NDIAheading3"/>
        <w:numPr>
          <w:ilvl w:val="0"/>
          <w:numId w:val="0"/>
        </w:numPr>
        <w:rPr>
          <w:sz w:val="22"/>
          <w:szCs w:val="22"/>
        </w:rPr>
      </w:pPr>
      <w:r>
        <w:rPr>
          <w:sz w:val="22"/>
          <w:szCs w:val="22"/>
        </w:rPr>
        <w:t xml:space="preserve">Date: </w:t>
      </w:r>
      <w:r w:rsidR="00EE3B82">
        <w:rPr>
          <w:sz w:val="22"/>
          <w:szCs w:val="22"/>
        </w:rPr>
        <w:t>Wednesday 6</w:t>
      </w:r>
      <w:r>
        <w:rPr>
          <w:sz w:val="22"/>
          <w:szCs w:val="22"/>
        </w:rPr>
        <w:t xml:space="preserve"> October 2021</w:t>
      </w:r>
    </w:p>
    <w:p w14:paraId="022EF60D" w14:textId="2BA033CF" w:rsidR="00E65928" w:rsidRDefault="00E65928" w:rsidP="00E65928">
      <w:pPr>
        <w:pStyle w:val="NDIAheading3"/>
        <w:numPr>
          <w:ilvl w:val="0"/>
          <w:numId w:val="0"/>
        </w:numPr>
        <w:rPr>
          <w:sz w:val="22"/>
          <w:szCs w:val="22"/>
        </w:rPr>
      </w:pPr>
      <w:r>
        <w:rPr>
          <w:sz w:val="22"/>
          <w:szCs w:val="22"/>
        </w:rPr>
        <w:t xml:space="preserve">Time: AEST </w:t>
      </w:r>
      <w:r w:rsidR="00EE3B82">
        <w:rPr>
          <w:sz w:val="22"/>
          <w:szCs w:val="22"/>
        </w:rPr>
        <w:t>1</w:t>
      </w:r>
      <w:r>
        <w:rPr>
          <w:sz w:val="22"/>
          <w:szCs w:val="22"/>
        </w:rPr>
        <w:t xml:space="preserve"> pm to </w:t>
      </w:r>
      <w:r w:rsidR="00EE3B82">
        <w:rPr>
          <w:sz w:val="22"/>
          <w:szCs w:val="22"/>
        </w:rPr>
        <w:t>2</w:t>
      </w:r>
      <w:bookmarkStart w:id="29" w:name="_GoBack"/>
      <w:bookmarkEnd w:id="29"/>
      <w:r>
        <w:rPr>
          <w:sz w:val="22"/>
          <w:szCs w:val="22"/>
        </w:rPr>
        <w:t>pm</w:t>
      </w:r>
    </w:p>
    <w:p w14:paraId="56F3534C" w14:textId="0F878AD1" w:rsidR="00C77F68" w:rsidRDefault="00D76A4B" w:rsidP="00C77F68">
      <w:pPr>
        <w:pStyle w:val="Heading3"/>
      </w:pPr>
      <w:hyperlink r:id="rId18" w:history="1">
        <w:r w:rsidRPr="00D76A4B">
          <w:rPr>
            <w:rStyle w:val="Hyperlink"/>
            <w:sz w:val="22"/>
            <w:szCs w:val="22"/>
          </w:rPr>
          <w:t xml:space="preserve">Register </w:t>
        </w:r>
        <w:r w:rsidRPr="00D76A4B">
          <w:rPr>
            <w:rStyle w:val="Hyperlink"/>
            <w:sz w:val="22"/>
            <w:szCs w:val="22"/>
          </w:rPr>
          <w:t>online</w:t>
        </w:r>
      </w:hyperlink>
      <w:bookmarkStart w:id="30" w:name="_Toc83204578"/>
      <w:r w:rsidR="00C77F68">
        <w:t>Consideration for impacts of COVID-19</w:t>
      </w:r>
      <w:bookmarkEnd w:id="30"/>
    </w:p>
    <w:p w14:paraId="4FCF711C" w14:textId="77777777" w:rsidR="00FE30B0" w:rsidRPr="00FD6253" w:rsidRDefault="00FE30B0" w:rsidP="00FE30B0">
      <w:pPr>
        <w:pStyle w:val="NDIAheading3"/>
        <w:numPr>
          <w:ilvl w:val="0"/>
          <w:numId w:val="0"/>
        </w:numPr>
        <w:rPr>
          <w:sz w:val="22"/>
          <w:szCs w:val="22"/>
        </w:rPr>
      </w:pPr>
      <w:r w:rsidRPr="00FD6253">
        <w:rPr>
          <w:sz w:val="22"/>
          <w:szCs w:val="22"/>
        </w:rPr>
        <w:t xml:space="preserve">If you or your organisation is impacted by COVID-19 during the preparation of your proposal, please </w:t>
      </w:r>
      <w:hyperlink r:id="rId19" w:history="1">
        <w:r w:rsidRPr="00FD6253">
          <w:rPr>
            <w:rStyle w:val="Hyperlink"/>
            <w:sz w:val="22"/>
            <w:szCs w:val="22"/>
          </w:rPr>
          <w:t>contact the NDIA</w:t>
        </w:r>
      </w:hyperlink>
      <w:r w:rsidRPr="00FD6253">
        <w:rPr>
          <w:sz w:val="22"/>
          <w:szCs w:val="22"/>
        </w:rPr>
        <w:t xml:space="preserve"> for discussion regarding seeking a possible time extension or other supports. </w:t>
      </w:r>
    </w:p>
    <w:p w14:paraId="64332B97" w14:textId="77777777" w:rsidR="00C77F68" w:rsidRPr="00C77F68" w:rsidRDefault="00C77F68" w:rsidP="00C77F68">
      <w:pPr>
        <w:pStyle w:val="Heading3"/>
      </w:pPr>
      <w:bookmarkStart w:id="31" w:name="_Toc83204579"/>
      <w:r>
        <w:t>Responsibility for costs of developing proposal</w:t>
      </w:r>
      <w:bookmarkEnd w:id="31"/>
    </w:p>
    <w:p w14:paraId="1A1C39B1" w14:textId="77777777" w:rsidR="00FE30B0" w:rsidRDefault="00FE30B0" w:rsidP="00FE30B0">
      <w:pPr>
        <w:pStyle w:val="NDIAheading3"/>
        <w:numPr>
          <w:ilvl w:val="0"/>
          <w:numId w:val="0"/>
        </w:numPr>
        <w:rPr>
          <w:sz w:val="22"/>
          <w:szCs w:val="22"/>
        </w:rPr>
      </w:pPr>
      <w:r w:rsidRPr="00FD3820">
        <w:rPr>
          <w:sz w:val="22"/>
          <w:szCs w:val="22"/>
        </w:rPr>
        <w:t xml:space="preserve">Participation in this process, or in relation to any matter concerning this </w:t>
      </w:r>
      <w:r>
        <w:rPr>
          <w:sz w:val="22"/>
          <w:szCs w:val="22"/>
        </w:rPr>
        <w:t>process</w:t>
      </w:r>
      <w:r w:rsidRPr="00FD3820">
        <w:rPr>
          <w:sz w:val="22"/>
          <w:szCs w:val="22"/>
        </w:rPr>
        <w:t xml:space="preserve">, is at the </w:t>
      </w:r>
      <w:r>
        <w:rPr>
          <w:sz w:val="22"/>
          <w:szCs w:val="22"/>
        </w:rPr>
        <w:t xml:space="preserve">applicant’s </w:t>
      </w:r>
      <w:r w:rsidRPr="00FD3820">
        <w:rPr>
          <w:sz w:val="22"/>
          <w:szCs w:val="22"/>
        </w:rPr>
        <w:t xml:space="preserve">own risk and cost. The </w:t>
      </w:r>
      <w:r>
        <w:rPr>
          <w:sz w:val="22"/>
          <w:szCs w:val="22"/>
        </w:rPr>
        <w:t>NDIA</w:t>
      </w:r>
      <w:r w:rsidRPr="00FD3820">
        <w:rPr>
          <w:sz w:val="22"/>
          <w:szCs w:val="22"/>
        </w:rPr>
        <w:t xml:space="preserve"> will not be responsible for any costs or expenses incurred by a respondent in preparation or lodgement of</w:t>
      </w:r>
      <w:r>
        <w:rPr>
          <w:sz w:val="22"/>
          <w:szCs w:val="22"/>
        </w:rPr>
        <w:t xml:space="preserve"> a proposal. </w:t>
      </w:r>
    </w:p>
    <w:p w14:paraId="47DDFC1D" w14:textId="3AEE3B50" w:rsidR="00FE30B0" w:rsidRPr="00EF1B1A" w:rsidRDefault="00FE30B0" w:rsidP="00FE30B0">
      <w:pPr>
        <w:pStyle w:val="NDIAheading3"/>
        <w:numPr>
          <w:ilvl w:val="0"/>
          <w:numId w:val="0"/>
        </w:numPr>
        <w:rPr>
          <w:sz w:val="22"/>
          <w:szCs w:val="22"/>
        </w:rPr>
      </w:pPr>
      <w:r w:rsidRPr="00EF1B1A">
        <w:rPr>
          <w:sz w:val="22"/>
          <w:szCs w:val="22"/>
        </w:rPr>
        <w:t xml:space="preserve">The NDIA is under no obligation to accept any proposals submitted as part of this </w:t>
      </w:r>
      <w:r>
        <w:rPr>
          <w:sz w:val="22"/>
          <w:szCs w:val="22"/>
        </w:rPr>
        <w:t>m</w:t>
      </w:r>
      <w:r w:rsidRPr="00EF1B1A">
        <w:rPr>
          <w:sz w:val="22"/>
          <w:szCs w:val="22"/>
        </w:rPr>
        <w:t xml:space="preserve">arket </w:t>
      </w:r>
      <w:r>
        <w:rPr>
          <w:sz w:val="22"/>
          <w:szCs w:val="22"/>
        </w:rPr>
        <w:t>i</w:t>
      </w:r>
      <w:r w:rsidRPr="00EF1B1A">
        <w:rPr>
          <w:sz w:val="22"/>
          <w:szCs w:val="22"/>
        </w:rPr>
        <w:t xml:space="preserve">nformation </w:t>
      </w:r>
      <w:r>
        <w:rPr>
          <w:sz w:val="22"/>
          <w:szCs w:val="22"/>
        </w:rPr>
        <w:t>r</w:t>
      </w:r>
      <w:r w:rsidRPr="00EF1B1A">
        <w:rPr>
          <w:sz w:val="22"/>
          <w:szCs w:val="22"/>
        </w:rPr>
        <w:t xml:space="preserve">equest, whether or not a proposal satisfies the selection criteria.  </w:t>
      </w:r>
    </w:p>
    <w:p w14:paraId="2A1DC2F2" w14:textId="1C3144B1" w:rsidR="00FE30B0" w:rsidRPr="00EF1B1A" w:rsidRDefault="00FE30B0" w:rsidP="00FE30B0">
      <w:pPr>
        <w:pStyle w:val="NDIAheading3"/>
        <w:numPr>
          <w:ilvl w:val="0"/>
          <w:numId w:val="0"/>
        </w:numPr>
        <w:rPr>
          <w:sz w:val="22"/>
          <w:szCs w:val="22"/>
        </w:rPr>
      </w:pPr>
      <w:r w:rsidRPr="00EF1B1A">
        <w:rPr>
          <w:sz w:val="22"/>
          <w:szCs w:val="22"/>
        </w:rPr>
        <w:t xml:space="preserve">Whether the NDIA decides to proceed, or not to proceed, to stage 2 of the </w:t>
      </w:r>
      <w:r>
        <w:rPr>
          <w:sz w:val="22"/>
          <w:szCs w:val="22"/>
        </w:rPr>
        <w:t>m</w:t>
      </w:r>
      <w:r w:rsidRPr="00EF1B1A">
        <w:rPr>
          <w:sz w:val="22"/>
          <w:szCs w:val="22"/>
        </w:rPr>
        <w:t xml:space="preserve">arket </w:t>
      </w:r>
      <w:r>
        <w:rPr>
          <w:sz w:val="22"/>
          <w:szCs w:val="22"/>
        </w:rPr>
        <w:t>i</w:t>
      </w:r>
      <w:r w:rsidRPr="00EF1B1A">
        <w:rPr>
          <w:sz w:val="22"/>
          <w:szCs w:val="22"/>
        </w:rPr>
        <w:t xml:space="preserve">nformation </w:t>
      </w:r>
      <w:r>
        <w:rPr>
          <w:sz w:val="22"/>
          <w:szCs w:val="22"/>
        </w:rPr>
        <w:t>r</w:t>
      </w:r>
      <w:r w:rsidRPr="00EF1B1A">
        <w:rPr>
          <w:sz w:val="22"/>
          <w:szCs w:val="22"/>
        </w:rPr>
        <w:t>equest is at the sole discretion of the NDIA.</w:t>
      </w:r>
    </w:p>
    <w:p w14:paraId="52CC92A8" w14:textId="72EAB842" w:rsidR="00FE30B0" w:rsidRPr="00EF1B1A" w:rsidRDefault="00FE30B0" w:rsidP="00FE30B0">
      <w:pPr>
        <w:pStyle w:val="NDIAheading3"/>
        <w:numPr>
          <w:ilvl w:val="0"/>
          <w:numId w:val="0"/>
        </w:numPr>
        <w:rPr>
          <w:sz w:val="22"/>
          <w:szCs w:val="22"/>
        </w:rPr>
      </w:pPr>
      <w:r w:rsidRPr="00EF1B1A">
        <w:rPr>
          <w:sz w:val="22"/>
          <w:szCs w:val="22"/>
        </w:rPr>
        <w:t xml:space="preserve">The NDIA may terminate this </w:t>
      </w:r>
      <w:r>
        <w:rPr>
          <w:sz w:val="22"/>
          <w:szCs w:val="22"/>
        </w:rPr>
        <w:t>m</w:t>
      </w:r>
      <w:r w:rsidRPr="00EF1B1A">
        <w:rPr>
          <w:sz w:val="22"/>
          <w:szCs w:val="22"/>
        </w:rPr>
        <w:t xml:space="preserve">arket </w:t>
      </w:r>
      <w:r>
        <w:rPr>
          <w:sz w:val="22"/>
          <w:szCs w:val="22"/>
        </w:rPr>
        <w:t>i</w:t>
      </w:r>
      <w:r w:rsidRPr="00EF1B1A">
        <w:rPr>
          <w:sz w:val="22"/>
          <w:szCs w:val="22"/>
        </w:rPr>
        <w:t xml:space="preserve">nformation </w:t>
      </w:r>
      <w:r>
        <w:rPr>
          <w:sz w:val="22"/>
          <w:szCs w:val="22"/>
        </w:rPr>
        <w:t>r</w:t>
      </w:r>
      <w:r w:rsidRPr="00EF1B1A">
        <w:rPr>
          <w:sz w:val="22"/>
          <w:szCs w:val="22"/>
        </w:rPr>
        <w:t>equest at any time and for any reason at its absolute discretion and the NDIA will not be, and is not, liable for any lost profit, lost opportunity or other losses of the applicant.</w:t>
      </w:r>
    </w:p>
    <w:p w14:paraId="17CC0FD9" w14:textId="7E3A8D25" w:rsidR="00FE30B0" w:rsidRDefault="00FE30B0" w:rsidP="00CD7DBB">
      <w:pPr>
        <w:pStyle w:val="Heading2"/>
        <w:ind w:left="720"/>
      </w:pPr>
      <w:r>
        <w:br w:type="page"/>
      </w:r>
      <w:bookmarkStart w:id="32" w:name="_Toc83204580"/>
      <w:r>
        <w:lastRenderedPageBreak/>
        <w:t>Next steps</w:t>
      </w:r>
      <w:bookmarkEnd w:id="32"/>
    </w:p>
    <w:p w14:paraId="0A88AC96" w14:textId="77777777" w:rsidR="00FE30B0" w:rsidRDefault="00FE30B0" w:rsidP="00FE30B0">
      <w:pPr>
        <w:pStyle w:val="Heading3"/>
      </w:pPr>
      <w:bookmarkStart w:id="33" w:name="_Toc83204581"/>
      <w:r>
        <w:t>Three stages</w:t>
      </w:r>
      <w:bookmarkEnd w:id="33"/>
    </w:p>
    <w:p w14:paraId="3851A52C" w14:textId="09B75F8A" w:rsidR="00FE30B0" w:rsidRDefault="00806338" w:rsidP="00FE30B0">
      <w:pPr>
        <w:pStyle w:val="Heading4"/>
      </w:pPr>
      <w:bookmarkStart w:id="34" w:name="_Toc83204582"/>
      <w:r>
        <w:t>Stage 1</w:t>
      </w:r>
      <w:r w:rsidRPr="00FE30B0">
        <w:t xml:space="preserve"> – </w:t>
      </w:r>
      <w:r w:rsidR="00FE30B0">
        <w:t>Selection</w:t>
      </w:r>
      <w:bookmarkEnd w:id="34"/>
    </w:p>
    <w:p w14:paraId="2F3A690B" w14:textId="62000E45" w:rsidR="00FE30B0" w:rsidRPr="00FD6253" w:rsidRDefault="00FE30B0" w:rsidP="00FE30B0">
      <w:pPr>
        <w:pStyle w:val="NDIAheading3"/>
        <w:numPr>
          <w:ilvl w:val="0"/>
          <w:numId w:val="0"/>
        </w:numPr>
        <w:rPr>
          <w:b/>
          <w:sz w:val="22"/>
          <w:szCs w:val="22"/>
        </w:rPr>
      </w:pPr>
      <w:r w:rsidRPr="00FD6253">
        <w:rPr>
          <w:b/>
          <w:sz w:val="22"/>
          <w:szCs w:val="22"/>
        </w:rPr>
        <w:t xml:space="preserve">Applications close </w:t>
      </w:r>
      <w:r>
        <w:rPr>
          <w:b/>
          <w:sz w:val="22"/>
          <w:szCs w:val="22"/>
        </w:rPr>
        <w:t xml:space="preserve">AEST </w:t>
      </w:r>
      <w:r w:rsidRPr="00FD6253">
        <w:rPr>
          <w:b/>
          <w:noProof/>
          <w:sz w:val="22"/>
          <w:szCs w:val="22"/>
        </w:rPr>
        <w:t>5</w:t>
      </w:r>
      <w:r>
        <w:rPr>
          <w:b/>
          <w:noProof/>
          <w:sz w:val="22"/>
          <w:szCs w:val="22"/>
        </w:rPr>
        <w:t xml:space="preserve"> </w:t>
      </w:r>
      <w:r w:rsidRPr="00FD6253">
        <w:rPr>
          <w:b/>
          <w:noProof/>
          <w:sz w:val="22"/>
          <w:szCs w:val="22"/>
        </w:rPr>
        <w:t>pm</w:t>
      </w:r>
      <w:r>
        <w:rPr>
          <w:b/>
          <w:noProof/>
          <w:sz w:val="22"/>
          <w:szCs w:val="22"/>
        </w:rPr>
        <w:t xml:space="preserve"> </w:t>
      </w:r>
      <w:r w:rsidR="00451355">
        <w:rPr>
          <w:b/>
          <w:noProof/>
          <w:sz w:val="22"/>
          <w:szCs w:val="22"/>
        </w:rPr>
        <w:t>26</w:t>
      </w:r>
      <w:r>
        <w:rPr>
          <w:b/>
          <w:noProof/>
          <w:sz w:val="22"/>
          <w:szCs w:val="22"/>
        </w:rPr>
        <w:t xml:space="preserve"> October 2021</w:t>
      </w:r>
    </w:p>
    <w:p w14:paraId="6EDC9F96" w14:textId="77777777" w:rsidR="00FE30B0" w:rsidRPr="00FE30B0" w:rsidRDefault="00FE30B0" w:rsidP="00FE30B0">
      <w:pPr>
        <w:pStyle w:val="NDIAheading3"/>
        <w:numPr>
          <w:ilvl w:val="0"/>
          <w:numId w:val="0"/>
        </w:numPr>
        <w:rPr>
          <w:sz w:val="22"/>
          <w:szCs w:val="22"/>
        </w:rPr>
      </w:pPr>
      <w:r w:rsidRPr="00FD6253">
        <w:rPr>
          <w:sz w:val="22"/>
          <w:szCs w:val="22"/>
        </w:rPr>
        <w:t xml:space="preserve">Each proposal that meets the eligibility criteria at section 4.1 will be assessed against the </w:t>
      </w:r>
      <w:r w:rsidRPr="00FE30B0">
        <w:rPr>
          <w:sz w:val="22"/>
          <w:szCs w:val="22"/>
        </w:rPr>
        <w:t xml:space="preserve">selection criteria at 4.2. The NDIA may contact you if clarification is needed about any part of your application. The NDIA will provide feedback to applicants that are not selected. If your proposal is not selected in this first round the NDIA may still select it later in 2021 or 2022 in a subsequent round. </w:t>
      </w:r>
    </w:p>
    <w:p w14:paraId="20E34078" w14:textId="1FFDF4E6" w:rsidR="00FE30B0" w:rsidRPr="00FE30B0" w:rsidRDefault="00FE30B0" w:rsidP="00FE30B0">
      <w:pPr>
        <w:pStyle w:val="NDIAheading3"/>
        <w:numPr>
          <w:ilvl w:val="0"/>
          <w:numId w:val="0"/>
        </w:numPr>
        <w:rPr>
          <w:sz w:val="22"/>
          <w:szCs w:val="22"/>
        </w:rPr>
      </w:pPr>
      <w:r w:rsidRPr="00FE30B0">
        <w:rPr>
          <w:sz w:val="22"/>
          <w:szCs w:val="22"/>
        </w:rPr>
        <w:t xml:space="preserve">Indicative timeframes – all applicants notified during December and January 2022. </w:t>
      </w:r>
    </w:p>
    <w:p w14:paraId="492D028D" w14:textId="77777777" w:rsidR="00FE30B0" w:rsidRPr="00FE30B0" w:rsidRDefault="00FE30B0" w:rsidP="00FE30B0">
      <w:pPr>
        <w:pStyle w:val="Heading4"/>
      </w:pPr>
      <w:bookmarkStart w:id="35" w:name="_Toc83204583"/>
      <w:r w:rsidRPr="00FE30B0">
        <w:t>Stage 2 – Agree final project design</w:t>
      </w:r>
      <w:bookmarkEnd w:id="35"/>
    </w:p>
    <w:p w14:paraId="5EC7B596" w14:textId="2F73B94C" w:rsidR="00FE30B0" w:rsidRPr="00FE30B0" w:rsidRDefault="00FE30B0" w:rsidP="00FE30B0">
      <w:pPr>
        <w:pStyle w:val="NDIAheading3"/>
        <w:numPr>
          <w:ilvl w:val="0"/>
          <w:numId w:val="0"/>
        </w:numPr>
        <w:rPr>
          <w:sz w:val="22"/>
          <w:szCs w:val="22"/>
        </w:rPr>
      </w:pPr>
      <w:r w:rsidRPr="00FE30B0">
        <w:rPr>
          <w:sz w:val="22"/>
          <w:szCs w:val="22"/>
        </w:rPr>
        <w:t xml:space="preserve">The NDIA will work with each selected applicant to finalise their project design by confirming: how participants will be engaged; how participant consent will be obtained; and how the project will be evaluated according to an evaluation framework. Please note the NDIA will commission another organisation to evaluate the demonstration projects. If it is not possible to agree a final project design, the demonstration project will not proceed to implementation. </w:t>
      </w:r>
    </w:p>
    <w:p w14:paraId="2E8E1795" w14:textId="77777777" w:rsidR="00FE30B0" w:rsidRPr="00FE30B0" w:rsidRDefault="00FE30B0" w:rsidP="00FE30B0">
      <w:pPr>
        <w:pStyle w:val="NDIAheading3"/>
        <w:numPr>
          <w:ilvl w:val="0"/>
          <w:numId w:val="0"/>
        </w:numPr>
        <w:rPr>
          <w:sz w:val="22"/>
          <w:szCs w:val="22"/>
        </w:rPr>
      </w:pPr>
      <w:r w:rsidRPr="00806338">
        <w:rPr>
          <w:sz w:val="22"/>
          <w:szCs w:val="22"/>
        </w:rPr>
        <w:t>Indicative timeframes</w:t>
      </w:r>
      <w:r w:rsidRPr="00FE30B0">
        <w:rPr>
          <w:sz w:val="22"/>
          <w:szCs w:val="22"/>
        </w:rPr>
        <w:t xml:space="preserve"> – January to February 2022.</w:t>
      </w:r>
    </w:p>
    <w:p w14:paraId="1C2B6BAC" w14:textId="77777777" w:rsidR="00FE30B0" w:rsidRPr="00FE30B0" w:rsidRDefault="00FE30B0" w:rsidP="00FE30B0">
      <w:pPr>
        <w:pStyle w:val="Heading4"/>
      </w:pPr>
      <w:bookmarkStart w:id="36" w:name="_Toc83204584"/>
      <w:r w:rsidRPr="00FE30B0">
        <w:t>Stage 3 – Implementation</w:t>
      </w:r>
      <w:bookmarkEnd w:id="36"/>
    </w:p>
    <w:p w14:paraId="48CE7655" w14:textId="43FB5C7E" w:rsidR="00FE30B0" w:rsidRPr="00FE30B0" w:rsidRDefault="00FE30B0" w:rsidP="00FE30B0">
      <w:pPr>
        <w:pStyle w:val="NDIAheading3"/>
        <w:numPr>
          <w:ilvl w:val="0"/>
          <w:numId w:val="0"/>
        </w:numPr>
        <w:rPr>
          <w:sz w:val="22"/>
          <w:szCs w:val="22"/>
        </w:rPr>
      </w:pPr>
      <w:r w:rsidRPr="00FE30B0">
        <w:rPr>
          <w:sz w:val="22"/>
          <w:szCs w:val="22"/>
        </w:rPr>
        <w:t>Applicants will enter into a memorandum of understanding with the NDIA and demonstration projects will commence implementation.</w:t>
      </w:r>
    </w:p>
    <w:p w14:paraId="339E7458" w14:textId="77777777" w:rsidR="00BE632A" w:rsidRPr="00FE30B0" w:rsidRDefault="00FE30B0" w:rsidP="00FE30B0">
      <w:pPr>
        <w:pStyle w:val="NDIAheading3"/>
        <w:numPr>
          <w:ilvl w:val="0"/>
          <w:numId w:val="0"/>
        </w:numPr>
        <w:rPr>
          <w:sz w:val="22"/>
          <w:szCs w:val="22"/>
        </w:rPr>
      </w:pPr>
      <w:r w:rsidRPr="00FE30B0">
        <w:rPr>
          <w:sz w:val="22"/>
          <w:szCs w:val="22"/>
        </w:rPr>
        <w:t>Indicative timeframes – from February 2022, with projects expected to be implemented for up to a 2 year period.</w:t>
      </w:r>
    </w:p>
    <w:sectPr w:rsidR="00BE632A" w:rsidRPr="00FE30B0" w:rsidSect="00180D51">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F08B5" w14:textId="77777777" w:rsidR="00FE30B0" w:rsidRDefault="00FE30B0" w:rsidP="007219F1">
      <w:pPr>
        <w:spacing w:after="0" w:line="240" w:lineRule="auto"/>
      </w:pPr>
      <w:r>
        <w:separator/>
      </w:r>
    </w:p>
    <w:p w14:paraId="351DC319" w14:textId="77777777" w:rsidR="00FE30B0" w:rsidRDefault="00FE30B0"/>
    <w:p w14:paraId="51D26A87" w14:textId="77777777" w:rsidR="00FE30B0" w:rsidRDefault="00FE30B0"/>
    <w:p w14:paraId="104D8BB9" w14:textId="77777777" w:rsidR="00FE30B0" w:rsidRDefault="00FE30B0"/>
    <w:p w14:paraId="09F5E10C" w14:textId="77777777" w:rsidR="00FE30B0" w:rsidRDefault="00FE30B0"/>
    <w:p w14:paraId="38C73C9C" w14:textId="77777777" w:rsidR="00FE30B0" w:rsidRDefault="00FE30B0"/>
  </w:endnote>
  <w:endnote w:type="continuationSeparator" w:id="0">
    <w:p w14:paraId="4904113A" w14:textId="77777777" w:rsidR="00FE30B0" w:rsidRDefault="00FE30B0" w:rsidP="007219F1">
      <w:pPr>
        <w:spacing w:after="0" w:line="240" w:lineRule="auto"/>
      </w:pPr>
      <w:r>
        <w:continuationSeparator/>
      </w:r>
    </w:p>
    <w:p w14:paraId="3C15AB2C" w14:textId="77777777" w:rsidR="00FE30B0" w:rsidRDefault="00FE30B0"/>
    <w:p w14:paraId="26548D4E" w14:textId="77777777" w:rsidR="00FE30B0" w:rsidRDefault="00FE30B0"/>
    <w:p w14:paraId="14BDA668" w14:textId="77777777" w:rsidR="00FE30B0" w:rsidRDefault="00FE30B0"/>
    <w:p w14:paraId="4AA598AE" w14:textId="77777777" w:rsidR="00FE30B0" w:rsidRDefault="00FE30B0"/>
    <w:p w14:paraId="4DDF2E31" w14:textId="77777777" w:rsidR="00FE30B0" w:rsidRDefault="00FE30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FSMe-Bold">
    <w:altName w:val="Cambria"/>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E8CEF" w14:textId="77777777" w:rsidR="00FE30B0" w:rsidRDefault="00FE30B0">
    <w:pPr>
      <w:pStyle w:val="Footer"/>
    </w:pPr>
  </w:p>
  <w:p w14:paraId="0F21961A" w14:textId="77777777" w:rsidR="00FE30B0" w:rsidRDefault="00FE30B0"/>
  <w:p w14:paraId="16881ECB" w14:textId="77777777" w:rsidR="00FE30B0" w:rsidRDefault="00FE30B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036B0" w14:textId="744C919A" w:rsidR="00FE30B0" w:rsidRDefault="00FE30B0" w:rsidP="00950F57">
    <w:pPr>
      <w:pStyle w:val="Footer"/>
      <w:spacing w:after="480"/>
      <w:rPr>
        <w:sz w:val="22"/>
        <w:szCs w:val="22"/>
      </w:rPr>
    </w:pPr>
    <w:r w:rsidRPr="00FA334F">
      <w:rPr>
        <w:b/>
        <w:bCs/>
        <w:sz w:val="22"/>
        <w:szCs w:val="22"/>
      </w:rPr>
      <w:t>ndis.gov.au</w:t>
    </w:r>
    <w:r>
      <w:rPr>
        <w:sz w:val="22"/>
        <w:szCs w:val="22"/>
      </w:rPr>
      <w:tab/>
    </w:r>
    <w:r w:rsidR="00E65928">
      <w:rPr>
        <w:sz w:val="22"/>
        <w:szCs w:val="22"/>
      </w:rPr>
      <w:t>27 September 2021</w:t>
    </w:r>
    <w:r w:rsidRPr="00FA334F">
      <w:rPr>
        <w:sz w:val="22"/>
        <w:szCs w:val="22"/>
      </w:rPr>
      <w:t xml:space="preserve"> | </w:t>
    </w:r>
    <w:r>
      <w:rPr>
        <w:sz w:val="22"/>
        <w:szCs w:val="22"/>
      </w:rPr>
      <w:t>Market information request</w:t>
    </w:r>
    <w:r>
      <w:rPr>
        <w:sz w:val="22"/>
        <w:szCs w:val="22"/>
      </w:rPr>
      <w:tab/>
    </w:r>
    <w:sdt>
      <w:sdtPr>
        <w:rPr>
          <w:sz w:val="22"/>
          <w:szCs w:val="22"/>
        </w:rPr>
        <w:id w:val="-619613177"/>
        <w:docPartObj>
          <w:docPartGallery w:val="Page Numbers (Bottom of Page)"/>
          <w:docPartUnique/>
        </w:docPartObj>
      </w:sdtPr>
      <w:sdtEndPr/>
      <w:sdtContent>
        <w:r w:rsidRPr="00FA334F">
          <w:rPr>
            <w:sz w:val="22"/>
            <w:szCs w:val="22"/>
          </w:rPr>
          <w:fldChar w:fldCharType="begin"/>
        </w:r>
        <w:r w:rsidRPr="00FA334F">
          <w:rPr>
            <w:sz w:val="22"/>
            <w:szCs w:val="22"/>
          </w:rPr>
          <w:instrText xml:space="preserve"> PAGE   \* MERGEFORMAT </w:instrText>
        </w:r>
        <w:r w:rsidRPr="00FA334F">
          <w:rPr>
            <w:sz w:val="22"/>
            <w:szCs w:val="22"/>
          </w:rPr>
          <w:fldChar w:fldCharType="separate"/>
        </w:r>
        <w:r w:rsidR="002F790E">
          <w:rPr>
            <w:noProof/>
            <w:sz w:val="22"/>
            <w:szCs w:val="22"/>
          </w:rPr>
          <w:t>13</w:t>
        </w:r>
        <w:r w:rsidRPr="00FA334F">
          <w:rPr>
            <w:sz w:val="22"/>
            <w:szCs w:val="22"/>
          </w:rPr>
          <w:fldChar w:fldCharType="end"/>
        </w:r>
      </w:sdtContent>
    </w:sdt>
  </w:p>
  <w:p w14:paraId="678EF3A6" w14:textId="77777777" w:rsidR="00FE30B0" w:rsidRDefault="00FE30B0"/>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0E773" w14:textId="77777777" w:rsidR="00FE30B0" w:rsidRPr="00AB4CC5" w:rsidRDefault="00FE30B0" w:rsidP="00AB4CC5">
    <w:pPr>
      <w:jc w:val="center"/>
      <w:rPr>
        <w:b/>
        <w:color w:val="FF000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045DD4" w14:textId="77777777" w:rsidR="00FE30B0" w:rsidRDefault="00FE30B0" w:rsidP="007219F1">
      <w:pPr>
        <w:spacing w:after="0" w:line="240" w:lineRule="auto"/>
      </w:pPr>
      <w:r>
        <w:separator/>
      </w:r>
    </w:p>
    <w:p w14:paraId="66907DE2" w14:textId="77777777" w:rsidR="00FE30B0" w:rsidRDefault="00FE30B0"/>
    <w:p w14:paraId="503A2848" w14:textId="77777777" w:rsidR="00FE30B0" w:rsidRDefault="00FE30B0"/>
    <w:p w14:paraId="6228428C" w14:textId="77777777" w:rsidR="00FE30B0" w:rsidRDefault="00FE30B0"/>
    <w:p w14:paraId="3D8DE062" w14:textId="77777777" w:rsidR="00FE30B0" w:rsidRDefault="00FE30B0"/>
    <w:p w14:paraId="06E5DC2F" w14:textId="77777777" w:rsidR="00FE30B0" w:rsidRDefault="00FE30B0"/>
  </w:footnote>
  <w:footnote w:type="continuationSeparator" w:id="0">
    <w:p w14:paraId="1F510CF4" w14:textId="77777777" w:rsidR="00FE30B0" w:rsidRDefault="00FE30B0" w:rsidP="007219F1">
      <w:pPr>
        <w:spacing w:after="0" w:line="240" w:lineRule="auto"/>
      </w:pPr>
      <w:r>
        <w:continuationSeparator/>
      </w:r>
    </w:p>
    <w:p w14:paraId="036A9EEC" w14:textId="77777777" w:rsidR="00FE30B0" w:rsidRDefault="00FE30B0"/>
    <w:p w14:paraId="2C5F72A4" w14:textId="77777777" w:rsidR="00FE30B0" w:rsidRDefault="00FE30B0"/>
    <w:p w14:paraId="64BDCC2D" w14:textId="77777777" w:rsidR="00FE30B0" w:rsidRDefault="00FE30B0"/>
    <w:p w14:paraId="604EC8F1" w14:textId="77777777" w:rsidR="00FE30B0" w:rsidRDefault="00FE30B0"/>
    <w:p w14:paraId="497FA349" w14:textId="77777777" w:rsidR="00FE30B0" w:rsidRDefault="00FE30B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4B3BE" w14:textId="77777777" w:rsidR="00FE30B0" w:rsidRDefault="00FE30B0">
    <w:pPr>
      <w:pStyle w:val="Header"/>
    </w:pPr>
  </w:p>
  <w:p w14:paraId="68905597" w14:textId="77777777" w:rsidR="00FE30B0" w:rsidRDefault="00FE30B0"/>
  <w:p w14:paraId="04306C55" w14:textId="77777777" w:rsidR="00FE30B0" w:rsidRDefault="00FE30B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CC95C" w14:textId="77777777" w:rsidR="00FE30B0" w:rsidRPr="00AB4CC5" w:rsidRDefault="00FE30B0" w:rsidP="00AB4CC5">
    <w:pPr>
      <w:jc w:val="center"/>
      <w:rPr>
        <w:b/>
        <w:color w:val="FF0000"/>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7A251" w14:textId="77777777" w:rsidR="00FE30B0" w:rsidRPr="00AB4CC5" w:rsidRDefault="00FE30B0" w:rsidP="00AB4CC5">
    <w:pPr>
      <w:jc w:val="center"/>
      <w:rPr>
        <w:b/>
        <w:color w:val="FF0000"/>
        <w:sz w:val="24"/>
      </w:rPr>
    </w:pPr>
    <w:r>
      <w:rPr>
        <w:noProof/>
        <w:lang w:val="en-GB" w:eastAsia="en-GB"/>
      </w:rPr>
      <w:drawing>
        <wp:anchor distT="0" distB="0" distL="114300" distR="114300" simplePos="0" relativeHeight="251659264" behindDoc="1" locked="0" layoutInCell="1" allowOverlap="1" wp14:anchorId="22B45FCE" wp14:editId="7CCC2D23">
          <wp:simplePos x="0" y="0"/>
          <wp:positionH relativeFrom="column">
            <wp:posOffset>-900546</wp:posOffset>
          </wp:positionH>
          <wp:positionV relativeFrom="paragraph">
            <wp:posOffset>-443980</wp:posOffset>
          </wp:positionV>
          <wp:extent cx="7124700" cy="9840075"/>
          <wp:effectExtent l="0" t="0" r="0" b="8890"/>
          <wp:wrapNone/>
          <wp:docPr id="1" name="Picture 1" title="Purple background">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 Report cover curve.png"/>
                  <pic:cNvPicPr/>
                </pic:nvPicPr>
                <pic:blipFill>
                  <a:blip r:embed="rId1">
                    <a:extLst>
                      <a:ext uri="{28A0092B-C50C-407E-A947-70E740481C1C}">
                        <a14:useLocalDpi xmlns:a14="http://schemas.microsoft.com/office/drawing/2010/main" val="0"/>
                      </a:ext>
                    </a:extLst>
                  </a:blip>
                  <a:stretch>
                    <a:fillRect/>
                  </a:stretch>
                </pic:blipFill>
                <pic:spPr>
                  <a:xfrm>
                    <a:off x="0" y="0"/>
                    <a:ext cx="7124700" cy="9840075"/>
                  </a:xfrm>
                  <a:prstGeom prst="rect">
                    <a:avLst/>
                  </a:prstGeom>
                </pic:spPr>
              </pic:pic>
            </a:graphicData>
          </a:graphic>
          <wp14:sizeRelH relativeFrom="page">
            <wp14:pctWidth>0</wp14:pctWidth>
          </wp14:sizeRelH>
          <wp14:sizeRelV relativeFrom="page">
            <wp14:pctHeight>0</wp14:pctHeight>
          </wp14:sizeRelV>
        </wp:anchor>
      </w:drawing>
    </w:r>
  </w:p>
  <w:p w14:paraId="5ABADFF5" w14:textId="77777777" w:rsidR="00FE30B0" w:rsidRDefault="00FE30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NDIS logo" style="width:76.85pt;height:39.75pt;visibility:visible;mso-wrap-style:square" o:bullet="t">
        <v:imagedata r:id="rId1" o:title="NDIS logo"/>
      </v:shape>
    </w:pict>
  </w:numPicBullet>
  <w:abstractNum w:abstractNumId="0" w15:restartNumberingAfterBreak="0">
    <w:nsid w:val="06871BB8"/>
    <w:multiLevelType w:val="multilevel"/>
    <w:tmpl w:val="4E6ACF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2A74D3B"/>
    <w:multiLevelType w:val="hybridMultilevel"/>
    <w:tmpl w:val="B2145E44"/>
    <w:lvl w:ilvl="0" w:tplc="C3A4F9D8">
      <w:start w:val="1"/>
      <w:numFmt w:val="lowerRoman"/>
      <w:lvlText w:val="%1."/>
      <w:lvlJc w:val="left"/>
      <w:pPr>
        <w:ind w:left="720" w:hanging="360"/>
      </w:pPr>
      <w:rPr>
        <w:rFonts w:ascii="Arial" w:eastAsiaTheme="minorEastAsia"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75F1867"/>
    <w:multiLevelType w:val="hybridMultilevel"/>
    <w:tmpl w:val="B98C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BB5DAE"/>
    <w:multiLevelType w:val="hybridMultilevel"/>
    <w:tmpl w:val="6BE0D9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583D75"/>
    <w:multiLevelType w:val="hybridMultilevel"/>
    <w:tmpl w:val="F2A4341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A7C0060"/>
    <w:multiLevelType w:val="hybridMultilevel"/>
    <w:tmpl w:val="0D5A85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AA5C00"/>
    <w:multiLevelType w:val="hybridMultilevel"/>
    <w:tmpl w:val="5BBE1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685B0E"/>
    <w:multiLevelType w:val="hybridMultilevel"/>
    <w:tmpl w:val="F6EC6E9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D7D5B6E"/>
    <w:multiLevelType w:val="hybridMultilevel"/>
    <w:tmpl w:val="CD7C88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9D224A"/>
    <w:multiLevelType w:val="hybridMultilevel"/>
    <w:tmpl w:val="46C8D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6034C4D"/>
    <w:multiLevelType w:val="hybridMultilevel"/>
    <w:tmpl w:val="9E98A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210B2F"/>
    <w:multiLevelType w:val="multilevel"/>
    <w:tmpl w:val="FC2E0792"/>
    <w:lvl w:ilvl="0">
      <w:start w:val="1"/>
      <w:numFmt w:val="decimal"/>
      <w:pStyle w:val="Heading2"/>
      <w:lvlText w:val="%1."/>
      <w:lvlJc w:val="left"/>
      <w:pPr>
        <w:ind w:left="1080" w:hanging="720"/>
      </w:pPr>
      <w:rPr>
        <w:rFonts w:hint="default"/>
        <w:color w:val="6A2875"/>
      </w:rPr>
    </w:lvl>
    <w:lvl w:ilvl="1">
      <w:start w:val="1"/>
      <w:numFmt w:val="decimal"/>
      <w:pStyle w:val="Heading3"/>
      <w:isLgl/>
      <w:lvlText w:val="%1.%2"/>
      <w:lvlJc w:val="left"/>
      <w:pPr>
        <w:ind w:left="1080" w:hanging="720"/>
      </w:pPr>
      <w:rPr>
        <w:rFonts w:hint="default"/>
      </w:rPr>
    </w:lvl>
    <w:lvl w:ilvl="2">
      <w:start w:val="1"/>
      <w:numFmt w:val="decimal"/>
      <w:pStyle w:val="Heading4"/>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5" w15:restartNumberingAfterBreak="0">
    <w:nsid w:val="38573075"/>
    <w:multiLevelType w:val="hybridMultilevel"/>
    <w:tmpl w:val="531015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C426B2"/>
    <w:multiLevelType w:val="hybridMultilevel"/>
    <w:tmpl w:val="1DE65D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867E10"/>
    <w:multiLevelType w:val="hybridMultilevel"/>
    <w:tmpl w:val="08225DE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556938"/>
    <w:multiLevelType w:val="hybridMultilevel"/>
    <w:tmpl w:val="C0423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C52D72"/>
    <w:multiLevelType w:val="hybridMultilevel"/>
    <w:tmpl w:val="416E86C8"/>
    <w:lvl w:ilvl="0" w:tplc="0C090001">
      <w:start w:val="1"/>
      <w:numFmt w:val="bullet"/>
      <w:lvlText w:val=""/>
      <w:lvlJc w:val="left"/>
      <w:pPr>
        <w:ind w:left="781" w:hanging="360"/>
      </w:pPr>
      <w:rPr>
        <w:rFonts w:ascii="Symbol" w:hAnsi="Symbol" w:hint="default"/>
      </w:rPr>
    </w:lvl>
    <w:lvl w:ilvl="1" w:tplc="0C090003" w:tentative="1">
      <w:start w:val="1"/>
      <w:numFmt w:val="bullet"/>
      <w:lvlText w:val="o"/>
      <w:lvlJc w:val="left"/>
      <w:pPr>
        <w:ind w:left="1501" w:hanging="360"/>
      </w:pPr>
      <w:rPr>
        <w:rFonts w:ascii="Courier New" w:hAnsi="Courier New" w:cs="Courier New" w:hint="default"/>
      </w:rPr>
    </w:lvl>
    <w:lvl w:ilvl="2" w:tplc="0C090005" w:tentative="1">
      <w:start w:val="1"/>
      <w:numFmt w:val="bullet"/>
      <w:lvlText w:val=""/>
      <w:lvlJc w:val="left"/>
      <w:pPr>
        <w:ind w:left="2221" w:hanging="360"/>
      </w:pPr>
      <w:rPr>
        <w:rFonts w:ascii="Wingdings" w:hAnsi="Wingdings" w:hint="default"/>
      </w:rPr>
    </w:lvl>
    <w:lvl w:ilvl="3" w:tplc="0C090001" w:tentative="1">
      <w:start w:val="1"/>
      <w:numFmt w:val="bullet"/>
      <w:lvlText w:val=""/>
      <w:lvlJc w:val="left"/>
      <w:pPr>
        <w:ind w:left="2941" w:hanging="360"/>
      </w:pPr>
      <w:rPr>
        <w:rFonts w:ascii="Symbol" w:hAnsi="Symbol" w:hint="default"/>
      </w:rPr>
    </w:lvl>
    <w:lvl w:ilvl="4" w:tplc="0C090003" w:tentative="1">
      <w:start w:val="1"/>
      <w:numFmt w:val="bullet"/>
      <w:lvlText w:val="o"/>
      <w:lvlJc w:val="left"/>
      <w:pPr>
        <w:ind w:left="3661" w:hanging="360"/>
      </w:pPr>
      <w:rPr>
        <w:rFonts w:ascii="Courier New" w:hAnsi="Courier New" w:cs="Courier New" w:hint="default"/>
      </w:rPr>
    </w:lvl>
    <w:lvl w:ilvl="5" w:tplc="0C090005" w:tentative="1">
      <w:start w:val="1"/>
      <w:numFmt w:val="bullet"/>
      <w:lvlText w:val=""/>
      <w:lvlJc w:val="left"/>
      <w:pPr>
        <w:ind w:left="4381" w:hanging="360"/>
      </w:pPr>
      <w:rPr>
        <w:rFonts w:ascii="Wingdings" w:hAnsi="Wingdings" w:hint="default"/>
      </w:rPr>
    </w:lvl>
    <w:lvl w:ilvl="6" w:tplc="0C090001" w:tentative="1">
      <w:start w:val="1"/>
      <w:numFmt w:val="bullet"/>
      <w:lvlText w:val=""/>
      <w:lvlJc w:val="left"/>
      <w:pPr>
        <w:ind w:left="5101" w:hanging="360"/>
      </w:pPr>
      <w:rPr>
        <w:rFonts w:ascii="Symbol" w:hAnsi="Symbol" w:hint="default"/>
      </w:rPr>
    </w:lvl>
    <w:lvl w:ilvl="7" w:tplc="0C090003" w:tentative="1">
      <w:start w:val="1"/>
      <w:numFmt w:val="bullet"/>
      <w:lvlText w:val="o"/>
      <w:lvlJc w:val="left"/>
      <w:pPr>
        <w:ind w:left="5821" w:hanging="360"/>
      </w:pPr>
      <w:rPr>
        <w:rFonts w:ascii="Courier New" w:hAnsi="Courier New" w:cs="Courier New" w:hint="default"/>
      </w:rPr>
    </w:lvl>
    <w:lvl w:ilvl="8" w:tplc="0C090005" w:tentative="1">
      <w:start w:val="1"/>
      <w:numFmt w:val="bullet"/>
      <w:lvlText w:val=""/>
      <w:lvlJc w:val="left"/>
      <w:pPr>
        <w:ind w:left="6541" w:hanging="360"/>
      </w:pPr>
      <w:rPr>
        <w:rFonts w:ascii="Wingdings" w:hAnsi="Wingdings" w:hint="default"/>
      </w:rPr>
    </w:lvl>
  </w:abstractNum>
  <w:abstractNum w:abstractNumId="20"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9780EDF"/>
    <w:multiLevelType w:val="hybridMultilevel"/>
    <w:tmpl w:val="5C0C8D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5FFC0A51"/>
    <w:multiLevelType w:val="multilevel"/>
    <w:tmpl w:val="FA8ED852"/>
    <w:lvl w:ilvl="0">
      <w:start w:val="1"/>
      <w:numFmt w:val="decimal"/>
      <w:lvlRestart w:val="0"/>
      <w:lvlText w:val="%1"/>
      <w:lvlJc w:val="left"/>
      <w:pPr>
        <w:tabs>
          <w:tab w:val="num" w:pos="709"/>
        </w:tabs>
        <w:ind w:left="709" w:hanging="709"/>
      </w:pPr>
      <w:rPr>
        <w:rFonts w:hint="default"/>
      </w:rPr>
    </w:lvl>
    <w:lvl w:ilvl="1">
      <w:start w:val="1"/>
      <w:numFmt w:val="lowerLetter"/>
      <w:lvlText w:val="(%2)"/>
      <w:lvlJc w:val="left"/>
      <w:pPr>
        <w:tabs>
          <w:tab w:val="num" w:pos="1276"/>
        </w:tabs>
        <w:ind w:left="1276" w:hanging="567"/>
      </w:pPr>
      <w:rPr>
        <w:rFonts w:hint="default"/>
      </w:rPr>
    </w:lvl>
    <w:lvl w:ilvl="2">
      <w:start w:val="1"/>
      <w:numFmt w:val="lowerRoman"/>
      <w:lvlText w:val="(%3)"/>
      <w:lvlJc w:val="left"/>
      <w:pPr>
        <w:tabs>
          <w:tab w:val="num" w:pos="1843"/>
        </w:tabs>
        <w:ind w:left="1843" w:hanging="567"/>
      </w:pPr>
      <w:rPr>
        <w:rFonts w:hint="default"/>
      </w:rPr>
    </w:lvl>
    <w:lvl w:ilvl="3">
      <w:start w:val="1"/>
      <w:numFmt w:val="upperLetter"/>
      <w:lvlText w:val="(%4)"/>
      <w:lvlJc w:val="left"/>
      <w:pPr>
        <w:tabs>
          <w:tab w:val="num" w:pos="2410"/>
        </w:tabs>
        <w:ind w:left="2410"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5" w:hanging="566"/>
      </w:pPr>
      <w:rPr>
        <w:rFonts w:hint="default"/>
      </w:rPr>
    </w:lvl>
    <w:lvl w:ilvl="8">
      <w:start w:val="1"/>
      <w:numFmt w:val="lowerRoman"/>
      <w:lvlText w:val="%9."/>
      <w:lvlJc w:val="left"/>
      <w:pPr>
        <w:ind w:left="5102" w:hanging="567"/>
      </w:pPr>
      <w:rPr>
        <w:rFonts w:hint="default"/>
      </w:rPr>
    </w:lvl>
  </w:abstractNum>
  <w:abstractNum w:abstractNumId="24" w15:restartNumberingAfterBreak="0">
    <w:nsid w:val="61525319"/>
    <w:multiLevelType w:val="hybridMultilevel"/>
    <w:tmpl w:val="8028EF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89439D7"/>
    <w:multiLevelType w:val="multilevel"/>
    <w:tmpl w:val="234EE62C"/>
    <w:styleLink w:val="NIDA"/>
    <w:lvl w:ilvl="0">
      <w:start w:val="1"/>
      <w:numFmt w:val="decimal"/>
      <w:pStyle w:val="NDIAHeading"/>
      <w:lvlText w:val="%1."/>
      <w:lvlJc w:val="left"/>
      <w:pPr>
        <w:ind w:left="709" w:hanging="709"/>
      </w:pPr>
      <w:rPr>
        <w:rFonts w:hint="default"/>
        <w:u w:color="660066"/>
      </w:rPr>
    </w:lvl>
    <w:lvl w:ilvl="1">
      <w:start w:val="1"/>
      <w:numFmt w:val="decimal"/>
      <w:pStyle w:val="NDIAheading2"/>
      <w:lvlText w:val="%1.%2"/>
      <w:lvlJc w:val="left"/>
      <w:pPr>
        <w:ind w:left="709" w:hanging="709"/>
      </w:pPr>
      <w:rPr>
        <w:rFonts w:hint="default"/>
      </w:rPr>
    </w:lvl>
    <w:lvl w:ilvl="2">
      <w:start w:val="1"/>
      <w:numFmt w:val="decimal"/>
      <w:pStyle w:val="NDIAheading3"/>
      <w:lvlText w:val="%1.%2.%3"/>
      <w:lvlJc w:val="left"/>
      <w:pPr>
        <w:tabs>
          <w:tab w:val="num" w:pos="1276"/>
        </w:tabs>
        <w:ind w:left="709" w:hanging="709"/>
      </w:pPr>
      <w:rPr>
        <w:rFonts w:hint="default"/>
        <w:b/>
        <w:sz w:val="22"/>
        <w:szCs w:val="22"/>
      </w:rPr>
    </w:lvl>
    <w:lvl w:ilvl="3">
      <w:start w:val="1"/>
      <w:numFmt w:val="lowerLetter"/>
      <w:pStyle w:val="NDIAheading4"/>
      <w:lvlText w:val="(%4)"/>
      <w:lvlJc w:val="left"/>
      <w:pPr>
        <w:ind w:left="1276" w:hanging="567"/>
      </w:pPr>
      <w:rPr>
        <w:rFonts w:hint="default"/>
      </w:rPr>
    </w:lvl>
    <w:lvl w:ilvl="4">
      <w:start w:val="1"/>
      <w:numFmt w:val="lowerRoman"/>
      <w:pStyle w:val="NDIAheading5"/>
      <w:lvlText w:val="(%5)"/>
      <w:lvlJc w:val="left"/>
      <w:pPr>
        <w:ind w:left="1843" w:hanging="567"/>
      </w:pPr>
      <w:rPr>
        <w:rFonts w:hint="default"/>
      </w:rPr>
    </w:lvl>
    <w:lvl w:ilvl="5">
      <w:start w:val="1"/>
      <w:numFmt w:val="upperLetter"/>
      <w:lvlText w:val="%6."/>
      <w:lvlJc w:val="right"/>
      <w:pPr>
        <w:ind w:left="2410" w:hanging="567"/>
      </w:pPr>
      <w:rPr>
        <w:rFonts w:hint="default"/>
      </w:rPr>
    </w:lvl>
    <w:lvl w:ilvl="6">
      <w:start w:val="1"/>
      <w:numFmt w:val="bullet"/>
      <w:lvlText w:val=""/>
      <w:lvlJc w:val="left"/>
      <w:pPr>
        <w:ind w:left="5040" w:hanging="360"/>
      </w:pPr>
      <w:rPr>
        <w:rFonts w:ascii="Symbol" w:hAnsi="Symbol" w:hint="default"/>
        <w:b/>
        <w:bCs w:val="0"/>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6A56E6E"/>
    <w:multiLevelType w:val="hybridMultilevel"/>
    <w:tmpl w:val="8FBA797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7B1A7598"/>
    <w:multiLevelType w:val="hybridMultilevel"/>
    <w:tmpl w:val="CA42C5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EDB7160"/>
    <w:multiLevelType w:val="hybridMultilevel"/>
    <w:tmpl w:val="5C189D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2"/>
  </w:num>
  <w:num w:numId="2">
    <w:abstractNumId w:val="22"/>
  </w:num>
  <w:num w:numId="3">
    <w:abstractNumId w:val="3"/>
  </w:num>
  <w:num w:numId="4">
    <w:abstractNumId w:val="14"/>
  </w:num>
  <w:num w:numId="5">
    <w:abstractNumId w:val="4"/>
  </w:num>
  <w:num w:numId="6">
    <w:abstractNumId w:val="20"/>
  </w:num>
  <w:num w:numId="7">
    <w:abstractNumId w:val="2"/>
  </w:num>
  <w:num w:numId="8">
    <w:abstractNumId w:val="1"/>
  </w:num>
  <w:num w:numId="9">
    <w:abstractNumId w:val="27"/>
  </w:num>
  <w:num w:numId="10">
    <w:abstractNumId w:val="11"/>
  </w:num>
  <w:num w:numId="11">
    <w:abstractNumId w:val="7"/>
  </w:num>
  <w:num w:numId="12">
    <w:abstractNumId w:val="25"/>
  </w:num>
  <w:num w:numId="13">
    <w:abstractNumId w:val="25"/>
    <w:lvlOverride w:ilvl="0">
      <w:lvl w:ilvl="0">
        <w:start w:val="1"/>
        <w:numFmt w:val="decimal"/>
        <w:pStyle w:val="NDIAHeading"/>
        <w:lvlText w:val="%1."/>
        <w:lvlJc w:val="left"/>
        <w:pPr>
          <w:ind w:left="709" w:hanging="709"/>
        </w:pPr>
        <w:rPr>
          <w:rFonts w:hint="default"/>
          <w:u w:color="660066"/>
        </w:rPr>
      </w:lvl>
    </w:lvlOverride>
    <w:lvlOverride w:ilvl="1">
      <w:lvl w:ilvl="1">
        <w:start w:val="1"/>
        <w:numFmt w:val="decimal"/>
        <w:pStyle w:val="NDIAheading2"/>
        <w:lvlText w:val="%1.%2"/>
        <w:lvlJc w:val="left"/>
        <w:pPr>
          <w:ind w:left="709" w:hanging="709"/>
        </w:pPr>
        <w:rPr>
          <w:rFonts w:hint="default"/>
        </w:rPr>
      </w:lvl>
    </w:lvlOverride>
    <w:lvlOverride w:ilvl="2">
      <w:lvl w:ilvl="2">
        <w:start w:val="1"/>
        <w:numFmt w:val="decimal"/>
        <w:pStyle w:val="NDIAheading3"/>
        <w:lvlText w:val="%1.%2.%3"/>
        <w:lvlJc w:val="left"/>
        <w:pPr>
          <w:tabs>
            <w:tab w:val="num" w:pos="1276"/>
          </w:tabs>
          <w:ind w:left="709" w:hanging="709"/>
        </w:pPr>
        <w:rPr>
          <w:rFonts w:hint="default"/>
          <w:b/>
          <w:sz w:val="22"/>
          <w:szCs w:val="22"/>
        </w:rPr>
      </w:lvl>
    </w:lvlOverride>
    <w:lvlOverride w:ilvl="3">
      <w:lvl w:ilvl="3">
        <w:start w:val="1"/>
        <w:numFmt w:val="lowerLetter"/>
        <w:pStyle w:val="NDIAheading4"/>
        <w:lvlText w:val="(%4)"/>
        <w:lvlJc w:val="left"/>
        <w:pPr>
          <w:ind w:left="1276" w:hanging="567"/>
        </w:pPr>
        <w:rPr>
          <w:rFonts w:hint="default"/>
        </w:rPr>
      </w:lvl>
    </w:lvlOverride>
    <w:lvlOverride w:ilvl="4">
      <w:lvl w:ilvl="4">
        <w:start w:val="1"/>
        <w:numFmt w:val="lowerRoman"/>
        <w:pStyle w:val="NDIAheading5"/>
        <w:lvlText w:val="(%5)"/>
        <w:lvlJc w:val="left"/>
        <w:pPr>
          <w:ind w:left="1843" w:hanging="567"/>
        </w:pPr>
        <w:rPr>
          <w:rFonts w:hint="default"/>
        </w:rPr>
      </w:lvl>
    </w:lvlOverride>
    <w:lvlOverride w:ilvl="5">
      <w:lvl w:ilvl="5">
        <w:start w:val="1"/>
        <w:numFmt w:val="upperLetter"/>
        <w:lvlText w:val="%6."/>
        <w:lvlJc w:val="right"/>
        <w:pPr>
          <w:ind w:left="2410" w:hanging="567"/>
        </w:pPr>
        <w:rPr>
          <w:rFonts w:hint="default"/>
        </w:rPr>
      </w:lvl>
    </w:lvlOverride>
    <w:lvlOverride w:ilvl="6">
      <w:lvl w:ilvl="6">
        <w:start w:val="1"/>
        <w:numFmt w:val="bullet"/>
        <w:lvlText w:val=""/>
        <w:lvlJc w:val="left"/>
        <w:pPr>
          <w:ind w:left="5040" w:hanging="360"/>
        </w:pPr>
        <w:rPr>
          <w:rFonts w:ascii="Symbol" w:hAnsi="Symbol" w:hint="default"/>
          <w:b/>
          <w:bCs w:val="0"/>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4">
    <w:abstractNumId w:val="21"/>
  </w:num>
  <w:num w:numId="15">
    <w:abstractNumId w:val="26"/>
  </w:num>
  <w:num w:numId="16">
    <w:abstractNumId w:val="15"/>
  </w:num>
  <w:num w:numId="17">
    <w:abstractNumId w:val="18"/>
  </w:num>
  <w:num w:numId="18">
    <w:abstractNumId w:val="23"/>
  </w:num>
  <w:num w:numId="19">
    <w:abstractNumId w:val="19"/>
  </w:num>
  <w:num w:numId="20">
    <w:abstractNumId w:val="6"/>
  </w:num>
  <w:num w:numId="21">
    <w:abstractNumId w:val="16"/>
  </w:num>
  <w:num w:numId="22">
    <w:abstractNumId w:val="10"/>
  </w:num>
  <w:num w:numId="23">
    <w:abstractNumId w:val="13"/>
  </w:num>
  <w:num w:numId="24">
    <w:abstractNumId w:val="5"/>
  </w:num>
  <w:num w:numId="25">
    <w:abstractNumId w:val="17"/>
  </w:num>
  <w:num w:numId="26">
    <w:abstractNumId w:val="8"/>
  </w:num>
  <w:num w:numId="27">
    <w:abstractNumId w:val="24"/>
  </w:num>
  <w:num w:numId="28">
    <w:abstractNumId w:val="28"/>
  </w:num>
  <w:num w:numId="29">
    <w:abstractNumId w:val="9"/>
  </w:num>
  <w:num w:numId="30">
    <w:abstractNumId w:val="0"/>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F68"/>
    <w:rsid w:val="0009285E"/>
    <w:rsid w:val="0014207A"/>
    <w:rsid w:val="001665A1"/>
    <w:rsid w:val="00180D51"/>
    <w:rsid w:val="00187EA6"/>
    <w:rsid w:val="001A15AB"/>
    <w:rsid w:val="001E630D"/>
    <w:rsid w:val="002006D4"/>
    <w:rsid w:val="002321EA"/>
    <w:rsid w:val="0023603F"/>
    <w:rsid w:val="002A42FC"/>
    <w:rsid w:val="002F790E"/>
    <w:rsid w:val="00323BB7"/>
    <w:rsid w:val="003622D9"/>
    <w:rsid w:val="003A60EF"/>
    <w:rsid w:val="003B0F06"/>
    <w:rsid w:val="003B2BB8"/>
    <w:rsid w:val="003D34FF"/>
    <w:rsid w:val="0040062A"/>
    <w:rsid w:val="00451355"/>
    <w:rsid w:val="0048002C"/>
    <w:rsid w:val="004861C3"/>
    <w:rsid w:val="004876FD"/>
    <w:rsid w:val="004B54CA"/>
    <w:rsid w:val="004C2D9C"/>
    <w:rsid w:val="004D32B5"/>
    <w:rsid w:val="004E461E"/>
    <w:rsid w:val="004E5CBF"/>
    <w:rsid w:val="00515AB6"/>
    <w:rsid w:val="0055492D"/>
    <w:rsid w:val="00576162"/>
    <w:rsid w:val="00590706"/>
    <w:rsid w:val="005938B8"/>
    <w:rsid w:val="00593C73"/>
    <w:rsid w:val="005A1743"/>
    <w:rsid w:val="005A6312"/>
    <w:rsid w:val="005C3AA9"/>
    <w:rsid w:val="005F5F33"/>
    <w:rsid w:val="006765FF"/>
    <w:rsid w:val="006A4CE7"/>
    <w:rsid w:val="006B46BC"/>
    <w:rsid w:val="00700044"/>
    <w:rsid w:val="007219F1"/>
    <w:rsid w:val="00784C2F"/>
    <w:rsid w:val="00785261"/>
    <w:rsid w:val="007B0256"/>
    <w:rsid w:val="007E10B2"/>
    <w:rsid w:val="00806338"/>
    <w:rsid w:val="00887867"/>
    <w:rsid w:val="008D4B76"/>
    <w:rsid w:val="00905783"/>
    <w:rsid w:val="009225F0"/>
    <w:rsid w:val="00923ED2"/>
    <w:rsid w:val="00950F57"/>
    <w:rsid w:val="00A21351"/>
    <w:rsid w:val="00A345E1"/>
    <w:rsid w:val="00A47174"/>
    <w:rsid w:val="00A932B8"/>
    <w:rsid w:val="00A944E4"/>
    <w:rsid w:val="00AA6762"/>
    <w:rsid w:val="00AB4CC5"/>
    <w:rsid w:val="00AE61B4"/>
    <w:rsid w:val="00B078E1"/>
    <w:rsid w:val="00B1295A"/>
    <w:rsid w:val="00B73DA2"/>
    <w:rsid w:val="00B97A26"/>
    <w:rsid w:val="00BA2DB9"/>
    <w:rsid w:val="00BE632A"/>
    <w:rsid w:val="00BE7148"/>
    <w:rsid w:val="00C107E1"/>
    <w:rsid w:val="00C54B33"/>
    <w:rsid w:val="00C60A5B"/>
    <w:rsid w:val="00C77F68"/>
    <w:rsid w:val="00CB2835"/>
    <w:rsid w:val="00CD3DF5"/>
    <w:rsid w:val="00CE720A"/>
    <w:rsid w:val="00CF74D3"/>
    <w:rsid w:val="00D13D59"/>
    <w:rsid w:val="00D541D4"/>
    <w:rsid w:val="00D76A4B"/>
    <w:rsid w:val="00D87A0F"/>
    <w:rsid w:val="00DA4D7B"/>
    <w:rsid w:val="00DE3193"/>
    <w:rsid w:val="00E64C18"/>
    <w:rsid w:val="00E65928"/>
    <w:rsid w:val="00EB6E16"/>
    <w:rsid w:val="00EC4364"/>
    <w:rsid w:val="00EE3B82"/>
    <w:rsid w:val="00EE54E1"/>
    <w:rsid w:val="00F222E5"/>
    <w:rsid w:val="00F411F2"/>
    <w:rsid w:val="00F50546"/>
    <w:rsid w:val="00FA334F"/>
    <w:rsid w:val="00FB5514"/>
    <w:rsid w:val="00FC0786"/>
    <w:rsid w:val="00FE30B0"/>
    <w:rsid w:val="00FE35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88DF2"/>
  <w15:docId w15:val="{5A2CD620-BAE7-49A8-9C23-B85086535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9F1"/>
    <w:pPr>
      <w:spacing w:line="288" w:lineRule="auto"/>
    </w:pPr>
    <w:rPr>
      <w:rFonts w:ascii="Arial" w:eastAsiaTheme="minorEastAsia" w:hAnsi="Arial"/>
      <w:szCs w:val="24"/>
      <w:lang w:val="en-US" w:eastAsia="ja-JP"/>
    </w:rPr>
  </w:style>
  <w:style w:type="paragraph" w:styleId="Heading1">
    <w:name w:val="heading 1"/>
    <w:aliases w:val="Report title (one line)"/>
    <w:basedOn w:val="Normal"/>
    <w:next w:val="Normal"/>
    <w:link w:val="Heading1Char"/>
    <w:uiPriority w:val="9"/>
    <w:qFormat/>
    <w:rsid w:val="00AE61B4"/>
    <w:pPr>
      <w:spacing w:before="840" w:after="600"/>
      <w:outlineLvl w:val="0"/>
    </w:pPr>
    <w:rPr>
      <w:rFonts w:cs="Arial"/>
      <w:b/>
      <w:color w:val="FEFFFF" w:themeColor="background1"/>
      <w:sz w:val="80"/>
      <w:szCs w:val="96"/>
      <w:lang w:val="en-AU"/>
    </w:rPr>
  </w:style>
  <w:style w:type="paragraph" w:styleId="Heading2">
    <w:name w:val="heading 2"/>
    <w:basedOn w:val="Normal"/>
    <w:next w:val="Normal"/>
    <w:link w:val="Heading2Char"/>
    <w:uiPriority w:val="9"/>
    <w:unhideWhenUsed/>
    <w:qFormat/>
    <w:rsid w:val="00EC4364"/>
    <w:pPr>
      <w:numPr>
        <w:numId w:val="4"/>
      </w:numPr>
      <w:spacing w:before="200" w:after="240"/>
      <w:outlineLvl w:val="1"/>
    </w:pPr>
    <w:rPr>
      <w:rFonts w:eastAsiaTheme="majorEastAsia" w:cstheme="majorBidi"/>
      <w:b/>
      <w:bCs/>
      <w:color w:val="6B2976"/>
      <w:sz w:val="44"/>
      <w:szCs w:val="26"/>
    </w:rPr>
  </w:style>
  <w:style w:type="paragraph" w:styleId="Heading3">
    <w:name w:val="heading 3"/>
    <w:basedOn w:val="Normal"/>
    <w:next w:val="Normal"/>
    <w:link w:val="Heading3Char"/>
    <w:uiPriority w:val="9"/>
    <w:unhideWhenUsed/>
    <w:qFormat/>
    <w:rsid w:val="00EC4364"/>
    <w:pPr>
      <w:numPr>
        <w:ilvl w:val="1"/>
        <w:numId w:val="4"/>
      </w:numPr>
      <w:spacing w:before="400"/>
      <w:ind w:left="720"/>
      <w:outlineLvl w:val="2"/>
    </w:pPr>
    <w:rPr>
      <w:b/>
      <w:color w:val="6B2976"/>
      <w:sz w:val="30"/>
      <w:szCs w:val="30"/>
    </w:rPr>
  </w:style>
  <w:style w:type="paragraph" w:styleId="Heading4">
    <w:name w:val="heading 4"/>
    <w:basedOn w:val="Normal"/>
    <w:next w:val="Normal"/>
    <w:link w:val="Heading4Char"/>
    <w:uiPriority w:val="9"/>
    <w:unhideWhenUsed/>
    <w:qFormat/>
    <w:rsid w:val="00BE632A"/>
    <w:pPr>
      <w:numPr>
        <w:ilvl w:val="2"/>
        <w:numId w:val="4"/>
      </w:numPr>
      <w:spacing w:after="120"/>
      <w:ind w:left="709" w:hanging="709"/>
      <w:outlineLvl w:val="3"/>
    </w:pPr>
    <w:rPr>
      <w:b/>
      <w:sz w:val="24"/>
    </w:rPr>
  </w:style>
  <w:style w:type="paragraph" w:styleId="Heading5">
    <w:name w:val="heading 5"/>
    <w:basedOn w:val="Normal"/>
    <w:next w:val="Normal"/>
    <w:link w:val="Heading5Char"/>
    <w:uiPriority w:val="9"/>
    <w:unhideWhenUsed/>
    <w:qFormat/>
    <w:rsid w:val="00EC4364"/>
    <w:pPr>
      <w:spacing w:before="400"/>
      <w:outlineLvl w:val="4"/>
    </w:pPr>
    <w:rPr>
      <w:b/>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eport title (one line) Char"/>
    <w:basedOn w:val="DefaultParagraphFont"/>
    <w:link w:val="Heading1"/>
    <w:uiPriority w:val="9"/>
    <w:rsid w:val="00AE61B4"/>
    <w:rPr>
      <w:rFonts w:ascii="Arial" w:eastAsiaTheme="minorEastAsia" w:hAnsi="Arial" w:cs="Arial"/>
      <w:b/>
      <w:color w:val="FEFFFF" w:themeColor="background1"/>
      <w:sz w:val="80"/>
      <w:szCs w:val="96"/>
      <w:lang w:eastAsia="ja-JP"/>
    </w:rPr>
  </w:style>
  <w:style w:type="character" w:customStyle="1" w:styleId="Heading2Char">
    <w:name w:val="Heading 2 Char"/>
    <w:basedOn w:val="DefaultParagraphFont"/>
    <w:link w:val="Heading2"/>
    <w:uiPriority w:val="9"/>
    <w:rsid w:val="00EC4364"/>
    <w:rPr>
      <w:rFonts w:ascii="Arial" w:eastAsiaTheme="majorEastAsia" w:hAnsi="Arial" w:cstheme="majorBidi"/>
      <w:b/>
      <w:bCs/>
      <w:color w:val="6B2976"/>
      <w:sz w:val="44"/>
      <w:szCs w:val="26"/>
      <w:lang w:val="en-US" w:eastAsia="ja-JP"/>
    </w:rPr>
  </w:style>
  <w:style w:type="paragraph" w:styleId="NoSpacing">
    <w:name w:val="No Spacing"/>
    <w:uiPriority w:val="1"/>
    <w:qFormat/>
    <w:rsid w:val="008D4B76"/>
    <w:pPr>
      <w:spacing w:after="0" w:line="240" w:lineRule="auto"/>
    </w:pPr>
    <w:rPr>
      <w:rFonts w:ascii="Arial" w:eastAsiaTheme="minorEastAsia" w:hAnsi="Arial"/>
      <w:szCs w:val="24"/>
      <w:lang w:val="en-US" w:eastAsia="ja-JP"/>
    </w:rPr>
  </w:style>
  <w:style w:type="character" w:customStyle="1" w:styleId="Heading3Char">
    <w:name w:val="Heading 3 Char"/>
    <w:basedOn w:val="DefaultParagraphFont"/>
    <w:link w:val="Heading3"/>
    <w:uiPriority w:val="9"/>
    <w:rsid w:val="00EC4364"/>
    <w:rPr>
      <w:rFonts w:ascii="Arial" w:eastAsiaTheme="minorEastAsia" w:hAnsi="Arial"/>
      <w:b/>
      <w:color w:val="6B2976"/>
      <w:sz w:val="30"/>
      <w:szCs w:val="30"/>
      <w:lang w:val="en-US" w:eastAsia="ja-JP"/>
    </w:rPr>
  </w:style>
  <w:style w:type="character" w:customStyle="1" w:styleId="Heading4Char">
    <w:name w:val="Heading 4 Char"/>
    <w:basedOn w:val="DefaultParagraphFont"/>
    <w:link w:val="Heading4"/>
    <w:uiPriority w:val="9"/>
    <w:rsid w:val="00BE632A"/>
    <w:rPr>
      <w:rFonts w:ascii="Arial" w:eastAsiaTheme="minorEastAsia" w:hAnsi="Arial"/>
      <w:b/>
      <w:sz w:val="24"/>
      <w:szCs w:val="24"/>
      <w:lang w:val="en-US" w:eastAsia="ja-JP"/>
    </w:rPr>
  </w:style>
  <w:style w:type="character" w:customStyle="1" w:styleId="Heading5Char">
    <w:name w:val="Heading 5 Char"/>
    <w:basedOn w:val="DefaultParagraphFont"/>
    <w:link w:val="Heading5"/>
    <w:uiPriority w:val="9"/>
    <w:rsid w:val="00EC4364"/>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Numbered List Paragraph,Recommendation,List Paragraph1,List Paragraph11,#List Paragraph,L,Bullet point,Figure_name,Bullet- First level,Listenabsatz1,List Paragraph2,Bullet Point,Bullet points,Content descriptions,2nd Bullet point,Number,列"/>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nhideWhenUsed/>
    <w:qFormat/>
    <w:rsid w:val="00785261"/>
    <w:rPr>
      <w:b/>
      <w:bCs/>
      <w:caps/>
      <w:sz w:val="16"/>
      <w:szCs w:val="18"/>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sz w:val="24"/>
    </w:rPr>
  </w:style>
  <w:style w:type="character" w:customStyle="1" w:styleId="FooterChar">
    <w:name w:val="Footer Char"/>
    <w:basedOn w:val="DefaultParagraphFont"/>
    <w:link w:val="Footer"/>
    <w:uiPriority w:val="99"/>
    <w:rsid w:val="00FA334F"/>
    <w:rPr>
      <w:rFonts w:ascii="Arial" w:eastAsiaTheme="minorEastAsia"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
      </w:numPr>
      <w:tabs>
        <w:tab w:val="num" w:pos="360"/>
      </w:tabs>
      <w:spacing w:after="120" w:line="240" w:lineRule="auto"/>
      <w:ind w:firstLine="0"/>
    </w:pPr>
    <w:rPr>
      <w:rFonts w:eastAsia="MS Mincho" w:cs="FSMe-Bold"/>
      <w:spacing w:val="-2"/>
      <w:sz w:val="20"/>
      <w:szCs w:val="20"/>
      <w:lang w:eastAsia="en-US"/>
    </w:rPr>
  </w:style>
  <w:style w:type="table" w:styleId="LightShading-Accent4">
    <w:name w:val="Light Shading Accent 4"/>
    <w:basedOn w:val="TableNormal"/>
    <w:uiPriority w:val="60"/>
    <w:rsid w:val="00EC4364"/>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C5296D" w:themeColor="accent4"/>
        <w:bottom w:val="single" w:sz="8" w:space="0" w:color="C5296D"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themeColor="background1"/>
        <w:sz w:val="22"/>
      </w:rPr>
      <w:tblPr/>
      <w:tcPr>
        <w:shd w:val="clear" w:color="auto" w:fill="6B2976"/>
      </w:tcPr>
    </w:tblStylePr>
    <w:tblStylePr w:type="lastRow">
      <w:pPr>
        <w:spacing w:before="0" w:after="0" w:line="240" w:lineRule="auto"/>
      </w:pPr>
      <w:rPr>
        <w:b/>
        <w:bCs/>
      </w:rPr>
      <w:tblPr/>
      <w:tcPr>
        <w:tcBorders>
          <w:top w:val="single" w:sz="8" w:space="0" w:color="C5296D" w:themeColor="accent4"/>
          <w:left w:val="nil"/>
          <w:bottom w:val="single" w:sz="8" w:space="0" w:color="C5296D"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hemeFill="accent4" w:themeFillTint="3F"/>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BE632A"/>
    <w:rPr>
      <w:rFonts w:cs="Arial"/>
      <w:spacing w:val="-3"/>
      <w:kern w:val="1"/>
      <w:szCs w:val="20"/>
      <w:lang w:val="en-GB" w:eastAsia="en-US"/>
    </w:rPr>
  </w:style>
  <w:style w:type="paragraph" w:styleId="TOC1">
    <w:name w:val="toc 1"/>
    <w:basedOn w:val="Normal"/>
    <w:next w:val="Normal"/>
    <w:autoRedefine/>
    <w:uiPriority w:val="39"/>
    <w:unhideWhenUsed/>
    <w:qFormat/>
    <w:rsid w:val="00C54B33"/>
    <w:pPr>
      <w:tabs>
        <w:tab w:val="right" w:pos="9016"/>
      </w:tabs>
      <w:spacing w:after="100"/>
    </w:p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basedOn w:val="DefaultParagraphFont"/>
    <w:uiPriority w:val="99"/>
    <w:unhideWhenUsed/>
    <w:rsid w:val="0040062A"/>
    <w:rPr>
      <w:color w:val="0432FF" w:themeColor="hyperlink"/>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Versionanddate">
    <w:name w:val="Version and date"/>
    <w:basedOn w:val="Normal"/>
    <w:link w:val="VersionanddateChar"/>
    <w:qFormat/>
    <w:rsid w:val="004E461E"/>
    <w:rPr>
      <w:color w:val="FEFFFF" w:themeColor="background1"/>
      <w:sz w:val="28"/>
      <w:szCs w:val="28"/>
    </w:rPr>
  </w:style>
  <w:style w:type="table" w:styleId="TableGrid">
    <w:name w:val="Table Grid"/>
    <w:basedOn w:val="TableNormal"/>
    <w:uiPriority w:val="39"/>
    <w:rsid w:val="00EC4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porttitletwolines">
    <w:name w:val="Heading 1 Report title (two lines)"/>
    <w:basedOn w:val="Heading1"/>
    <w:qFormat/>
    <w:rsid w:val="00B73DA2"/>
    <w:pPr>
      <w:spacing w:before="8760" w:after="120"/>
    </w:pPr>
    <w:rPr>
      <w:sz w:val="70"/>
    </w:rPr>
  </w:style>
  <w:style w:type="paragraph" w:customStyle="1" w:styleId="TableDescription">
    <w:name w:val="Table Description"/>
    <w:basedOn w:val="Normal"/>
    <w:link w:val="TableDescriptionChar"/>
    <w:qFormat/>
    <w:rsid w:val="001665A1"/>
    <w:rPr>
      <w:b/>
    </w:rPr>
  </w:style>
  <w:style w:type="character" w:customStyle="1" w:styleId="TableDescriptionChar">
    <w:name w:val="Table Description Char"/>
    <w:basedOn w:val="DefaultParagraphFont"/>
    <w:link w:val="TableDescription"/>
    <w:rsid w:val="001665A1"/>
    <w:rPr>
      <w:rFonts w:ascii="Arial" w:eastAsiaTheme="minorEastAsia" w:hAnsi="Arial"/>
      <w:b/>
      <w:szCs w:val="24"/>
      <w:lang w:val="en-US" w:eastAsia="ja-JP"/>
    </w:rPr>
  </w:style>
  <w:style w:type="paragraph" w:customStyle="1" w:styleId="Website">
    <w:name w:val="Website"/>
    <w:basedOn w:val="Versionanddate"/>
    <w:link w:val="WebsiteChar"/>
    <w:qFormat/>
    <w:rsid w:val="00B73DA2"/>
    <w:pPr>
      <w:spacing w:after="60"/>
    </w:pPr>
    <w:rPr>
      <w:rFonts w:cs="Arial"/>
      <w:b/>
    </w:rPr>
  </w:style>
  <w:style w:type="character" w:customStyle="1" w:styleId="VersionanddateChar">
    <w:name w:val="Version and date Char"/>
    <w:basedOn w:val="DefaultParagraphFont"/>
    <w:link w:val="Versionanddate"/>
    <w:rsid w:val="006765FF"/>
    <w:rPr>
      <w:rFonts w:ascii="Arial" w:eastAsiaTheme="minorEastAsia" w:hAnsi="Arial"/>
      <w:color w:val="FEFFFF" w:themeColor="background1"/>
      <w:sz w:val="28"/>
      <w:szCs w:val="28"/>
      <w:lang w:val="en-US" w:eastAsia="ja-JP"/>
    </w:rPr>
  </w:style>
  <w:style w:type="character" w:customStyle="1" w:styleId="WebsiteChar">
    <w:name w:val="Website Char"/>
    <w:basedOn w:val="VersionanddateChar"/>
    <w:link w:val="Website"/>
    <w:rsid w:val="00B73DA2"/>
    <w:rPr>
      <w:rFonts w:ascii="Arial" w:eastAsiaTheme="minorEastAsia" w:hAnsi="Arial" w:cs="Arial"/>
      <w:b/>
      <w:color w:val="FEFFFF" w:themeColor="background1"/>
      <w:sz w:val="28"/>
      <w:szCs w:val="28"/>
      <w:lang w:val="en-US" w:eastAsia="ja-JP"/>
    </w:rPr>
  </w:style>
  <w:style w:type="paragraph" w:customStyle="1" w:styleId="Securitymarker">
    <w:name w:val="Security marker"/>
    <w:basedOn w:val="Normal"/>
    <w:link w:val="SecuritymarkerChar"/>
    <w:qFormat/>
    <w:rsid w:val="00AB4CC5"/>
    <w:pPr>
      <w:suppressAutoHyphens/>
    </w:pPr>
    <w:rPr>
      <w:rFonts w:asciiTheme="minorHAnsi" w:eastAsiaTheme="minorHAnsi" w:hAnsiTheme="minorHAnsi"/>
      <w:b/>
      <w:bCs/>
      <w:sz w:val="28"/>
      <w:szCs w:val="28"/>
      <w:lang w:val="en-AU" w:eastAsia="en-US"/>
    </w:rPr>
  </w:style>
  <w:style w:type="character" w:customStyle="1" w:styleId="SecuritymarkerChar">
    <w:name w:val="Security marker Char"/>
    <w:basedOn w:val="DefaultParagraphFont"/>
    <w:link w:val="Securitymarker"/>
    <w:rsid w:val="00AB4CC5"/>
    <w:rPr>
      <w:b/>
      <w:bCs/>
      <w:sz w:val="28"/>
      <w:szCs w:val="28"/>
    </w:rPr>
  </w:style>
  <w:style w:type="character" w:styleId="CommentReference">
    <w:name w:val="annotation reference"/>
    <w:uiPriority w:val="99"/>
    <w:rsid w:val="00C77F68"/>
    <w:rPr>
      <w:sz w:val="16"/>
      <w:szCs w:val="16"/>
    </w:rPr>
  </w:style>
  <w:style w:type="paragraph" w:styleId="CommentText">
    <w:name w:val="annotation text"/>
    <w:basedOn w:val="Normal"/>
    <w:link w:val="CommentTextChar"/>
    <w:uiPriority w:val="99"/>
    <w:rsid w:val="00C77F68"/>
    <w:pPr>
      <w:spacing w:line="240" w:lineRule="auto"/>
    </w:pPr>
    <w:rPr>
      <w:rFonts w:eastAsia="Calibri" w:cs="Times New Roman"/>
      <w:sz w:val="20"/>
      <w:szCs w:val="22"/>
      <w:lang w:val="en-AU" w:eastAsia="en-US"/>
    </w:rPr>
  </w:style>
  <w:style w:type="character" w:customStyle="1" w:styleId="CommentTextChar">
    <w:name w:val="Comment Text Char"/>
    <w:basedOn w:val="DefaultParagraphFont"/>
    <w:link w:val="CommentText"/>
    <w:uiPriority w:val="99"/>
    <w:rsid w:val="00C77F68"/>
    <w:rPr>
      <w:rFonts w:ascii="Arial" w:eastAsia="Calibri" w:hAnsi="Arial" w:cs="Times New Roman"/>
      <w:sz w:val="20"/>
    </w:rPr>
  </w:style>
  <w:style w:type="paragraph" w:customStyle="1" w:styleId="NDIAHeading">
    <w:name w:val="NDIA Heading"/>
    <w:qFormat/>
    <w:rsid w:val="00C77F68"/>
    <w:pPr>
      <w:keepNext/>
      <w:numPr>
        <w:numId w:val="12"/>
      </w:numPr>
      <w:pBdr>
        <w:bottom w:val="single" w:sz="4" w:space="1" w:color="auto"/>
      </w:pBdr>
      <w:spacing w:after="120" w:line="240" w:lineRule="auto"/>
    </w:pPr>
    <w:rPr>
      <w:rFonts w:ascii="Arial" w:eastAsia="Calibri" w:hAnsi="Arial" w:cs="Arial"/>
      <w:b/>
      <w:bCs/>
      <w:color w:val="6A2875"/>
      <w:kern w:val="32"/>
      <w:sz w:val="30"/>
      <w:szCs w:val="32"/>
    </w:rPr>
  </w:style>
  <w:style w:type="paragraph" w:customStyle="1" w:styleId="NDIAheading2">
    <w:name w:val="NDIA heading 2"/>
    <w:qFormat/>
    <w:rsid w:val="00C77F68"/>
    <w:pPr>
      <w:keepNext/>
      <w:numPr>
        <w:ilvl w:val="1"/>
        <w:numId w:val="12"/>
      </w:numPr>
      <w:spacing w:after="120" w:line="240" w:lineRule="auto"/>
    </w:pPr>
    <w:rPr>
      <w:rFonts w:ascii="Arial" w:eastAsia="Calibri" w:hAnsi="Arial" w:cs="Arial"/>
      <w:b/>
      <w:bCs/>
      <w:color w:val="6A2875"/>
      <w:kern w:val="32"/>
      <w:sz w:val="24"/>
      <w:szCs w:val="32"/>
    </w:rPr>
  </w:style>
  <w:style w:type="paragraph" w:customStyle="1" w:styleId="NDIAheading3">
    <w:name w:val="NDIA heading 3"/>
    <w:basedOn w:val="NDIAheading2"/>
    <w:qFormat/>
    <w:rsid w:val="00C77F68"/>
    <w:pPr>
      <w:keepNext w:val="0"/>
      <w:numPr>
        <w:ilvl w:val="2"/>
      </w:numPr>
      <w:tabs>
        <w:tab w:val="left" w:pos="709"/>
      </w:tabs>
    </w:pPr>
    <w:rPr>
      <w:b w:val="0"/>
      <w:color w:val="auto"/>
      <w:sz w:val="20"/>
    </w:rPr>
  </w:style>
  <w:style w:type="paragraph" w:customStyle="1" w:styleId="NDIAheading4">
    <w:name w:val="NDIA heading 4"/>
    <w:basedOn w:val="NDIAheading3"/>
    <w:qFormat/>
    <w:rsid w:val="00C77F68"/>
    <w:pPr>
      <w:numPr>
        <w:ilvl w:val="3"/>
      </w:numPr>
    </w:pPr>
  </w:style>
  <w:style w:type="paragraph" w:customStyle="1" w:styleId="NDIAheading5">
    <w:name w:val="NDIA heading 5"/>
    <w:basedOn w:val="NDIAheading4"/>
    <w:qFormat/>
    <w:rsid w:val="00C77F68"/>
    <w:pPr>
      <w:numPr>
        <w:ilvl w:val="4"/>
      </w:numPr>
    </w:pPr>
  </w:style>
  <w:style w:type="paragraph" w:customStyle="1" w:styleId="NDIASchedule2">
    <w:name w:val="NDIA Schedule 2"/>
    <w:basedOn w:val="Normal"/>
    <w:qFormat/>
    <w:rsid w:val="00C77F68"/>
    <w:pPr>
      <w:keepNext/>
      <w:spacing w:after="120" w:line="240" w:lineRule="auto"/>
      <w:ind w:left="1440" w:hanging="360"/>
    </w:pPr>
    <w:rPr>
      <w:rFonts w:eastAsia="Calibri" w:cs="Arial"/>
      <w:bCs/>
      <w:kern w:val="32"/>
      <w:sz w:val="20"/>
      <w:szCs w:val="32"/>
      <w:lang w:val="en-AU" w:eastAsia="en-US"/>
    </w:rPr>
  </w:style>
  <w:style w:type="numbering" w:customStyle="1" w:styleId="NIDA">
    <w:name w:val="NIDA"/>
    <w:uiPriority w:val="99"/>
    <w:rsid w:val="00C77F68"/>
    <w:pPr>
      <w:numPr>
        <w:numId w:val="12"/>
      </w:numPr>
    </w:pPr>
  </w:style>
  <w:style w:type="paragraph" w:customStyle="1" w:styleId="Normal11pt">
    <w:name w:val="Normal + 11 pt"/>
    <w:aliases w:val="Justified,After:  6 pt"/>
    <w:basedOn w:val="NDIAheading2"/>
    <w:rsid w:val="00C77F68"/>
    <w:pPr>
      <w:numPr>
        <w:ilvl w:val="0"/>
        <w:numId w:val="0"/>
      </w:numPr>
    </w:pPr>
    <w:rPr>
      <w:rFonts w:cs="Times New Roman"/>
      <w:b w:val="0"/>
      <w:bCs w:val="0"/>
      <w:color w:val="auto"/>
      <w:kern w:val="0"/>
      <w:sz w:val="22"/>
      <w:szCs w:val="22"/>
    </w:rPr>
  </w:style>
  <w:style w:type="character" w:customStyle="1" w:styleId="ListParagraphChar">
    <w:name w:val="List Paragraph Char"/>
    <w:aliases w:val="Numbered List Paragraph Char,Recommendation Char,List Paragraph1 Char,List Paragraph11 Char,#List Paragraph Char,L Char,Bullet point Char,Figure_name Char,Bullet- First level Char,Listenabsatz1 Char,List Paragraph2 Char,Number Char"/>
    <w:link w:val="ListParagraph"/>
    <w:uiPriority w:val="34"/>
    <w:qFormat/>
    <w:locked/>
    <w:rsid w:val="00C77F68"/>
    <w:rPr>
      <w:rFonts w:ascii="Arial" w:eastAsiaTheme="minorEastAsia" w:hAnsi="Arial"/>
      <w:szCs w:val="24"/>
      <w:lang w:val="en-US" w:eastAsia="ja-JP"/>
    </w:rPr>
  </w:style>
  <w:style w:type="table" w:customStyle="1" w:styleId="TableGrid5">
    <w:name w:val="Table Grid5"/>
    <w:basedOn w:val="TableNormal"/>
    <w:next w:val="TableGrid"/>
    <w:uiPriority w:val="39"/>
    <w:rsid w:val="00C77F68"/>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E3B82"/>
    <w:rPr>
      <w:color w:val="92929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monstrationprojects@ndis.gov.au" TargetMode="External"/><Relationship Id="rId18" Type="http://schemas.openxmlformats.org/officeDocument/2006/relationships/hyperlink" Target="https://www.ndis.gov.au/events/6823-online-home-and-living-demonstration-projects-information-sessio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demonstrationprojects@ndis.gov.au" TargetMode="External"/><Relationship Id="rId17" Type="http://schemas.openxmlformats.org/officeDocument/2006/relationships/hyperlink" Target="mailto:demonstrationprojects@ndis.gov.au"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demonstrationprojects@ndis.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demonstrationprojects@ndis.gov.au"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demonstrationprojects@ndis.gov.au?subject=SIL%20demonstration%20projects%20enqui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gov.au/providers/housing-and-living-supports-and-services/demonstration-projects"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P715\Downloads\NDIS%20A4%20Report%20template_Cover%20NDIS%20brand%20(1).dotx" TargetMode="External"/></Relationships>
</file>

<file path=word/theme/theme1.xml><?xml version="1.0" encoding="utf-8"?>
<a:theme xmlns:a="http://schemas.openxmlformats.org/drawingml/2006/main" name="NDIS">
  <a:themeElements>
    <a:clrScheme name="NDIA colour palette">
      <a:dk1>
        <a:srgbClr val="000000"/>
      </a:dk1>
      <a:lt1>
        <a:srgbClr val="FEFFFF"/>
      </a:lt1>
      <a:dk2>
        <a:srgbClr val="8AC640"/>
      </a:dk2>
      <a:lt2>
        <a:srgbClr val="6B2976"/>
      </a:lt2>
      <a:accent1>
        <a:srgbClr val="57BCC7"/>
      </a:accent1>
      <a:accent2>
        <a:srgbClr val="009EAD"/>
      </a:accent2>
      <a:accent3>
        <a:srgbClr val="D6829A"/>
      </a:accent3>
      <a:accent4>
        <a:srgbClr val="C5296D"/>
      </a:accent4>
      <a:accent5>
        <a:srgbClr val="FAA41A"/>
      </a:accent5>
      <a:accent6>
        <a:srgbClr val="F26322"/>
      </a:accent6>
      <a:hlink>
        <a:srgbClr val="0432FF"/>
      </a:hlink>
      <a:folHlink>
        <a:srgbClr val="92929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DIS" id="{40D95CFA-5B88-D84F-94DC-F95D899DD32C}" vid="{2C9AD999-B78C-A940-855A-D41994C0734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TaxKeywordTaxHTField xmlns="4eda4ad6-7ef7-4305-ba1e-934f809bdd01">
      <Terms xmlns="http://schemas.microsoft.com/office/infopath/2007/PartnerControls"/>
    </TaxKeywordTaxHTField>
    <TaxCatchAll xmlns="4eda4ad6-7ef7-4305-ba1e-934f809bdd01">
      <Value>20</Value>
      <Value>12</Value>
      <Value>2</Value>
      <Value>1</Value>
    </TaxCatchAll>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ApprovedDate xmlns="97d742ed-52bc-4871-9132-17e20b0a785a" xsi:nil="true"/>
    <ReviewDate xmlns="97d742ed-52bc-4871-9132-17e20b0a785a" xsi:nil="true"/>
    <EffectiveDate xmlns="97d742ed-52bc-4871-9132-17e20b0a785a" xsi:nil="true"/>
    <ResponsibleTeam xmlns="97d742ed-52bc-4871-9132-17e20b0a785a" xsi:nil="true"/>
    <DocumentID xmlns="97d742ed-52bc-4871-9132-17e20b0a785a" xsi:nil="true"/>
    <Subject_x0020_matter xmlns="58569e35-c074-42ac-b0e0-5012f8e6d69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5" ma:contentTypeDescription="Create a new document." ma:contentTypeScope="" ma:versionID="ec3e11ac35247e02d2269eeadeb3e9c6">
  <xsd:schema xmlns:xsd="http://www.w3.org/2001/XMLSchema" xmlns:xs="http://www.w3.org/2001/XMLSchema" xmlns:p="http://schemas.microsoft.com/office/2006/metadata/properties" xmlns:ns2="97d742ed-52bc-4871-9132-17e20b0a785a" xmlns:ns3="4eda4ad6-7ef7-4305-ba1e-934f809bdd01" xmlns:ns4="http://schemas.microsoft.com/sharepoint/v3/fields" xmlns:ns5="58569e35-c074-42ac-b0e0-5012f8e6d690" targetNamespace="http://schemas.microsoft.com/office/2006/metadata/properties" ma:root="true" ma:fieldsID="83e9aca779320692781dc6f74cbcac40" ns2:_="" ns3:_="" ns4:_="" ns5:_="">
    <xsd:import namespace="97d742ed-52bc-4871-9132-17e20b0a785a"/>
    <xsd:import namespace="4eda4ad6-7ef7-4305-ba1e-934f809bdd01"/>
    <xsd:import namespace="http://schemas.microsoft.com/sharepoint/v3/fields"/>
    <xsd:import namespace="58569e35-c074-42ac-b0e0-5012f8e6d690"/>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element ref="ns5:Subject_x0020_mat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742ed-52bc-4871-9132-17e20b0a785a"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Subject_x0020_matter" ma:index="26" nillable="true" ma:displayName="Topic" ma:format="Dropdown" ma:internalName="Subject_x0020_matter">
      <xsd:simpleType>
        <xsd:restriction base="dms:Choice">
          <xsd:enumeration value="Branding and Style"/>
          <xsd:enumeration value="Intranet"/>
          <xsd:enumeration value="Marketing"/>
          <xsd:enumeration value="Media"/>
          <xsd:enumeration value="NDIS Consultation and Framework"/>
          <xsd:enumeration value="Presentations"/>
          <xsd:enumeration value="Sector Advisor"/>
          <xsd:enumeration value="Strategic Communica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2.xml><?xml version="1.0" encoding="utf-8"?>
<ds:datastoreItem xmlns:ds="http://schemas.openxmlformats.org/officeDocument/2006/customXml" ds:itemID="{5BC32D30-8ECC-4774-B97D-08B21D6372F2}">
  <ds:schemaRefs>
    <ds:schemaRef ds:uri="http://schemas.microsoft.com/office/2006/documentManagement/types"/>
    <ds:schemaRef ds:uri="97d742ed-52bc-4871-9132-17e20b0a785a"/>
    <ds:schemaRef ds:uri="http://purl.org/dc/elements/1.1/"/>
    <ds:schemaRef ds:uri="http://schemas.microsoft.com/office/2006/metadata/properties"/>
    <ds:schemaRef ds:uri="4eda4ad6-7ef7-4305-ba1e-934f809bdd01"/>
    <ds:schemaRef ds:uri="http://schemas.microsoft.com/office/infopath/2007/PartnerControls"/>
    <ds:schemaRef ds:uri="http://schemas.openxmlformats.org/package/2006/metadata/core-properties"/>
    <ds:schemaRef ds:uri="http://purl.org/dc/terms/"/>
    <ds:schemaRef ds:uri="58569e35-c074-42ac-b0e0-5012f8e6d690"/>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E2775DD8-F3F8-4B6E-889F-C2A80C8EF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742ed-52bc-4871-9132-17e20b0a785a"/>
    <ds:schemaRef ds:uri="4eda4ad6-7ef7-4305-ba1e-934f809bdd01"/>
    <ds:schemaRef ds:uri="http://schemas.microsoft.com/sharepoint/v3/fields"/>
    <ds:schemaRef ds:uri="58569e35-c074-42ac-b0e0-5012f8e6d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87DD23-AF16-4601-8809-5667B99C0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NDIS A4 Report template_Cover NDIS brand (1)</Template>
  <TotalTime>1</TotalTime>
  <Pages>13</Pages>
  <Words>2851</Words>
  <Characters>16252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Armstrong, Angela</dc:creator>
  <cp:keywords/>
  <dc:description/>
  <cp:lastModifiedBy>Grigg, Tamara</cp:lastModifiedBy>
  <cp:revision>3</cp:revision>
  <cp:lastPrinted>2020-02-25T00:55:00Z</cp:lastPrinted>
  <dcterms:created xsi:type="dcterms:W3CDTF">2021-09-26T23:15:00Z</dcterms:created>
  <dcterms:modified xsi:type="dcterms:W3CDTF">2021-09-26T23:15:00Z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