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B4A" w:rsidRPr="00FC054C" w:rsidRDefault="00FC054C" w:rsidP="004E7491">
      <w:pPr>
        <w:pStyle w:val="Heading1"/>
        <w:rPr>
          <w:sz w:val="56"/>
        </w:rPr>
      </w:pPr>
      <w:r w:rsidRPr="00FC054C">
        <w:rPr>
          <w:sz w:val="56"/>
        </w:rPr>
        <w:t>Is your patient eligible for the NDIS?</w:t>
      </w:r>
    </w:p>
    <w:p w:rsidR="00FC054C" w:rsidRDefault="00FC054C" w:rsidP="00EF744A">
      <w:pPr>
        <w:pStyle w:val="Title"/>
        <w:spacing w:before="360" w:after="360"/>
      </w:pPr>
      <w:r>
        <w:t xml:space="preserve">6-POINT CHECKLIST </w:t>
      </w:r>
    </w:p>
    <w:p w:rsidR="00345B41" w:rsidRPr="00345B41" w:rsidRDefault="00FC054C" w:rsidP="00FC054C">
      <w:pPr>
        <w:pStyle w:val="Title"/>
        <w:spacing w:before="360" w:after="360"/>
      </w:pPr>
      <w:r>
        <w:rPr>
          <w:sz w:val="27"/>
          <w:szCs w:val="27"/>
        </w:rPr>
        <w:t>Before assisting a patient with an Access Request to join the NDIS, we recommend completing this 6-point checklist first, so you can assess their suitability for the Scheme.</w:t>
      </w:r>
      <w:r w:rsidRPr="00235C26">
        <w:t xml:space="preserve"> </w:t>
      </w:r>
    </w:p>
    <w:p w:rsidR="00345B41" w:rsidRDefault="00345B41" w:rsidP="00345B41">
      <w:pPr>
        <w:spacing w:after="240"/>
        <w:sectPr w:rsidR="00345B41" w:rsidSect="00395B4A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0" w:h="16840"/>
          <w:pgMar w:top="2269" w:right="851" w:bottom="851" w:left="851" w:header="709" w:footer="709" w:gutter="0"/>
          <w:cols w:space="708"/>
          <w:titlePg/>
          <w:docGrid w:linePitch="360"/>
        </w:sectPr>
      </w:pPr>
    </w:p>
    <w:p w:rsidR="000969B3" w:rsidRPr="000351E1" w:rsidRDefault="00FC054C" w:rsidP="00FC054C">
      <w:pPr>
        <w:pStyle w:val="Heading2"/>
        <w:numPr>
          <w:ilvl w:val="0"/>
          <w:numId w:val="3"/>
        </w:numPr>
      </w:pPr>
      <w:r w:rsidRPr="00FC054C">
        <w:t xml:space="preserve">Are they &lt;65 years old, an Australian citizen* and reside in Australia? </w:t>
      </w:r>
      <w:r w:rsidRPr="00FC054C">
        <w:t>*Or hold a Permanent OR Protected Special Category Visa</w:t>
      </w:r>
      <w:r w:rsidRPr="000351E1">
        <w:t xml:space="preserve"> </w:t>
      </w:r>
    </w:p>
    <w:p w:rsidR="00FC054C" w:rsidRPr="00FC054C" w:rsidRDefault="00FC054C" w:rsidP="00FC054C">
      <w:pPr>
        <w:rPr>
          <w:sz w:val="20"/>
        </w:rPr>
      </w:pPr>
      <w:r w:rsidRPr="00FC054C">
        <w:rPr>
          <w:rFonts w:cs="FS Me Pro"/>
          <w:color w:val="000000"/>
          <w:szCs w:val="23"/>
        </w:rPr>
        <w:t xml:space="preserve">Refer children under 7 years old with developmental delay or disability to an NDIS </w:t>
      </w:r>
      <w:hyperlink r:id="rId16" w:history="1">
        <w:r w:rsidR="005E196E" w:rsidRPr="005E196E">
          <w:rPr>
            <w:rStyle w:val="Hyperlink"/>
            <w:rFonts w:cs="FS Me Pro"/>
            <w:szCs w:val="23"/>
          </w:rPr>
          <w:t>early childhood partner</w:t>
        </w:r>
      </w:hyperlink>
      <w:r w:rsidR="005E196E">
        <w:rPr>
          <w:rFonts w:cs="FS Me Pro"/>
          <w:color w:val="000000"/>
          <w:szCs w:val="23"/>
        </w:rPr>
        <w:t xml:space="preserve"> f</w:t>
      </w:r>
      <w:r w:rsidRPr="00FC054C">
        <w:rPr>
          <w:rFonts w:cs="FS Me Pro"/>
          <w:color w:val="000000"/>
          <w:szCs w:val="23"/>
        </w:rPr>
        <w:t xml:space="preserve">or assessment. They will support the family to apply for the NDIS if appropriate. Refer </w:t>
      </w:r>
      <w:proofErr w:type="gramStart"/>
      <w:r w:rsidRPr="00FC054C">
        <w:rPr>
          <w:rFonts w:cs="FS Me Pro"/>
          <w:color w:val="000000"/>
          <w:szCs w:val="23"/>
        </w:rPr>
        <w:t>patients</w:t>
      </w:r>
      <w:proofErr w:type="gramEnd"/>
      <w:r w:rsidRPr="00FC054C">
        <w:rPr>
          <w:rFonts w:cs="FS Me Pro"/>
          <w:color w:val="000000"/>
          <w:szCs w:val="23"/>
        </w:rPr>
        <w:t xml:space="preserve"> ≥ 65 years who are looking for disability services and support for the first time to </w:t>
      </w:r>
      <w:hyperlink r:id="rId17" w:history="1">
        <w:r w:rsidRPr="005E196E">
          <w:rPr>
            <w:rStyle w:val="Hyperlink"/>
            <w:rFonts w:cs="FS Me Pro"/>
            <w:szCs w:val="23"/>
          </w:rPr>
          <w:t>My Aged Care</w:t>
        </w:r>
      </w:hyperlink>
      <w:r w:rsidRPr="00FC054C">
        <w:rPr>
          <w:rFonts w:cs="FS Me Pro"/>
          <w:color w:val="000000"/>
          <w:szCs w:val="23"/>
        </w:rPr>
        <w:t>.</w:t>
      </w:r>
      <w:r w:rsidRPr="00FC054C">
        <w:rPr>
          <w:sz w:val="20"/>
        </w:rPr>
        <w:t xml:space="preserve"> </w:t>
      </w:r>
    </w:p>
    <w:p w:rsidR="000969B3" w:rsidRDefault="000969B3" w:rsidP="000969B3"/>
    <w:p w:rsidR="00FC054C" w:rsidRPr="00FC054C" w:rsidRDefault="00FC054C" w:rsidP="00243EA0">
      <w:pPr>
        <w:pStyle w:val="Heading2"/>
        <w:numPr>
          <w:ilvl w:val="0"/>
          <w:numId w:val="3"/>
        </w:numPr>
      </w:pPr>
      <w:r w:rsidRPr="00FC054C">
        <w:t>Do they have an impairment (physical, intellectual, cognitive, neurological, visual, hearing or psychosocial) resulting in disability that is, or is likely to be, permanent (i.e. lifelong)?</w:t>
      </w:r>
    </w:p>
    <w:p w:rsidR="00FC054C" w:rsidRDefault="00FC054C" w:rsidP="00FC054C">
      <w:r>
        <w:t>If more than one permanent, disabling condition, consider the next four questions in terms of the impairment that has the greatest impact on the patient’s day-to-day life.</w:t>
      </w:r>
    </w:p>
    <w:p w:rsidR="00FC054C" w:rsidRDefault="00FC054C" w:rsidP="00FC054C">
      <w:pPr>
        <w:pStyle w:val="Pa7"/>
        <w:spacing w:before="160" w:after="100"/>
        <w:ind w:left="220" w:right="440"/>
        <w:rPr>
          <w:rFonts w:cs="FS Me Pro"/>
          <w:b/>
          <w:bCs/>
          <w:color w:val="000000"/>
          <w:sz w:val="26"/>
          <w:szCs w:val="26"/>
        </w:rPr>
      </w:pPr>
    </w:p>
    <w:p w:rsidR="00FC054C" w:rsidRPr="00FC054C" w:rsidRDefault="00FC054C" w:rsidP="00243EA0">
      <w:pPr>
        <w:pStyle w:val="Heading2"/>
        <w:numPr>
          <w:ilvl w:val="0"/>
          <w:numId w:val="3"/>
        </w:numPr>
      </w:pPr>
      <w:r w:rsidRPr="00FC054C">
        <w:t xml:space="preserve">Is the patient’s ability to perform everyday activities substantially reduced </w:t>
      </w:r>
      <w:proofErr w:type="gramStart"/>
      <w:r w:rsidRPr="00FC054C">
        <w:t>as a result</w:t>
      </w:r>
      <w:proofErr w:type="gramEnd"/>
      <w:r w:rsidRPr="00FC054C">
        <w:t xml:space="preserve"> of this impairment?</w:t>
      </w:r>
    </w:p>
    <w:p w:rsidR="00FC054C" w:rsidRPr="000351E1" w:rsidRDefault="00FC054C" w:rsidP="00243EA0">
      <w:r>
        <w:t xml:space="preserve">To meet the NDIS disability requirement, the patient must be able to demonstrate that they </w:t>
      </w:r>
      <w:proofErr w:type="gramStart"/>
      <w:r>
        <w:t>are significantly incapacitated</w:t>
      </w:r>
      <w:proofErr w:type="gramEnd"/>
      <w:r>
        <w:t xml:space="preserve"> in one or more of the following ‘life areas’:</w:t>
      </w:r>
    </w:p>
    <w:p w:rsidR="00FC054C" w:rsidRPr="00FC054C" w:rsidRDefault="00FC054C" w:rsidP="00FC054C">
      <w:pPr>
        <w:pStyle w:val="Heading3"/>
      </w:pPr>
      <w:r w:rsidRPr="00FC054C">
        <w:t xml:space="preserve">Mobility and motor skills </w:t>
      </w:r>
    </w:p>
    <w:p w:rsidR="00FC054C" w:rsidRDefault="00FC054C" w:rsidP="00243EA0">
      <w:pPr>
        <w:rPr>
          <w:rStyle w:val="A3"/>
        </w:rPr>
      </w:pPr>
      <w:r>
        <w:t>e.g. moving about the home or community, getting in and out of bed or a chair, fine motor skills, gross motor skills</w:t>
      </w:r>
      <w:r>
        <w:rPr>
          <w:rStyle w:val="A3"/>
        </w:rPr>
        <w:t>†</w:t>
      </w:r>
    </w:p>
    <w:p w:rsidR="00243EA0" w:rsidRPr="00243EA0" w:rsidRDefault="00243EA0" w:rsidP="00243EA0">
      <w:r w:rsidRPr="00243EA0">
        <w:rPr>
          <w:sz w:val="12"/>
          <w:szCs w:val="12"/>
        </w:rPr>
        <w:t>†</w:t>
      </w:r>
      <w:r w:rsidRPr="00243EA0">
        <w:t xml:space="preserve">Only includes issues that cannot be solved by commonly used items </w:t>
      </w:r>
      <w:proofErr w:type="gramStart"/>
      <w:r w:rsidRPr="00243EA0">
        <w:t>such</w:t>
      </w:r>
      <w:r>
        <w:t xml:space="preserve"> </w:t>
      </w:r>
      <w:r w:rsidRPr="00243EA0">
        <w:t xml:space="preserve"> as</w:t>
      </w:r>
      <w:proofErr w:type="gramEnd"/>
      <w:r w:rsidRPr="00243EA0">
        <w:t xml:space="preserve"> glasses, walking sticks, non-slip bathmats, grab rails and hand-rails installed at stairs.</w:t>
      </w:r>
    </w:p>
    <w:p w:rsidR="00FC054C" w:rsidRDefault="00FC054C" w:rsidP="00FC054C">
      <w:pPr>
        <w:pStyle w:val="Heading3"/>
      </w:pPr>
      <w:r>
        <w:lastRenderedPageBreak/>
        <w:t xml:space="preserve">Communication </w:t>
      </w:r>
    </w:p>
    <w:p w:rsidR="00FC054C" w:rsidRDefault="00FC054C" w:rsidP="00243EA0">
      <w:proofErr w:type="gramStart"/>
      <w:r>
        <w:t>e.g</w:t>
      </w:r>
      <w:proofErr w:type="gramEnd"/>
      <w:r>
        <w:t xml:space="preserve">. being understood in spoken, written or sign language, understanding others and expressing needs and wants by gesture and speech (age-appropriate) </w:t>
      </w:r>
    </w:p>
    <w:p w:rsidR="00FC054C" w:rsidRDefault="00FC054C" w:rsidP="00FC054C">
      <w:pPr>
        <w:pStyle w:val="Heading3"/>
      </w:pPr>
      <w:r>
        <w:t xml:space="preserve">Social interaction </w:t>
      </w:r>
    </w:p>
    <w:p w:rsidR="00FC054C" w:rsidRDefault="00FC054C" w:rsidP="00243EA0">
      <w:proofErr w:type="gramStart"/>
      <w:r>
        <w:t>e.g</w:t>
      </w:r>
      <w:proofErr w:type="gramEnd"/>
      <w:r>
        <w:t>. making and keeping friends, interacting with peers or the wider community and coping with related feelings and emotions</w:t>
      </w:r>
      <w:r>
        <w:t>.</w:t>
      </w:r>
    </w:p>
    <w:p w:rsidR="00FC054C" w:rsidRDefault="00FC054C" w:rsidP="00FC054C">
      <w:pPr>
        <w:pStyle w:val="Heading3"/>
      </w:pPr>
      <w:r>
        <w:t xml:space="preserve">Learning </w:t>
      </w:r>
    </w:p>
    <w:p w:rsidR="00FC054C" w:rsidRDefault="00FC054C" w:rsidP="00243EA0">
      <w:proofErr w:type="gramStart"/>
      <w:r>
        <w:t>e.g</w:t>
      </w:r>
      <w:proofErr w:type="gramEnd"/>
      <w:r>
        <w:t xml:space="preserve">. understanding and remembering information, learning new skills, practicing and using new skills </w:t>
      </w:r>
    </w:p>
    <w:p w:rsidR="00FC054C" w:rsidRDefault="00FC054C" w:rsidP="00FC054C">
      <w:pPr>
        <w:pStyle w:val="Heading3"/>
      </w:pPr>
      <w:r>
        <w:t>Self-care</w:t>
      </w:r>
    </w:p>
    <w:p w:rsidR="00FC054C" w:rsidRDefault="00FC054C" w:rsidP="00243EA0">
      <w:proofErr w:type="gramStart"/>
      <w:r>
        <w:t>e.g</w:t>
      </w:r>
      <w:proofErr w:type="gramEnd"/>
      <w:r>
        <w:t>. showering/bathing, getting dressed, eating or preparing meals, caring for own health</w:t>
      </w:r>
    </w:p>
    <w:p w:rsidR="00FC054C" w:rsidRDefault="00FC054C" w:rsidP="00FC054C">
      <w:pPr>
        <w:pStyle w:val="Heading3"/>
      </w:pPr>
      <w:r>
        <w:t>Self-management</w:t>
      </w:r>
    </w:p>
    <w:p w:rsidR="00FC054C" w:rsidRDefault="00FC054C" w:rsidP="00FC054C">
      <w:pPr>
        <w:rPr>
          <w:rFonts w:ascii="FS Me Pro Light" w:hAnsi="FS Me Pro Light" w:cs="FS Me Pro Light"/>
          <w:color w:val="000000"/>
          <w:szCs w:val="22"/>
        </w:rPr>
      </w:pPr>
      <w:proofErr w:type="gramStart"/>
      <w:r>
        <w:rPr>
          <w:rFonts w:ascii="FS Me Pro Light" w:hAnsi="FS Me Pro Light" w:cs="FS Me Pro Light"/>
          <w:szCs w:val="22"/>
        </w:rPr>
        <w:t>e.g</w:t>
      </w:r>
      <w:proofErr w:type="gramEnd"/>
      <w:r>
        <w:rPr>
          <w:rFonts w:ascii="FS Me Pro Light" w:hAnsi="FS Me Pro Light" w:cs="FS Me Pro Light"/>
          <w:szCs w:val="22"/>
        </w:rPr>
        <w:t>. doing daily jobs, making decisions, problem-solving and managing money</w:t>
      </w:r>
    </w:p>
    <w:p w:rsidR="00175376" w:rsidRDefault="00175376" w:rsidP="00175376"/>
    <w:p w:rsidR="00243EA0" w:rsidRDefault="00243EA0" w:rsidP="00A3488B">
      <w:pPr>
        <w:pStyle w:val="Heading2"/>
        <w:numPr>
          <w:ilvl w:val="0"/>
          <w:numId w:val="3"/>
        </w:numPr>
      </w:pPr>
      <w:r>
        <w:t>Does the loss or reduction in function restrict the patient’s ability to participate in work/study, engage with peers and/or interact with their wider community?</w:t>
      </w:r>
    </w:p>
    <w:p w:rsidR="00243EA0" w:rsidRDefault="00243EA0" w:rsidP="00A3488B">
      <w:r>
        <w:t>The disability must also have a clear social and/or economic impact on the patient’s life.</w:t>
      </w:r>
    </w:p>
    <w:p w:rsidR="00243EA0" w:rsidRDefault="00243EA0" w:rsidP="00A3488B">
      <w:pPr>
        <w:pStyle w:val="Heading2"/>
      </w:pPr>
      <w:r>
        <w:t>5. Is the patient likely to require the Scheme’s ongoing support?</w:t>
      </w:r>
    </w:p>
    <w:p w:rsidR="00243EA0" w:rsidRDefault="00243EA0" w:rsidP="00A3488B">
      <w:r>
        <w:t xml:space="preserve">The NDIS takes a lifetime approach. Patients seeking access to the NDIS </w:t>
      </w:r>
      <w:proofErr w:type="gramStart"/>
      <w:r>
        <w:t>are expected</w:t>
      </w:r>
      <w:proofErr w:type="gramEnd"/>
      <w:r>
        <w:t xml:space="preserve"> to require the Scheme’s support for life. Hence, the need to demonstrate permanency of disability.</w:t>
      </w:r>
    </w:p>
    <w:p w:rsidR="00243EA0" w:rsidRDefault="00243EA0" w:rsidP="00A3488B">
      <w:pPr>
        <w:pStyle w:val="Heading2"/>
      </w:pPr>
      <w:r>
        <w:t>6. Does the patient require disability supports that fall under the remit of the NDIS?</w:t>
      </w:r>
    </w:p>
    <w:p w:rsidR="00243EA0" w:rsidRDefault="00243EA0" w:rsidP="00A3488B">
      <w:r>
        <w:t xml:space="preserve">Not all types of support required by a person living with a disability fall under the responsibility of the NDIS. Supports funded by the NDIS generally include those that assist with activities of daily living and/or improve a patient’s ability to function independently, e.g. special equipment, physical aids, </w:t>
      </w:r>
      <w:r>
        <w:lastRenderedPageBreak/>
        <w:t xml:space="preserve">prosthetics, assistive technology, home modifications and personal care attendants. If you are uncertain if the required supports </w:t>
      </w:r>
      <w:proofErr w:type="gramStart"/>
      <w:r>
        <w:t>are funded</w:t>
      </w:r>
      <w:proofErr w:type="gramEnd"/>
      <w:r>
        <w:t xml:space="preserve"> by the NDIS, refer the patient to a </w:t>
      </w:r>
      <w:hyperlink r:id="rId18" w:history="1">
        <w:r w:rsidRPr="005E196E">
          <w:rPr>
            <w:rStyle w:val="Hyperlink"/>
            <w:rFonts w:cs="FS Me Pro"/>
            <w:sz w:val="23"/>
            <w:szCs w:val="23"/>
          </w:rPr>
          <w:t>Local Area Coordinator</w:t>
        </w:r>
      </w:hyperlink>
      <w:r>
        <w:rPr>
          <w:rStyle w:val="A8"/>
        </w:rPr>
        <w:t xml:space="preserve"> </w:t>
      </w:r>
      <w:r>
        <w:t>for further advice before proceeding with an Access Request, as other health/public services may be more appropriate.</w:t>
      </w:r>
    </w:p>
    <w:p w:rsidR="00243EA0" w:rsidRDefault="00243EA0" w:rsidP="00175376"/>
    <w:p w:rsidR="00A3488B" w:rsidRDefault="00A3488B" w:rsidP="00A3488B">
      <w:pPr>
        <w:pStyle w:val="Pa13"/>
        <w:spacing w:after="160"/>
        <w:rPr>
          <w:rFonts w:cs="FS Me Pro Light"/>
          <w:color w:val="000000"/>
          <w:sz w:val="22"/>
          <w:szCs w:val="22"/>
        </w:rPr>
      </w:pPr>
      <w:r>
        <w:rPr>
          <w:rFonts w:cs="FS Me Pro Light"/>
          <w:color w:val="000000"/>
          <w:sz w:val="22"/>
          <w:szCs w:val="22"/>
        </w:rPr>
        <w:t xml:space="preserve">If you can </w:t>
      </w:r>
      <w:r>
        <w:rPr>
          <w:rFonts w:cs="FS Me Pro Light"/>
          <w:color w:val="000000"/>
          <w:sz w:val="22"/>
          <w:szCs w:val="22"/>
        </w:rPr>
        <w:t xml:space="preserve">answer YES to </w:t>
      </w:r>
      <w:r>
        <w:rPr>
          <w:rFonts w:cs="FS Me Pro Light"/>
          <w:color w:val="000000"/>
          <w:sz w:val="22"/>
          <w:szCs w:val="22"/>
        </w:rPr>
        <w:t xml:space="preserve">all the above </w:t>
      </w:r>
      <w:r>
        <w:rPr>
          <w:rFonts w:cs="FS Me Pro Light"/>
          <w:color w:val="000000"/>
          <w:sz w:val="22"/>
          <w:szCs w:val="22"/>
        </w:rPr>
        <w:t>questions</w:t>
      </w:r>
      <w:r>
        <w:rPr>
          <w:rFonts w:cs="FS Me Pro Light"/>
          <w:color w:val="000000"/>
          <w:sz w:val="22"/>
          <w:szCs w:val="22"/>
        </w:rPr>
        <w:t xml:space="preserve">, your patient is likely to meet the NDIS eligibility criteria, as long as adequate supporting information </w:t>
      </w:r>
      <w:proofErr w:type="gramStart"/>
      <w:r>
        <w:rPr>
          <w:rFonts w:cs="FS Me Pro Light"/>
          <w:color w:val="000000"/>
          <w:sz w:val="22"/>
          <w:szCs w:val="22"/>
        </w:rPr>
        <w:t>is provided</w:t>
      </w:r>
      <w:proofErr w:type="gramEnd"/>
      <w:r>
        <w:rPr>
          <w:rFonts w:cs="FS Me Pro Light"/>
          <w:color w:val="000000"/>
          <w:sz w:val="22"/>
          <w:szCs w:val="22"/>
        </w:rPr>
        <w:t xml:space="preserve"> in the Access Request Form. </w:t>
      </w:r>
    </w:p>
    <w:p w:rsidR="00A3488B" w:rsidRDefault="00A3488B" w:rsidP="00A3488B">
      <w:pPr>
        <w:pStyle w:val="Pa13"/>
        <w:spacing w:after="160"/>
        <w:rPr>
          <w:rFonts w:cs="FS Me Pro Light"/>
          <w:color w:val="000000"/>
          <w:sz w:val="22"/>
          <w:szCs w:val="22"/>
        </w:rPr>
      </w:pPr>
      <w:r>
        <w:rPr>
          <w:rFonts w:cs="FS Me Pro Light"/>
          <w:color w:val="000000"/>
          <w:sz w:val="22"/>
          <w:szCs w:val="22"/>
        </w:rPr>
        <w:t xml:space="preserve">If your patient has a </w:t>
      </w:r>
      <w:hyperlink r:id="rId19" w:history="1">
        <w:r w:rsidRPr="005E196E">
          <w:rPr>
            <w:rStyle w:val="Hyperlink"/>
            <w:rFonts w:ascii="FS Me Pro" w:hAnsi="FS Me Pro" w:cs="FS Me Pro"/>
            <w:sz w:val="22"/>
            <w:szCs w:val="22"/>
          </w:rPr>
          <w:t xml:space="preserve">List </w:t>
        </w:r>
        <w:proofErr w:type="gramStart"/>
        <w:r w:rsidRPr="005E196E">
          <w:rPr>
            <w:rStyle w:val="Hyperlink"/>
            <w:rFonts w:ascii="FS Me Pro" w:hAnsi="FS Me Pro" w:cs="FS Me Pro"/>
            <w:sz w:val="22"/>
            <w:szCs w:val="22"/>
          </w:rPr>
          <w:t>A</w:t>
        </w:r>
        <w:proofErr w:type="gramEnd"/>
        <w:r w:rsidRPr="005E196E">
          <w:rPr>
            <w:rStyle w:val="Hyperlink"/>
            <w:rFonts w:ascii="FS Me Pro" w:hAnsi="FS Me Pro" w:cs="FS Me Pro"/>
            <w:sz w:val="22"/>
            <w:szCs w:val="22"/>
          </w:rPr>
          <w:t xml:space="preserve"> condition</w:t>
        </w:r>
      </w:hyperlink>
      <w:r>
        <w:rPr>
          <w:rFonts w:cs="FS Me Pro Light"/>
          <w:color w:val="000000"/>
          <w:sz w:val="22"/>
          <w:szCs w:val="22"/>
        </w:rPr>
        <w:t xml:space="preserve">, you only need to provide evidence of the condition. You do not have to provide further information about its functional impact unless specifically requested. </w:t>
      </w:r>
    </w:p>
    <w:p w:rsidR="00A3488B" w:rsidRDefault="00A3488B" w:rsidP="00A3488B">
      <w:pPr>
        <w:rPr>
          <w:rFonts w:cs="FS Me Pro Light"/>
          <w:color w:val="000000"/>
          <w:szCs w:val="22"/>
        </w:rPr>
      </w:pPr>
      <w:r>
        <w:rPr>
          <w:rFonts w:cs="FS Me Pro Light"/>
          <w:color w:val="000000"/>
          <w:szCs w:val="22"/>
        </w:rPr>
        <w:t xml:space="preserve">If an impairment is permanent but its functional impact fluctuates and/or is still in its early stages (e.g. multiple sclerosis), your patient may meet the </w:t>
      </w:r>
      <w:hyperlink r:id="rId20" w:history="1">
        <w:r w:rsidRPr="005E196E">
          <w:rPr>
            <w:rStyle w:val="Hyperlink"/>
            <w:rFonts w:ascii="FS Me Pro" w:hAnsi="FS Me Pro" w:cs="FS Me Pro"/>
            <w:szCs w:val="22"/>
          </w:rPr>
          <w:t>early intervention requirements</w:t>
        </w:r>
      </w:hyperlink>
      <w:r>
        <w:rPr>
          <w:rFonts w:cs="FS Me Pro Light"/>
          <w:color w:val="000000"/>
          <w:szCs w:val="22"/>
        </w:rPr>
        <w:t>. If this is your intention, you should clearly state this on the Access Request Form.</w:t>
      </w:r>
    </w:p>
    <w:p w:rsidR="00A3488B" w:rsidRDefault="00A3488B" w:rsidP="00A3488B">
      <w:pPr>
        <w:rPr>
          <w:rFonts w:cs="FS Me Pro Light"/>
          <w:color w:val="000000"/>
          <w:szCs w:val="22"/>
        </w:rPr>
      </w:pPr>
    </w:p>
    <w:p w:rsidR="00A3488B" w:rsidRPr="00A3488B" w:rsidRDefault="00A3488B" w:rsidP="00A3488B">
      <w:pPr>
        <w:pStyle w:val="Heading4"/>
      </w:pPr>
      <w:r w:rsidRPr="00A3488B">
        <w:t xml:space="preserve">For more </w:t>
      </w:r>
      <w:proofErr w:type="gramStart"/>
      <w:r w:rsidRPr="00A3488B">
        <w:t>information</w:t>
      </w:r>
      <w:proofErr w:type="gramEnd"/>
      <w:r w:rsidRPr="00A3488B">
        <w:t xml:space="preserve"> please contact:</w:t>
      </w:r>
    </w:p>
    <w:p w:rsidR="005E196E" w:rsidRDefault="00A3488B" w:rsidP="00A3488B">
      <w:pPr>
        <w:suppressAutoHyphens w:val="0"/>
        <w:autoSpaceDE w:val="0"/>
        <w:autoSpaceDN w:val="0"/>
        <w:adjustRightInd w:val="0"/>
        <w:spacing w:after="160" w:line="221" w:lineRule="atLeast"/>
        <w:rPr>
          <w:rFonts w:ascii="FS Me Pro Light" w:hAnsi="FS Me Pro Light" w:cs="FS Me Pro Light"/>
          <w:szCs w:val="22"/>
        </w:rPr>
      </w:pPr>
      <w:r w:rsidRPr="00A3488B">
        <w:rPr>
          <w:rFonts w:ascii="FS Me Pro Light" w:hAnsi="FS Me Pro Light" w:cs="FS Me Pro Light"/>
          <w:szCs w:val="22"/>
        </w:rPr>
        <w:t>NDIS Contact Centre Monday to Friday 8am to 8pm (local time)</w:t>
      </w:r>
    </w:p>
    <w:p w:rsidR="005E196E" w:rsidRDefault="00A3488B" w:rsidP="00A3488B">
      <w:pPr>
        <w:suppressAutoHyphens w:val="0"/>
        <w:autoSpaceDE w:val="0"/>
        <w:autoSpaceDN w:val="0"/>
        <w:adjustRightInd w:val="0"/>
        <w:spacing w:after="160" w:line="221" w:lineRule="atLeast"/>
        <w:rPr>
          <w:rFonts w:ascii="FS Me Pro Light" w:hAnsi="FS Me Pro Light" w:cs="FS Me Pro Light"/>
          <w:szCs w:val="22"/>
        </w:rPr>
      </w:pPr>
      <w:r w:rsidRPr="00A3488B">
        <w:rPr>
          <w:rFonts w:ascii="FS Me Pro Light" w:hAnsi="FS Me Pro Light" w:cs="FS Me Pro Light"/>
          <w:szCs w:val="22"/>
        </w:rPr>
        <w:t>Phone 1800 800 110</w:t>
      </w:r>
    </w:p>
    <w:p w:rsidR="00A3488B" w:rsidRDefault="00A3488B" w:rsidP="00A3488B">
      <w:pPr>
        <w:suppressAutoHyphens w:val="0"/>
        <w:autoSpaceDE w:val="0"/>
        <w:autoSpaceDN w:val="0"/>
        <w:adjustRightInd w:val="0"/>
        <w:spacing w:after="160" w:line="221" w:lineRule="atLeast"/>
        <w:rPr>
          <w:rFonts w:ascii="FS Me Pro Light" w:hAnsi="FS Me Pro Light" w:cs="FS Me Pro Light"/>
          <w:szCs w:val="22"/>
        </w:rPr>
      </w:pPr>
      <w:r w:rsidRPr="00A3488B">
        <w:rPr>
          <w:rFonts w:ascii="FS Me Pro Light" w:hAnsi="FS Me Pro Light" w:cs="FS Me Pro Light"/>
          <w:szCs w:val="22"/>
        </w:rPr>
        <w:t xml:space="preserve">Email </w:t>
      </w:r>
      <w:hyperlink r:id="rId21" w:history="1">
        <w:r w:rsidR="005E196E" w:rsidRPr="00757618">
          <w:rPr>
            <w:rStyle w:val="Hyperlink"/>
            <w:rFonts w:ascii="FS Me Pro Light" w:hAnsi="FS Me Pro Light" w:cs="FS Me Pro Light"/>
            <w:szCs w:val="22"/>
          </w:rPr>
          <w:t>enquiries@ndis.gov.au</w:t>
        </w:r>
      </w:hyperlink>
    </w:p>
    <w:p w:rsidR="00A3488B" w:rsidRPr="00A3488B" w:rsidRDefault="00A3488B" w:rsidP="00A3488B">
      <w:pPr>
        <w:suppressAutoHyphens w:val="0"/>
        <w:autoSpaceDE w:val="0"/>
        <w:autoSpaceDN w:val="0"/>
        <w:adjustRightInd w:val="0"/>
        <w:spacing w:after="160" w:line="221" w:lineRule="atLeast"/>
        <w:rPr>
          <w:rFonts w:ascii="FS Me Pro" w:hAnsi="FS Me Pro" w:cs="FS Me Pro"/>
          <w:szCs w:val="22"/>
        </w:rPr>
      </w:pPr>
      <w:r w:rsidRPr="00A3488B">
        <w:rPr>
          <w:rFonts w:ascii="FS Me Pro" w:hAnsi="FS Me Pro" w:cs="FS Me Pro"/>
          <w:b/>
          <w:bCs/>
          <w:szCs w:val="22"/>
        </w:rPr>
        <w:t>Use the following links to direct patients to their closest Local Area Coordinator or Early Childhood Partner:</w:t>
      </w:r>
    </w:p>
    <w:p w:rsidR="00A3488B" w:rsidRPr="00A3488B" w:rsidRDefault="005E196E" w:rsidP="00A3488B">
      <w:pPr>
        <w:suppressAutoHyphens w:val="0"/>
        <w:autoSpaceDE w:val="0"/>
        <w:autoSpaceDN w:val="0"/>
        <w:adjustRightInd w:val="0"/>
        <w:spacing w:after="40" w:line="221" w:lineRule="atLeast"/>
        <w:rPr>
          <w:rFonts w:ascii="FS Me Pro" w:hAnsi="FS Me Pro" w:cs="FS Me Pro"/>
          <w:szCs w:val="22"/>
        </w:rPr>
      </w:pPr>
      <w:hyperlink r:id="rId22" w:anchor="find-your-ndis-partner-in-the-community" w:history="1">
        <w:r w:rsidR="00A3488B" w:rsidRPr="005E196E">
          <w:rPr>
            <w:rStyle w:val="Hyperlink"/>
            <w:rFonts w:ascii="FS Me Pro" w:hAnsi="FS Me Pro" w:cs="FS Me Pro"/>
            <w:szCs w:val="22"/>
          </w:rPr>
          <w:t>Northern Territory</w:t>
        </w:r>
      </w:hyperlink>
      <w:r w:rsidR="00A3488B" w:rsidRPr="00A3488B">
        <w:rPr>
          <w:rFonts w:ascii="FS Me Pro" w:hAnsi="FS Me Pro" w:cs="FS Me Pro"/>
          <w:szCs w:val="22"/>
          <w:u w:val="single"/>
        </w:rPr>
        <w:t xml:space="preserve"> </w:t>
      </w:r>
    </w:p>
    <w:p w:rsidR="00A3488B" w:rsidRPr="00A3488B" w:rsidRDefault="005E196E" w:rsidP="00A3488B">
      <w:pPr>
        <w:suppressAutoHyphens w:val="0"/>
        <w:autoSpaceDE w:val="0"/>
        <w:autoSpaceDN w:val="0"/>
        <w:adjustRightInd w:val="0"/>
        <w:spacing w:after="40" w:line="221" w:lineRule="atLeast"/>
        <w:rPr>
          <w:rFonts w:ascii="FS Me Pro" w:hAnsi="FS Me Pro" w:cs="FS Me Pro"/>
          <w:szCs w:val="22"/>
        </w:rPr>
      </w:pPr>
      <w:hyperlink r:id="rId23" w:anchor="find-your-ndis-partner-in-the-community" w:history="1">
        <w:r w:rsidR="00A3488B" w:rsidRPr="005E196E">
          <w:rPr>
            <w:rStyle w:val="Hyperlink"/>
            <w:rFonts w:ascii="FS Me Pro" w:hAnsi="FS Me Pro" w:cs="FS Me Pro"/>
            <w:szCs w:val="22"/>
          </w:rPr>
          <w:t>ACT</w:t>
        </w:r>
      </w:hyperlink>
      <w:r w:rsidR="00A3488B" w:rsidRPr="00A3488B">
        <w:rPr>
          <w:rFonts w:ascii="FS Me Pro" w:hAnsi="FS Me Pro" w:cs="FS Me Pro"/>
          <w:szCs w:val="22"/>
          <w:u w:val="single"/>
        </w:rPr>
        <w:t xml:space="preserve"> </w:t>
      </w:r>
    </w:p>
    <w:p w:rsidR="00A3488B" w:rsidRPr="00A3488B" w:rsidRDefault="005E196E" w:rsidP="00A3488B">
      <w:pPr>
        <w:suppressAutoHyphens w:val="0"/>
        <w:autoSpaceDE w:val="0"/>
        <w:autoSpaceDN w:val="0"/>
        <w:adjustRightInd w:val="0"/>
        <w:spacing w:after="40" w:line="221" w:lineRule="atLeast"/>
        <w:rPr>
          <w:rFonts w:ascii="FS Me Pro" w:hAnsi="FS Me Pro" w:cs="FS Me Pro"/>
          <w:szCs w:val="22"/>
        </w:rPr>
      </w:pPr>
      <w:hyperlink r:id="rId24" w:anchor="find-your-ndis-partner-in-the-community" w:history="1">
        <w:r w:rsidR="00A3488B" w:rsidRPr="005E196E">
          <w:rPr>
            <w:rStyle w:val="Hyperlink"/>
            <w:rFonts w:ascii="FS Me Pro" w:hAnsi="FS Me Pro" w:cs="FS Me Pro"/>
            <w:szCs w:val="22"/>
          </w:rPr>
          <w:t>New South Wales</w:t>
        </w:r>
      </w:hyperlink>
    </w:p>
    <w:p w:rsidR="00A3488B" w:rsidRPr="00A3488B" w:rsidRDefault="005E196E" w:rsidP="00A3488B">
      <w:pPr>
        <w:suppressAutoHyphens w:val="0"/>
        <w:autoSpaceDE w:val="0"/>
        <w:autoSpaceDN w:val="0"/>
        <w:adjustRightInd w:val="0"/>
        <w:spacing w:after="40" w:line="221" w:lineRule="atLeast"/>
        <w:rPr>
          <w:rFonts w:ascii="FS Me Pro" w:hAnsi="FS Me Pro" w:cs="FS Me Pro"/>
          <w:szCs w:val="22"/>
        </w:rPr>
      </w:pPr>
      <w:hyperlink r:id="rId25" w:anchor="find-your-ndis-partner-in-the-community" w:history="1">
        <w:r w:rsidR="00A3488B" w:rsidRPr="005E196E">
          <w:rPr>
            <w:rStyle w:val="Hyperlink"/>
            <w:rFonts w:ascii="FS Me Pro" w:hAnsi="FS Me Pro" w:cs="FS Me Pro"/>
            <w:szCs w:val="22"/>
          </w:rPr>
          <w:t>Queensland</w:t>
        </w:r>
      </w:hyperlink>
    </w:p>
    <w:p w:rsidR="00A3488B" w:rsidRPr="00A3488B" w:rsidRDefault="005E196E" w:rsidP="00A3488B">
      <w:pPr>
        <w:suppressAutoHyphens w:val="0"/>
        <w:autoSpaceDE w:val="0"/>
        <w:autoSpaceDN w:val="0"/>
        <w:adjustRightInd w:val="0"/>
        <w:spacing w:after="40" w:line="221" w:lineRule="atLeast"/>
        <w:rPr>
          <w:rFonts w:ascii="FS Me Pro" w:hAnsi="FS Me Pro" w:cs="FS Me Pro"/>
          <w:szCs w:val="22"/>
        </w:rPr>
      </w:pPr>
      <w:hyperlink r:id="rId26" w:anchor="find-your-ndis-partner-in-the-community" w:history="1">
        <w:r w:rsidR="00A3488B" w:rsidRPr="005E196E">
          <w:rPr>
            <w:rStyle w:val="Hyperlink"/>
            <w:rFonts w:ascii="FS Me Pro" w:hAnsi="FS Me Pro" w:cs="FS Me Pro"/>
            <w:szCs w:val="22"/>
          </w:rPr>
          <w:t>South Australia</w:t>
        </w:r>
      </w:hyperlink>
    </w:p>
    <w:p w:rsidR="00A3488B" w:rsidRPr="00A3488B" w:rsidRDefault="005E196E" w:rsidP="00A3488B">
      <w:pPr>
        <w:suppressAutoHyphens w:val="0"/>
        <w:autoSpaceDE w:val="0"/>
        <w:autoSpaceDN w:val="0"/>
        <w:adjustRightInd w:val="0"/>
        <w:spacing w:after="40" w:line="221" w:lineRule="atLeast"/>
        <w:rPr>
          <w:rFonts w:ascii="FS Me Pro" w:hAnsi="FS Me Pro" w:cs="FS Me Pro"/>
          <w:szCs w:val="22"/>
        </w:rPr>
      </w:pPr>
      <w:hyperlink r:id="rId27" w:anchor="find-your-partner-in-the-community" w:history="1">
        <w:r w:rsidR="00A3488B" w:rsidRPr="005E196E">
          <w:rPr>
            <w:rStyle w:val="Hyperlink"/>
            <w:rFonts w:ascii="FS Me Pro" w:hAnsi="FS Me Pro" w:cs="FS Me Pro"/>
            <w:szCs w:val="22"/>
          </w:rPr>
          <w:t>Tasmania</w:t>
        </w:r>
      </w:hyperlink>
      <w:r w:rsidR="00A3488B" w:rsidRPr="00A3488B">
        <w:rPr>
          <w:rFonts w:ascii="FS Me Pro" w:hAnsi="FS Me Pro" w:cs="FS Me Pro"/>
          <w:szCs w:val="22"/>
          <w:u w:val="single"/>
        </w:rPr>
        <w:t xml:space="preserve"> </w:t>
      </w:r>
      <w:bookmarkStart w:id="0" w:name="_GoBack"/>
      <w:bookmarkEnd w:id="0"/>
    </w:p>
    <w:p w:rsidR="00A3488B" w:rsidRPr="00A3488B" w:rsidRDefault="005E196E" w:rsidP="00A3488B">
      <w:pPr>
        <w:suppressAutoHyphens w:val="0"/>
        <w:autoSpaceDE w:val="0"/>
        <w:autoSpaceDN w:val="0"/>
        <w:adjustRightInd w:val="0"/>
        <w:spacing w:after="40" w:line="221" w:lineRule="atLeast"/>
        <w:rPr>
          <w:rFonts w:ascii="FS Me Pro" w:hAnsi="FS Me Pro" w:cs="FS Me Pro"/>
          <w:szCs w:val="22"/>
        </w:rPr>
      </w:pPr>
      <w:hyperlink r:id="rId28" w:anchor="find-your-ndis-partner-in-the-community" w:history="1">
        <w:r w:rsidR="00A3488B" w:rsidRPr="005E196E">
          <w:rPr>
            <w:rStyle w:val="Hyperlink"/>
            <w:rFonts w:ascii="FS Me Pro" w:hAnsi="FS Me Pro" w:cs="FS Me Pro"/>
            <w:szCs w:val="22"/>
          </w:rPr>
          <w:t>Victoria</w:t>
        </w:r>
      </w:hyperlink>
    </w:p>
    <w:p w:rsidR="00BF49D3" w:rsidRPr="00BC0276" w:rsidRDefault="005E196E" w:rsidP="00A3488B">
      <w:hyperlink r:id="rId29" w:anchor="find-your-ndis-partner-in-the-community" w:history="1">
        <w:r w:rsidR="00A3488B" w:rsidRPr="005E196E">
          <w:rPr>
            <w:rStyle w:val="Hyperlink"/>
            <w:rFonts w:ascii="FS Me Pro" w:hAnsi="FS Me Pro" w:cs="FS Me Pro"/>
            <w:szCs w:val="22"/>
          </w:rPr>
          <w:t>Western Australia</w:t>
        </w:r>
      </w:hyperlink>
    </w:p>
    <w:sectPr w:rsidR="00BF49D3" w:rsidRPr="00BC0276" w:rsidSect="00BF49D3">
      <w:type w:val="continuous"/>
      <w:pgSz w:w="11900" w:h="16840"/>
      <w:pgMar w:top="311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BF1" w:rsidRDefault="00F74BF1" w:rsidP="00DA16C8">
      <w:pPr>
        <w:spacing w:after="0" w:line="240" w:lineRule="auto"/>
      </w:pPr>
      <w:r>
        <w:separator/>
      </w:r>
    </w:p>
  </w:endnote>
  <w:endnote w:type="continuationSeparator" w:id="0">
    <w:p w:rsidR="00F74BF1" w:rsidRDefault="00F74BF1" w:rsidP="00DA1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S Me Light">
    <w:altName w:val="Franklin Gothic Medium Cond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FS Me Pro">
    <w:altName w:val="FS Me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TDX S+ 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S Me Pro Light">
    <w:altName w:val="FS Me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CE7" w:rsidRDefault="00EF744A" w:rsidP="00EF744A">
    <w:pPr>
      <w:pStyle w:val="Website"/>
    </w:pPr>
    <w:r w:rsidRPr="00994CE7">
      <w:t>ndis.gov.au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22" w:rsidRPr="00994CE7" w:rsidRDefault="00427822" w:rsidP="00994CE7">
    <w:pPr>
      <w:pStyle w:val="Website"/>
    </w:pPr>
    <w:r w:rsidRPr="00994CE7"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BF1" w:rsidRDefault="00F74BF1" w:rsidP="00DA16C8">
      <w:pPr>
        <w:spacing w:after="0" w:line="240" w:lineRule="auto"/>
      </w:pPr>
      <w:r>
        <w:separator/>
      </w:r>
    </w:p>
  </w:footnote>
  <w:footnote w:type="continuationSeparator" w:id="0">
    <w:p w:rsidR="00F74BF1" w:rsidRDefault="00F74BF1" w:rsidP="00DA1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376" w:rsidRPr="00345B41" w:rsidRDefault="00345B41" w:rsidP="00BC0276">
    <w:pPr>
      <w:pStyle w:val="Headerlogoandwebsite"/>
    </w:pPr>
    <w:r w:rsidRPr="00BC0276">
      <w:rPr>
        <w:position w:val="-18"/>
        <w:lang w:eastAsia="en-AU"/>
      </w:rPr>
      <w:drawing>
        <wp:inline distT="0" distB="0" distL="0" distR="0" wp14:anchorId="10BD3883" wp14:editId="462DABA4">
          <wp:extent cx="969645" cy="508635"/>
          <wp:effectExtent l="0" t="0" r="1905" b="5715"/>
          <wp:docPr id="26" name="Picture 26" descr="NDIS logo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Ass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0969B3">
      <w:t>ndis.gov.au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6C8" w:rsidRDefault="00AE04C6" w:rsidP="00BC0276">
    <w:pPr>
      <w:pStyle w:val="Headerlogoandwebsite"/>
    </w:pPr>
    <w:r w:rsidRPr="00BC0276">
      <w:rPr>
        <w:position w:val="-18"/>
        <w:lang w:eastAsia="en-AU"/>
      </w:rPr>
      <w:drawing>
        <wp:inline distT="0" distB="0" distL="0" distR="0" wp14:anchorId="5F46A0E4" wp14:editId="33972A96">
          <wp:extent cx="969645" cy="508635"/>
          <wp:effectExtent l="0" t="0" r="1905" b="5715"/>
          <wp:docPr id="27" name="Picture 27" descr="NDIS logo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Ass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0276">
      <w:tab/>
    </w:r>
    <w:r w:rsidR="00175376">
      <w:rPr>
        <w:lang w:eastAsia="en-AU"/>
      </w:rPr>
      <w:drawing>
        <wp:anchor distT="0" distB="0" distL="114300" distR="114300" simplePos="0" relativeHeight="251663360" behindDoc="1" locked="0" layoutInCell="1" allowOverlap="1" wp14:anchorId="73B79263" wp14:editId="6477E5DC">
          <wp:simplePos x="0" y="0"/>
          <wp:positionH relativeFrom="column">
            <wp:posOffset>-184883</wp:posOffset>
          </wp:positionH>
          <wp:positionV relativeFrom="paragraph">
            <wp:posOffset>-109220</wp:posOffset>
          </wp:positionV>
          <wp:extent cx="6850966" cy="1151450"/>
          <wp:effectExtent l="0" t="0" r="7620" b="0"/>
          <wp:wrapNone/>
          <wp:docPr id="28" name="Picture 28" descr="Purple colour block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info sheet_header curv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0966" cy="115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6C8" w:rsidRDefault="00F60D47" w:rsidP="00994CE7">
    <w:pPr>
      <w:pStyle w:val="Headerlogoandwebsite"/>
      <w:ind w:left="142"/>
    </w:pPr>
    <w:r w:rsidRPr="00BC0276">
      <w:rPr>
        <w:position w:val="-18"/>
        <w:lang w:eastAsia="en-AU"/>
      </w:rPr>
      <w:drawing>
        <wp:inline distT="0" distB="0" distL="0" distR="0" wp14:anchorId="66BA1989" wp14:editId="0C729D33">
          <wp:extent cx="906035" cy="508635"/>
          <wp:effectExtent l="0" t="0" r="8890" b="5715"/>
          <wp:docPr id="29" name="Picture 29" descr="NDIS logo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Asset 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0"/>
                  <a:stretch/>
                </pic:blipFill>
                <pic:spPr bwMode="auto">
                  <a:xfrm>
                    <a:off x="0" y="0"/>
                    <a:ext cx="906035" cy="508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="000969B3">
      <w:rPr>
        <w:lang w:eastAsia="en-AU"/>
      </w:rPr>
      <w:drawing>
        <wp:anchor distT="0" distB="0" distL="114300" distR="114300" simplePos="0" relativeHeight="251668480" behindDoc="1" locked="0" layoutInCell="1" allowOverlap="1" wp14:anchorId="24056DBE" wp14:editId="7F4FDF0C">
          <wp:simplePos x="0" y="0"/>
          <wp:positionH relativeFrom="column">
            <wp:posOffset>-172720</wp:posOffset>
          </wp:positionH>
          <wp:positionV relativeFrom="paragraph">
            <wp:posOffset>-120748</wp:posOffset>
          </wp:positionV>
          <wp:extent cx="6807200" cy="2174059"/>
          <wp:effectExtent l="0" t="0" r="0" b="0"/>
          <wp:wrapNone/>
          <wp:docPr id="30" name="Picture 30" descr="Purple colour block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fo sheet header curv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7200" cy="2174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47E0"/>
    <w:multiLevelType w:val="hybridMultilevel"/>
    <w:tmpl w:val="465490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F5DF9"/>
    <w:multiLevelType w:val="hybridMultilevel"/>
    <w:tmpl w:val="2ACE7B28"/>
    <w:lvl w:ilvl="0" w:tplc="DE6455BA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2A7"/>
    <w:multiLevelType w:val="hybridMultilevel"/>
    <w:tmpl w:val="404CFDC2"/>
    <w:lvl w:ilvl="0" w:tplc="60F2879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F1"/>
    <w:rsid w:val="000351E1"/>
    <w:rsid w:val="000969B3"/>
    <w:rsid w:val="00175376"/>
    <w:rsid w:val="00235C26"/>
    <w:rsid w:val="00242D53"/>
    <w:rsid w:val="00243EA0"/>
    <w:rsid w:val="002C73F2"/>
    <w:rsid w:val="00345B41"/>
    <w:rsid w:val="00395B4A"/>
    <w:rsid w:val="003978DD"/>
    <w:rsid w:val="003E5B7E"/>
    <w:rsid w:val="00427822"/>
    <w:rsid w:val="004330E3"/>
    <w:rsid w:val="004371DE"/>
    <w:rsid w:val="00466506"/>
    <w:rsid w:val="004A4867"/>
    <w:rsid w:val="004C26D1"/>
    <w:rsid w:val="004E7491"/>
    <w:rsid w:val="00542DBC"/>
    <w:rsid w:val="005E196E"/>
    <w:rsid w:val="00640D49"/>
    <w:rsid w:val="00660DA4"/>
    <w:rsid w:val="00666F5E"/>
    <w:rsid w:val="00715AC2"/>
    <w:rsid w:val="007E6F69"/>
    <w:rsid w:val="00927542"/>
    <w:rsid w:val="0099166D"/>
    <w:rsid w:val="00994CE7"/>
    <w:rsid w:val="00A3488B"/>
    <w:rsid w:val="00A3521F"/>
    <w:rsid w:val="00AE04C6"/>
    <w:rsid w:val="00B36194"/>
    <w:rsid w:val="00B6418D"/>
    <w:rsid w:val="00BC0276"/>
    <w:rsid w:val="00BF49D3"/>
    <w:rsid w:val="00DA16C8"/>
    <w:rsid w:val="00DC7F3B"/>
    <w:rsid w:val="00E77E9B"/>
    <w:rsid w:val="00EF744A"/>
    <w:rsid w:val="00F51187"/>
    <w:rsid w:val="00F60D47"/>
    <w:rsid w:val="00F74BF1"/>
    <w:rsid w:val="00FC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1A804"/>
  <w15:chartTrackingRefBased/>
  <w15:docId w15:val="{BA5AF24F-B3AB-463C-ADFF-062D95BE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F69"/>
    <w:pPr>
      <w:suppressAutoHyphens/>
      <w:spacing w:after="200" w:line="288" w:lineRule="auto"/>
    </w:pPr>
    <w:rPr>
      <w:sz w:val="22"/>
    </w:rPr>
  </w:style>
  <w:style w:type="paragraph" w:styleId="Heading1">
    <w:name w:val="heading 1"/>
    <w:aliases w:val="Report title (one line)"/>
    <w:basedOn w:val="Normal"/>
    <w:next w:val="Normal"/>
    <w:link w:val="Heading1Char"/>
    <w:uiPriority w:val="9"/>
    <w:qFormat/>
    <w:rsid w:val="00B6418D"/>
    <w:pPr>
      <w:spacing w:before="840" w:line="240" w:lineRule="auto"/>
      <w:ind w:left="113"/>
      <w:outlineLvl w:val="0"/>
    </w:pPr>
    <w:rPr>
      <w:rFonts w:eastAsiaTheme="minorEastAsia" w:cs="Arial"/>
      <w:b/>
      <w:color w:val="FEFFFF" w:themeColor="background1"/>
      <w:sz w:val="60"/>
      <w:szCs w:val="96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66D"/>
    <w:pPr>
      <w:keepNext/>
      <w:keepLines/>
      <w:spacing w:before="40" w:line="240" w:lineRule="auto"/>
      <w:outlineLvl w:val="1"/>
    </w:pPr>
    <w:rPr>
      <w:rFonts w:eastAsiaTheme="majorEastAsia" w:cstheme="majorBidi"/>
      <w:b/>
      <w:color w:val="6A2875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166D"/>
    <w:pPr>
      <w:keepNext/>
      <w:keepLines/>
      <w:spacing w:before="400" w:line="240" w:lineRule="auto"/>
      <w:outlineLvl w:val="2"/>
    </w:pPr>
    <w:rPr>
      <w:rFonts w:eastAsiaTheme="majorEastAsia" w:cstheme="majorBidi"/>
      <w:b/>
      <w:color w:val="000000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51E1"/>
    <w:pPr>
      <w:keepNext/>
      <w:keepLines/>
      <w:spacing w:before="400" w:after="100"/>
      <w:outlineLvl w:val="3"/>
    </w:pPr>
    <w:rPr>
      <w:rFonts w:eastAsiaTheme="majorEastAsia" w:cstheme="majorBidi"/>
      <w:b/>
      <w:i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6C8"/>
  </w:style>
  <w:style w:type="paragraph" w:styleId="Footer">
    <w:name w:val="footer"/>
    <w:basedOn w:val="Normal"/>
    <w:link w:val="FooterChar"/>
    <w:uiPriority w:val="99"/>
    <w:unhideWhenUsed/>
    <w:rsid w:val="00DA1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6C8"/>
  </w:style>
  <w:style w:type="character" w:customStyle="1" w:styleId="Heading1Char">
    <w:name w:val="Heading 1 Char"/>
    <w:aliases w:val="Report title (one line) Char"/>
    <w:basedOn w:val="DefaultParagraphFont"/>
    <w:link w:val="Heading1"/>
    <w:uiPriority w:val="9"/>
    <w:rsid w:val="00B6418D"/>
    <w:rPr>
      <w:rFonts w:asciiTheme="majorHAnsi" w:eastAsiaTheme="minorEastAsia" w:hAnsiTheme="majorHAnsi" w:cs="Arial"/>
      <w:b/>
      <w:color w:val="FEFFFF" w:themeColor="background1"/>
      <w:sz w:val="60"/>
      <w:szCs w:val="96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99166D"/>
    <w:rPr>
      <w:rFonts w:eastAsiaTheme="majorEastAsia" w:cstheme="majorBidi"/>
      <w:b/>
      <w:color w:val="6A2875"/>
      <w:sz w:val="34"/>
      <w:szCs w:val="26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99166D"/>
    <w:pPr>
      <w:spacing w:after="240" w:line="240" w:lineRule="auto"/>
      <w:contextualSpacing/>
    </w:pPr>
    <w:rPr>
      <w:rFonts w:eastAsiaTheme="majorEastAsia" w:cstheme="majorBidi"/>
      <w:color w:val="6A2875" w:themeColor="background2"/>
      <w:spacing w:val="-10"/>
      <w:kern w:val="28"/>
      <w:sz w:val="32"/>
      <w:szCs w:val="56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99166D"/>
    <w:rPr>
      <w:rFonts w:eastAsiaTheme="majorEastAsia" w:cstheme="majorBidi"/>
      <w:color w:val="6A2875" w:themeColor="background2"/>
      <w:spacing w:val="-10"/>
      <w:kern w:val="28"/>
      <w:sz w:val="32"/>
      <w:szCs w:val="56"/>
    </w:rPr>
  </w:style>
  <w:style w:type="paragraph" w:customStyle="1" w:styleId="BasicParagraph">
    <w:name w:val="[Basic Paragraph]"/>
    <w:basedOn w:val="Normal"/>
    <w:uiPriority w:val="99"/>
    <w:rsid w:val="00235C26"/>
    <w:pPr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9166D"/>
    <w:rPr>
      <w:rFonts w:eastAsiaTheme="majorEastAsia" w:cstheme="majorBidi"/>
      <w:b/>
      <w:color w:val="000000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351E1"/>
    <w:rPr>
      <w:rFonts w:asciiTheme="majorHAnsi" w:eastAsiaTheme="majorEastAsia" w:hAnsiTheme="majorHAnsi" w:cstheme="majorBidi"/>
      <w:b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0351E1"/>
    <w:rPr>
      <w:i/>
      <w:iCs/>
      <w:color w:val="6A2875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1E1"/>
    <w:pPr>
      <w:pBdr>
        <w:top w:val="single" w:sz="4" w:space="10" w:color="6A2875" w:themeColor="background2"/>
        <w:bottom w:val="single" w:sz="4" w:space="10" w:color="6A2875" w:themeColor="background2"/>
      </w:pBdr>
      <w:spacing w:before="360" w:after="360"/>
      <w:ind w:left="864" w:right="864"/>
      <w:jc w:val="center"/>
    </w:pPr>
    <w:rPr>
      <w:i/>
      <w:iCs/>
      <w:color w:val="6A287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1E1"/>
    <w:rPr>
      <w:rFonts w:ascii="FS Me Light" w:hAnsi="FS Me Light"/>
      <w:i/>
      <w:iCs/>
      <w:color w:val="6A2875" w:themeColor="background2"/>
      <w:sz w:val="21"/>
    </w:rPr>
  </w:style>
  <w:style w:type="character" w:styleId="IntenseReference">
    <w:name w:val="Intense Reference"/>
    <w:basedOn w:val="DefaultParagraphFont"/>
    <w:uiPriority w:val="32"/>
    <w:qFormat/>
    <w:rsid w:val="000351E1"/>
    <w:rPr>
      <w:b/>
      <w:bCs/>
      <w:smallCaps/>
      <w:color w:val="6A2875" w:themeColor="background2"/>
      <w:spacing w:val="5"/>
    </w:rPr>
  </w:style>
  <w:style w:type="paragraph" w:styleId="NoSpacing">
    <w:name w:val="No Spacing"/>
    <w:uiPriority w:val="1"/>
    <w:qFormat/>
    <w:rsid w:val="003978DD"/>
    <w:pPr>
      <w:suppressAutoHyphens/>
    </w:pPr>
    <w:rPr>
      <w:rFonts w:asciiTheme="majorHAnsi" w:hAnsiTheme="maj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9166D"/>
    <w:pPr>
      <w:shd w:val="clear" w:color="auto" w:fill="EEE2F3"/>
      <w:spacing w:before="200" w:after="160"/>
    </w:pPr>
    <w:rPr>
      <w:b/>
      <w:iCs/>
      <w:color w:val="000000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99166D"/>
    <w:rPr>
      <w:b/>
      <w:iCs/>
      <w:color w:val="000000"/>
      <w:shd w:val="clear" w:color="auto" w:fill="EEE2F3"/>
    </w:rPr>
  </w:style>
  <w:style w:type="paragraph" w:customStyle="1" w:styleId="Headerlogoandwebsite">
    <w:name w:val="Header logo and website"/>
    <w:basedOn w:val="Normal"/>
    <w:qFormat/>
    <w:rsid w:val="00F60D47"/>
    <w:pPr>
      <w:shd w:val="clear" w:color="auto" w:fill="6B2976"/>
      <w:tabs>
        <w:tab w:val="left" w:pos="7655"/>
      </w:tabs>
      <w:spacing w:line="240" w:lineRule="auto"/>
    </w:pPr>
    <w:rPr>
      <w:noProof/>
      <w:color w:val="FEFFFF" w:themeColor="background1"/>
      <w:sz w:val="36"/>
    </w:rPr>
  </w:style>
  <w:style w:type="paragraph" w:customStyle="1" w:styleId="Heading1Reporttitletwolines">
    <w:name w:val="Heading 1 Report title (two lines)"/>
    <w:basedOn w:val="Heading1"/>
    <w:qFormat/>
    <w:rsid w:val="00395B4A"/>
    <w:pPr>
      <w:spacing w:before="0" w:line="288" w:lineRule="auto"/>
    </w:pPr>
  </w:style>
  <w:style w:type="paragraph" w:customStyle="1" w:styleId="Website">
    <w:name w:val="Website"/>
    <w:basedOn w:val="Title"/>
    <w:link w:val="WebsiteChar"/>
    <w:qFormat/>
    <w:rsid w:val="00EF744A"/>
    <w:pPr>
      <w:spacing w:before="160" w:after="0"/>
    </w:pPr>
    <w:rPr>
      <w:b/>
      <w:sz w:val="28"/>
    </w:rPr>
  </w:style>
  <w:style w:type="paragraph" w:customStyle="1" w:styleId="Reporttitle2lines">
    <w:name w:val="Report title 2 lines"/>
    <w:basedOn w:val="Heading1"/>
    <w:link w:val="Reporttitle2linesChar"/>
    <w:qFormat/>
    <w:rsid w:val="004E7491"/>
    <w:pPr>
      <w:spacing w:before="120" w:after="480"/>
    </w:pPr>
  </w:style>
  <w:style w:type="character" w:customStyle="1" w:styleId="WebsiteChar">
    <w:name w:val="Website Char"/>
    <w:basedOn w:val="TitleChar"/>
    <w:link w:val="Website"/>
    <w:rsid w:val="00EF744A"/>
    <w:rPr>
      <w:rFonts w:eastAsiaTheme="majorEastAsia" w:cstheme="majorBidi"/>
      <w:b/>
      <w:color w:val="6A2875" w:themeColor="background2"/>
      <w:spacing w:val="-10"/>
      <w:kern w:val="28"/>
      <w:sz w:val="28"/>
      <w:szCs w:val="56"/>
    </w:rPr>
  </w:style>
  <w:style w:type="character" w:customStyle="1" w:styleId="Reporttitle2linesChar">
    <w:name w:val="Report title 2 lines Char"/>
    <w:basedOn w:val="Heading1Char"/>
    <w:link w:val="Reporttitle2lines"/>
    <w:rsid w:val="004E7491"/>
    <w:rPr>
      <w:rFonts w:asciiTheme="majorHAnsi" w:eastAsiaTheme="minorEastAsia" w:hAnsiTheme="majorHAnsi" w:cs="Arial"/>
      <w:b/>
      <w:color w:val="FEFFFF" w:themeColor="background1"/>
      <w:sz w:val="60"/>
      <w:szCs w:val="96"/>
      <w:lang w:val="en-US" w:eastAsia="ja-JP"/>
    </w:rPr>
  </w:style>
  <w:style w:type="paragraph" w:customStyle="1" w:styleId="tablelistbullet">
    <w:name w:val="table list bullet"/>
    <w:basedOn w:val="ListParagraph"/>
    <w:qFormat/>
    <w:rsid w:val="00BF49D3"/>
    <w:pPr>
      <w:numPr>
        <w:numId w:val="1"/>
      </w:numPr>
      <w:tabs>
        <w:tab w:val="num" w:pos="360"/>
      </w:tabs>
      <w:suppressAutoHyphens w:val="0"/>
      <w:spacing w:after="120" w:line="240" w:lineRule="auto"/>
      <w:ind w:firstLine="0"/>
    </w:pPr>
    <w:rPr>
      <w:rFonts w:ascii="Arial" w:eastAsia="MS Mincho" w:hAnsi="Arial" w:cs="FSMe-Bold"/>
      <w:spacing w:val="-2"/>
      <w:sz w:val="20"/>
      <w:szCs w:val="20"/>
      <w:lang w:val="en-US"/>
    </w:rPr>
  </w:style>
  <w:style w:type="table" w:styleId="LightShading-Accent4">
    <w:name w:val="Light Shading Accent 4"/>
    <w:basedOn w:val="TableNormal"/>
    <w:uiPriority w:val="60"/>
    <w:rsid w:val="00BF49D3"/>
    <w:pPr>
      <w:keepLines/>
      <w:spacing w:after="80"/>
      <w:ind w:left="113" w:right="113"/>
    </w:pPr>
    <w:rPr>
      <w:rFonts w:ascii="Arial" w:eastAsiaTheme="minorEastAsia" w:hAnsi="Arial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D9017A" w:themeColor="accent4"/>
        <w:bottom w:val="single" w:sz="8" w:space="0" w:color="D9017A" w:themeColor="accent4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 w:themeColor="background1"/>
        <w:sz w:val="22"/>
      </w:rPr>
      <w:tblPr/>
      <w:tcPr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017A" w:themeColor="accent4"/>
          <w:left w:val="nil"/>
          <w:bottom w:val="single" w:sz="8" w:space="0" w:color="D9017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EB7DE" w:themeFill="accent4" w:themeFillTint="3F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Paragraph">
    <w:name w:val="List Paragraph"/>
    <w:basedOn w:val="Normal"/>
    <w:uiPriority w:val="34"/>
    <w:qFormat/>
    <w:rsid w:val="00BF49D3"/>
    <w:pPr>
      <w:ind w:left="720"/>
      <w:contextualSpacing/>
    </w:pPr>
  </w:style>
  <w:style w:type="paragraph" w:customStyle="1" w:styleId="Default">
    <w:name w:val="Default"/>
    <w:rsid w:val="00FC054C"/>
    <w:pPr>
      <w:autoSpaceDE w:val="0"/>
      <w:autoSpaceDN w:val="0"/>
      <w:adjustRightInd w:val="0"/>
    </w:pPr>
    <w:rPr>
      <w:rFonts w:ascii="FS Me Pro" w:hAnsi="FS Me Pro" w:cs="FS Me Pro"/>
      <w:color w:val="000000"/>
    </w:rPr>
  </w:style>
  <w:style w:type="character" w:customStyle="1" w:styleId="A4">
    <w:name w:val="A4"/>
    <w:uiPriority w:val="99"/>
    <w:rsid w:val="00FC054C"/>
    <w:rPr>
      <w:rFonts w:ascii="PMTDX S+ Arial MT" w:hAnsi="PMTDX S+ Arial MT" w:cs="PMTDX S+ Arial MT"/>
      <w:color w:val="000000"/>
      <w:sz w:val="22"/>
      <w:szCs w:val="22"/>
    </w:rPr>
  </w:style>
  <w:style w:type="character" w:customStyle="1" w:styleId="A8">
    <w:name w:val="A8"/>
    <w:uiPriority w:val="99"/>
    <w:rsid w:val="00FC054C"/>
    <w:rPr>
      <w:rFonts w:cs="FS Me Pro"/>
      <w:b/>
      <w:bCs/>
      <w:color w:val="000000"/>
      <w:sz w:val="23"/>
      <w:szCs w:val="23"/>
      <w:u w:val="single"/>
    </w:rPr>
  </w:style>
  <w:style w:type="paragraph" w:customStyle="1" w:styleId="Pa7">
    <w:name w:val="Pa7"/>
    <w:basedOn w:val="Default"/>
    <w:next w:val="Default"/>
    <w:uiPriority w:val="99"/>
    <w:rsid w:val="00FC054C"/>
    <w:pPr>
      <w:spacing w:line="26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FC054C"/>
    <w:pPr>
      <w:spacing w:line="23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FC054C"/>
    <w:pPr>
      <w:spacing w:line="23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FC054C"/>
    <w:pPr>
      <w:spacing w:line="22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FC054C"/>
    <w:rPr>
      <w:rFonts w:ascii="FS Me Pro Light" w:hAnsi="FS Me Pro Light" w:cs="FS Me Pro Light"/>
      <w:color w:val="000000"/>
      <w:sz w:val="12"/>
      <w:szCs w:val="12"/>
    </w:rPr>
  </w:style>
  <w:style w:type="paragraph" w:customStyle="1" w:styleId="Pa13">
    <w:name w:val="Pa13"/>
    <w:basedOn w:val="Default"/>
    <w:next w:val="Default"/>
    <w:uiPriority w:val="99"/>
    <w:rsid w:val="00A3488B"/>
    <w:pPr>
      <w:spacing w:line="221" w:lineRule="atLeast"/>
    </w:pPr>
    <w:rPr>
      <w:rFonts w:ascii="FS Me Pro Light" w:hAnsi="FS Me Pro Light" w:cstheme="minorBidi"/>
      <w:color w:val="auto"/>
    </w:rPr>
  </w:style>
  <w:style w:type="character" w:customStyle="1" w:styleId="A9">
    <w:name w:val="A9"/>
    <w:uiPriority w:val="99"/>
    <w:rsid w:val="00A3488B"/>
    <w:rPr>
      <w:rFonts w:ascii="FS Me Pro" w:hAnsi="FS Me Pro" w:cs="FS Me Pro"/>
      <w:b/>
      <w:bCs/>
      <w:color w:val="000000"/>
      <w:sz w:val="22"/>
      <w:szCs w:val="22"/>
      <w:u w:val="single"/>
    </w:rPr>
  </w:style>
  <w:style w:type="paragraph" w:customStyle="1" w:styleId="Pa14">
    <w:name w:val="Pa14"/>
    <w:basedOn w:val="Default"/>
    <w:next w:val="Default"/>
    <w:uiPriority w:val="99"/>
    <w:rsid w:val="00A3488B"/>
    <w:pPr>
      <w:spacing w:line="221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5E196E"/>
    <w:rPr>
      <w:color w:val="0432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ndis.gov.au/understanding/what-ndis/whos-rolling-out-ndis/lac-partners-community" TargetMode="External"/><Relationship Id="rId26" Type="http://schemas.openxmlformats.org/officeDocument/2006/relationships/hyperlink" Target="https://www.ndis.gov.au/understanding/ndis-each-state/south-australi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enquiries@ndis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myagedcare.gov.au/" TargetMode="External"/><Relationship Id="rId25" Type="http://schemas.openxmlformats.org/officeDocument/2006/relationships/hyperlink" Target="https://www.ndis.gov.au/understanding/ndis-each-state/queenslan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.gov.au/understanding/families-and-carers/how-ecei-works-step-step-process" TargetMode="External"/><Relationship Id="rId20" Type="http://schemas.openxmlformats.org/officeDocument/2006/relationships/hyperlink" Target="https://www.ndis.gov.au/about-us/operational-guidelines/access-ndis-operational-guideline/access-ndis-early-intervention-requirements" TargetMode="External"/><Relationship Id="rId29" Type="http://schemas.openxmlformats.org/officeDocument/2006/relationships/hyperlink" Target="https://www.ndis.gov.au/understanding/ndis-each-state/western-australi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ndis.gov.au/understanding/ndis-each-state/new-south-wal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ndis.gov.au/understanding/ndis-each-state/australian-capital-territory" TargetMode="External"/><Relationship Id="rId28" Type="http://schemas.openxmlformats.org/officeDocument/2006/relationships/hyperlink" Target="https://www.ndis.gov.au/understanding/ndis-each-state/victoria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ndis.gov.au/about-us/operational-guidelines/access-ndis-operational-guideline/list-conditions-which-are-likely-meet-disability-requirements-section-24-ndis-act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https://www.ndis.gov.au/understanding/ndis-each-state/northern-territory" TargetMode="External"/><Relationship Id="rId27" Type="http://schemas.openxmlformats.org/officeDocument/2006/relationships/hyperlink" Target="https://www.ndis.gov.au/understanding/ndis-each-state/tasmania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R326\Desktop\Templates%20and%20logos\NDIS%20Info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NDIS 1">
      <a:dk1>
        <a:srgbClr val="919191"/>
      </a:dk1>
      <a:lt1>
        <a:srgbClr val="FEFFFF"/>
      </a:lt1>
      <a:dk2>
        <a:srgbClr val="8AC53F"/>
      </a:dk2>
      <a:lt2>
        <a:srgbClr val="6A2875"/>
      </a:lt2>
      <a:accent1>
        <a:srgbClr val="88DBDF"/>
      </a:accent1>
      <a:accent2>
        <a:srgbClr val="00A3AD"/>
      </a:accent2>
      <a:accent3>
        <a:srgbClr val="F8A3BC"/>
      </a:accent3>
      <a:accent4>
        <a:srgbClr val="D9017A"/>
      </a:accent4>
      <a:accent5>
        <a:srgbClr val="FFA300"/>
      </a:accent5>
      <a:accent6>
        <a:srgbClr val="E35205"/>
      </a:accent6>
      <a:hlink>
        <a:srgbClr val="0432FF"/>
      </a:hlink>
      <a:folHlink>
        <a:srgbClr val="92929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DIALocation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Australia-wide</TermName>
          <TermId xmlns="http://schemas.microsoft.com/office/infopath/2007/PartnerControls">128ca0ae-5e24-49e1-a2ce-f7dc74366abc</TermId>
        </TermInfo>
      </Terms>
    </NDIALocation_1>
    <DocumentStatus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Approved</TermName>
          <TermId xmlns="http://schemas.microsoft.com/office/infopath/2007/PartnerControls">38d2d1ad-195e-4428-a55d-25a6b10fdc1d</TermId>
        </TermInfo>
      </Terms>
    </DocumentStatus_1>
    <ApprovedDate xmlns="58569e35-c074-42ac-b0e0-5012f8e6d690" xsi:nil="true"/>
    <NDIAAudience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60152733-a6e9-4070-8d91-7ad5c325687c</TermId>
        </TermInfo>
      </Terms>
    </NDIAAudience_1>
    <ReviewDate xmlns="58569e35-c074-42ac-b0e0-5012f8e6d690" xsi:nil="true"/>
    <TaxKeywordTaxHTField xmlns="4eda4ad6-7ef7-4305-ba1e-934f809bdd01">
      <Terms xmlns="http://schemas.microsoft.com/office/infopath/2007/PartnerControls"/>
    </TaxKeywordTaxHTField>
    <EffectiveDate xmlns="58569e35-c074-42ac-b0e0-5012f8e6d690" xsi:nil="true"/>
    <ResponsibleTeam xmlns="58569e35-c074-42ac-b0e0-5012f8e6d690" xsi:nil="true"/>
    <PublishingExpirationDate xmlns="http://schemas.microsoft.com/sharepoint/v3" xsi:nil="true"/>
    <TaxCatchAll xmlns="4eda4ad6-7ef7-4305-ba1e-934f809bdd01">
      <Value>20</Value>
      <Value>12</Value>
      <Value>2</Value>
      <Value>1</Value>
    </TaxCatchAll>
    <DocumentID xmlns="58569e35-c074-42ac-b0e0-5012f8e6d690" xsi:nil="true"/>
    <PublishingStartDate xmlns="http://schemas.microsoft.com/sharepoint/v3" xsi:nil="true"/>
    <DocumentType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134e8c49-a2b9-47ae-b156-db0bee5ca248</TermId>
        </TermInfo>
      </Terms>
    </DocumentType_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DIA Document" ma:contentTypeID="0x010100F428C054AD4B442F90DFE3102753E0A8000EE8AF530FDBFA44B60302A64555A1D2" ma:contentTypeVersion="3" ma:contentTypeDescription="Create a new document." ma:contentTypeScope="" ma:versionID="b16b218d3ce7cb2a15b4141f700f000d">
  <xsd:schema xmlns:xsd="http://www.w3.org/2001/XMLSchema" xmlns:xs="http://www.w3.org/2001/XMLSchema" xmlns:p="http://schemas.microsoft.com/office/2006/metadata/properties" xmlns:ns1="http://schemas.microsoft.com/sharepoint/v3" xmlns:ns2="58569e35-c074-42ac-b0e0-5012f8e6d690" xmlns:ns3="4eda4ad6-7ef7-4305-ba1e-934f809bdd01" xmlns:ns4="http://schemas.microsoft.com/sharepoint/v3/fields" targetNamespace="http://schemas.microsoft.com/office/2006/metadata/properties" ma:root="true" ma:fieldsID="1adbe85bdb7cb04b95b7014127dfe375" ns1:_="" ns2:_="" ns3:_="" ns4:_="">
    <xsd:import namespace="http://schemas.microsoft.com/sharepoint/v3"/>
    <xsd:import namespace="58569e35-c074-42ac-b0e0-5012f8e6d690"/>
    <xsd:import namespace="4eda4ad6-7ef7-4305-ba1e-934f809bdd0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ffectiveDate" minOccurs="0"/>
                <xsd:element ref="ns2:ResponsibleTeam" minOccurs="0"/>
                <xsd:element ref="ns2:ApprovedDate" minOccurs="0"/>
                <xsd:element ref="ns2:ReviewDate" minOccurs="0"/>
                <xsd:element ref="ns2:DocumentID" minOccurs="0"/>
                <xsd:element ref="ns4:DocumentType_1" minOccurs="0"/>
                <xsd:element ref="ns4:DocumentStatus_1" minOccurs="0"/>
                <xsd:element ref="ns4:NDIALocation_1" minOccurs="0"/>
                <xsd:element ref="ns4:NDIAAudience_1" minOccurs="0"/>
                <xsd:element ref="ns3:TaxKeywordTaxHTField" minOccurs="0"/>
                <xsd:element ref="ns3:TaxCatchAll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2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69e35-c074-42ac-b0e0-5012f8e6d690" elementFormDefault="qualified">
    <xsd:import namespace="http://schemas.microsoft.com/office/2006/documentManagement/types"/>
    <xsd:import namespace="http://schemas.microsoft.com/office/infopath/2007/PartnerControls"/>
    <xsd:element name="EffectiveDate" ma:index="11" nillable="true" ma:displayName="Effective Date" ma:format="DateOnly" ma:internalName="EffectiveDate">
      <xsd:simpleType>
        <xsd:restriction base="dms:DateTime"/>
      </xsd:simpleType>
    </xsd:element>
    <xsd:element name="ResponsibleTeam" ma:index="12" nillable="true" ma:displayName="Responsible Team" ma:internalName="ResponsibleTeam">
      <xsd:simpleType>
        <xsd:restriction base="dms:Text"/>
      </xsd:simpleType>
    </xsd:element>
    <xsd:element name="ApprovedDate" ma:index="17" nillable="true" ma:displayName="Approved Date" ma:format="DateOnly" ma:internalName="ApprovedDate">
      <xsd:simpleType>
        <xsd:restriction base="dms:DateTime"/>
      </xsd:simpleType>
    </xsd:element>
    <xsd:element name="ReviewDate" ma:index="18" nillable="true" ma:displayName="Review Date" ma:format="DateOnly" ma:internalName="ReviewDate">
      <xsd:simpleType>
        <xsd:restriction base="dms:DateTime"/>
      </xsd:simpleType>
    </xsd:element>
    <xsd:element name="DocumentID" ma:index="19" nillable="true" ma:displayName="Document ID" ma:internalName="Documen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a4ad6-7ef7-4305-ba1e-934f809bdd0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f4fc770-9e30-4a7e-9d49-5cad8851d1b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description="" ma:hidden="true" ma:list="{32fe88df-8d5c-43aa-8279-01d625dd9d33}" ma:internalName="TaxCatchAll" ma:showField="CatchAllData" ma:web="4eda4ad6-7ef7-4305-ba1e-934f809bd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Type_1" ma:index="20" ma:taxonomy="true" ma:internalName="DocumentType_1" ma:taxonomyFieldName="DocumentType" ma:displayName="Document Type" ma:fieldId="{92fa6a2e-0d7e-4e78-be20-f9987db8b03b}" ma:sspId="9f4fc770-9e30-4a7e-9d49-5cad8851d1b4" ma:termSetId="c1a6297d-0dfe-40b3-a5c9-2e689fa1e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1" ma:index="21" ma:taxonomy="true" ma:internalName="DocumentStatus_1" ma:taxonomyFieldName="DocumentStatus" ma:displayName="Document Status" ma:fieldId="{e653d9f8-7d25-4bb5-be42-32f3d0f20f58}" ma:sspId="9f4fc770-9e30-4a7e-9d49-5cad8851d1b4" ma:termSetId="bc722b28-4e62-4d7a-bf70-cb15374b45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IALocation_1" ma:index="22" ma:taxonomy="true" ma:internalName="NDIALocation_1" ma:taxonomyFieldName="NDIALocation" ma:displayName="NDIA Location" ma:fieldId="{ab3aca8c-8deb-47ab-b3df-79adf1737f22}" ma:taxonomyMulti="true" ma:sspId="9f4fc770-9e30-4a7e-9d49-5cad8851d1b4" ma:termSetId="abc5f28b-2928-4173-84f3-68069e698d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IAAudience_1" ma:index="23" ma:taxonomy="true" ma:internalName="NDIAAudience_1" ma:taxonomyFieldName="NDIAAudience" ma:displayName="NDIA Audience" ma:default="-1;#All staff|60152733-a6e9-4070-8d91-7ad5c325687c" ma:fieldId="{80953672-57bc-454a-822a-283fae71a67c}" ma:taxonomyMulti="true" ma:sspId="9f4fc770-9e30-4a7e-9d49-5cad8851d1b4" ma:termSetId="c2e1a1a2-b298-42f5-a018-30de4c2dff0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2DE48-B7A0-4EB1-8C4D-E4BA8DFD983F}">
  <ds:schemaRefs>
    <ds:schemaRef ds:uri="http://schemas.microsoft.com/office/2006/documentManagement/types"/>
    <ds:schemaRef ds:uri="58569e35-c074-42ac-b0e0-5012f8e6d690"/>
    <ds:schemaRef ds:uri="http://purl.org/dc/elements/1.1/"/>
    <ds:schemaRef ds:uri="http://schemas.microsoft.com/office/2006/metadata/properties"/>
    <ds:schemaRef ds:uri="4eda4ad6-7ef7-4305-ba1e-934f809bdd01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1C1602-67CB-4BFD-AD51-1E750D08A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569e35-c074-42ac-b0e0-5012f8e6d690"/>
    <ds:schemaRef ds:uri="4eda4ad6-7ef7-4305-ba1e-934f809bdd0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972A95-B885-4201-91E9-829E12C6AC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9C375D-438D-4C2B-BBE9-C01C4672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NDIS Info Sheet Template</Template>
  <TotalTime>67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Iacovella, Tara</dc:creator>
  <cp:keywords/>
  <dc:description/>
  <cp:lastModifiedBy>Iacovella, Tara</cp:lastModifiedBy>
  <cp:revision>3</cp:revision>
  <dcterms:created xsi:type="dcterms:W3CDTF">2020-10-08T00:14:00Z</dcterms:created>
  <dcterms:modified xsi:type="dcterms:W3CDTF">2020-10-08T01:39:00Z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0x010100F428C054AD4B442F90DFE3102753E0A8000EE8AF530FDBFA44B60302A64555A1D2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</Properties>
</file>