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5DBFEA" w14:textId="192F7539" w:rsidR="001C7324" w:rsidRPr="00ED5777" w:rsidRDefault="00C15C90" w:rsidP="001C7324">
      <w:pPr>
        <w:pStyle w:val="Heading1"/>
        <w:rPr>
          <w:lang w:val="es-419"/>
        </w:rPr>
      </w:pPr>
      <w:bookmarkStart w:id="0" w:name="_Toc256000000"/>
      <w:bookmarkStart w:id="1" w:name="_Toc41463424"/>
      <w:bookmarkStart w:id="2" w:name="_Toc44571025"/>
      <w:r>
        <w:rPr>
          <w:lang w:val="fr-FR"/>
        </w:rPr>
        <w:t>Stratégie LGBTIQA+</w:t>
      </w:r>
      <w:r w:rsidRPr="001C7324">
        <w:rPr>
          <w:b w:val="0"/>
          <w:sz w:val="40"/>
          <w:lang w:val="fr-FR"/>
        </w:rPr>
        <w:br/>
        <w:t xml:space="preserve"> «</w:t>
      </w:r>
      <w:r w:rsidR="00F52843">
        <w:rPr>
          <w:b w:val="0"/>
          <w:sz w:val="40"/>
          <w:lang w:val="fr-FR"/>
        </w:rPr>
        <w:t> </w:t>
      </w:r>
      <w:r w:rsidRPr="001C7324">
        <w:rPr>
          <w:b w:val="0"/>
          <w:sz w:val="40"/>
          <w:lang w:val="fr-FR"/>
        </w:rPr>
        <w:t>Nos corps, nos identités de genre et nos relations</w:t>
      </w:r>
      <w:r w:rsidR="00F52843">
        <w:rPr>
          <w:b w:val="0"/>
          <w:sz w:val="40"/>
          <w:lang w:val="fr-FR"/>
        </w:rPr>
        <w:t> </w:t>
      </w:r>
      <w:r w:rsidRPr="001C7324">
        <w:rPr>
          <w:b w:val="0"/>
          <w:sz w:val="40"/>
          <w:lang w:val="fr-FR"/>
        </w:rPr>
        <w:t>»</w:t>
      </w:r>
      <w:bookmarkEnd w:id="0"/>
      <w:bookmarkEnd w:id="1"/>
      <w:bookmarkEnd w:id="2"/>
    </w:p>
    <w:p w14:paraId="5C0F3033" w14:textId="77777777" w:rsidR="00AB3A5A" w:rsidRDefault="00C15C90" w:rsidP="001C7324">
      <w:pPr>
        <w:pStyle w:val="Versionanddate"/>
        <w:spacing w:after="240"/>
        <w:rPr>
          <w:rFonts w:cs="Arial"/>
          <w:b/>
          <w:lang w:val="fr-FR"/>
        </w:rPr>
      </w:pPr>
      <w:r>
        <w:rPr>
          <w:lang w:val="fr-FR"/>
        </w:rPr>
        <w:t xml:space="preserve">Version 1.0 </w:t>
      </w:r>
      <w:r>
        <w:rPr>
          <w:lang w:val="fr-FR"/>
        </w:rPr>
        <w:softHyphen/>
        <w:t xml:space="preserve"> - Juin 2020</w:t>
      </w:r>
      <w:r>
        <w:rPr>
          <w:lang w:val="fr-FR"/>
        </w:rPr>
        <w:br/>
      </w:r>
      <w:r w:rsidR="00ED5777" w:rsidRPr="00F52843">
        <w:rPr>
          <w:rFonts w:cs="Arial"/>
          <w:bCs/>
          <w:lang w:val="fr-BE"/>
        </w:rPr>
        <w:t xml:space="preserve">French | </w:t>
      </w:r>
      <w:r w:rsidR="00F52843">
        <w:rPr>
          <w:rFonts w:cs="Arial"/>
          <w:bCs/>
          <w:lang w:val="fr-BE"/>
        </w:rPr>
        <w:t>f</w:t>
      </w:r>
      <w:r w:rsidR="00ED5777" w:rsidRPr="00F52843">
        <w:rPr>
          <w:rFonts w:cs="Arial"/>
          <w:bCs/>
          <w:lang w:val="fr-BE"/>
        </w:rPr>
        <w:t>rançais</w:t>
      </w:r>
      <w:r w:rsidR="00F52843">
        <w:rPr>
          <w:rFonts w:cs="Arial"/>
          <w:bCs/>
          <w:lang w:val="fr-BE"/>
        </w:rPr>
        <w:br/>
      </w:r>
      <w:r w:rsidR="001665A1" w:rsidRPr="00F52843">
        <w:rPr>
          <w:rFonts w:cs="Arial"/>
          <w:b/>
          <w:sz w:val="10"/>
          <w:szCs w:val="10"/>
          <w:lang w:val="fr-FR"/>
        </w:rPr>
        <w:br/>
      </w:r>
      <w:r w:rsidR="001665A1">
        <w:rPr>
          <w:rFonts w:cs="Arial"/>
          <w:b/>
          <w:lang w:val="fr-FR"/>
        </w:rPr>
        <w:t>ndis.gov.au</w:t>
      </w:r>
      <w:r w:rsidRPr="00F52843">
        <w:rPr>
          <w:rStyle w:val="WebsiteChar"/>
          <w:lang w:val="fr-BE"/>
        </w:rPr>
        <w:br/>
      </w:r>
      <w:r w:rsidR="00FA334F">
        <w:rPr>
          <w:noProof/>
          <w:lang w:val="en-AU" w:eastAsia="en-AU"/>
        </w:rPr>
        <w:drawing>
          <wp:inline distT="0" distB="0" distL="0" distR="0" wp14:anchorId="06F8265B" wp14:editId="53CA2784">
            <wp:extent cx="969645" cy="508729"/>
            <wp:effectExtent l="0" t="0" r="1905" b="5715"/>
            <wp:docPr id="4" name="Picture 4" descr="Logo NDIS">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Asset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9645" cy="508729"/>
                    </a:xfrm>
                    <a:prstGeom prst="rect">
                      <a:avLst/>
                    </a:prstGeom>
                  </pic:spPr>
                </pic:pic>
              </a:graphicData>
            </a:graphic>
          </wp:inline>
        </w:drawing>
      </w:r>
    </w:p>
    <w:p w14:paraId="10FDAEDC" w14:textId="3AD8E163" w:rsidR="007219F1" w:rsidRPr="00F52843" w:rsidRDefault="00AB3A5A" w:rsidP="001C7324">
      <w:pPr>
        <w:pStyle w:val="Versionanddate"/>
        <w:spacing w:after="240"/>
        <w:rPr>
          <w:rFonts w:cs="Arial"/>
          <w:b/>
          <w:lang w:val="fr-BE"/>
        </w:rPr>
      </w:pPr>
      <w:r>
        <w:rPr>
          <w:sz w:val="22"/>
          <w:szCs w:val="22"/>
        </w:rPr>
        <w:t>June 2020</w:t>
      </w:r>
      <w:r w:rsidRPr="00FA334F">
        <w:rPr>
          <w:sz w:val="22"/>
          <w:szCs w:val="22"/>
        </w:rPr>
        <w:t xml:space="preserve"> | </w:t>
      </w:r>
      <w:r>
        <w:rPr>
          <w:sz w:val="22"/>
          <w:szCs w:val="22"/>
        </w:rPr>
        <w:t>NDIA’s LGBTIQA+ Strategy</w:t>
      </w:r>
      <w:r w:rsidRPr="00F52843">
        <w:rPr>
          <w:lang w:val="fr-BE"/>
        </w:rPr>
        <w:t xml:space="preserve"> </w:t>
      </w:r>
      <w:r w:rsidR="00C15C90" w:rsidRPr="00F52843">
        <w:rPr>
          <w:lang w:val="fr-BE"/>
        </w:rPr>
        <w:br w:type="page"/>
      </w:r>
    </w:p>
    <w:p w14:paraId="6F29F2C7" w14:textId="77777777" w:rsidR="007219F1" w:rsidRPr="00F52843" w:rsidRDefault="00C15C90" w:rsidP="00BE632A">
      <w:pPr>
        <w:pStyle w:val="Heading2"/>
        <w:numPr>
          <w:ilvl w:val="0"/>
          <w:numId w:val="0"/>
        </w:numPr>
        <w:rPr>
          <w:lang w:val="fr-BE"/>
        </w:rPr>
      </w:pPr>
      <w:bookmarkStart w:id="3" w:name="_Toc256000001"/>
      <w:bookmarkStart w:id="4" w:name="_Toc41463425"/>
      <w:bookmarkStart w:id="5" w:name="_Toc44571026"/>
      <w:r w:rsidRPr="004D32B5">
        <w:rPr>
          <w:lang w:val="fr-FR"/>
        </w:rPr>
        <w:lastRenderedPageBreak/>
        <w:t>Table des matières</w:t>
      </w:r>
      <w:bookmarkEnd w:id="3"/>
      <w:bookmarkEnd w:id="4"/>
      <w:bookmarkEnd w:id="5"/>
    </w:p>
    <w:p w14:paraId="0D18ED5F" w14:textId="77777777" w:rsidR="00F52843" w:rsidRPr="00AB3A5A" w:rsidRDefault="00C15C90" w:rsidP="007E0CFD">
      <w:pPr>
        <w:pStyle w:val="TOC1"/>
        <w:rPr>
          <w:noProof/>
          <w:lang w:val="fr-BE"/>
        </w:rPr>
      </w:pPr>
      <w:r w:rsidRPr="003D1D43">
        <w:rPr>
          <w:lang w:val="fr-FR"/>
        </w:rPr>
        <w:t xml:space="preserve">Stratégie LGBTIQA+ de l'Agence nationale d'assurance handicap (National </w:t>
      </w:r>
      <w:proofErr w:type="spellStart"/>
      <w:r w:rsidRPr="003D1D43">
        <w:rPr>
          <w:lang w:val="fr-FR"/>
        </w:rPr>
        <w:t>Disability</w:t>
      </w:r>
      <w:proofErr w:type="spellEnd"/>
      <w:r w:rsidRPr="003D1D43">
        <w:rPr>
          <w:lang w:val="fr-FR"/>
        </w:rPr>
        <w:t xml:space="preserve"> </w:t>
      </w:r>
      <w:proofErr w:type="spellStart"/>
      <w:r w:rsidRPr="003D1D43">
        <w:rPr>
          <w:lang w:val="fr-FR"/>
        </w:rPr>
        <w:t>Insurance</w:t>
      </w:r>
      <w:proofErr w:type="spellEnd"/>
      <w:r w:rsidRPr="003D1D43">
        <w:rPr>
          <w:lang w:val="fr-FR"/>
        </w:rPr>
        <w:t xml:space="preserve"> Agency) </w:t>
      </w:r>
      <w:r>
        <w:fldChar w:fldCharType="begin"/>
      </w:r>
      <w:r w:rsidR="0040062A" w:rsidRPr="003D1D43">
        <w:rPr>
          <w:lang w:val="fr-FR"/>
        </w:rPr>
        <w:instrText xml:space="preserve"> TOC \o "1-5" \h \z \u </w:instrText>
      </w:r>
      <w:r>
        <w:fldChar w:fldCharType="separate"/>
      </w:r>
    </w:p>
    <w:p w14:paraId="2B23C519" w14:textId="0BCB7F5C" w:rsidR="00F52843" w:rsidRDefault="00BC3EBF">
      <w:pPr>
        <w:pStyle w:val="TOC2"/>
        <w:rPr>
          <w:rFonts w:asciiTheme="minorHAnsi" w:hAnsiTheme="minorHAnsi"/>
          <w:noProof/>
          <w:szCs w:val="22"/>
          <w:lang w:val="en-AU" w:eastAsia="zh-CN"/>
        </w:rPr>
      </w:pPr>
      <w:hyperlink w:anchor="_Toc44571027" w:history="1">
        <w:r w:rsidR="00F52843" w:rsidRPr="001A4635">
          <w:rPr>
            <w:rStyle w:val="Hyperlink"/>
            <w:noProof/>
          </w:rPr>
          <w:t>1.</w:t>
        </w:r>
        <w:r w:rsidR="00F52843">
          <w:rPr>
            <w:rFonts w:asciiTheme="minorHAnsi" w:hAnsiTheme="minorHAnsi"/>
            <w:noProof/>
            <w:szCs w:val="22"/>
            <w:lang w:val="en-AU" w:eastAsia="zh-CN"/>
          </w:rPr>
          <w:tab/>
        </w:r>
        <w:r w:rsidR="00F52843" w:rsidRPr="001A4635">
          <w:rPr>
            <w:rStyle w:val="Hyperlink"/>
            <w:noProof/>
            <w:lang w:val="fr-FR"/>
          </w:rPr>
          <w:t>Introduction</w:t>
        </w:r>
        <w:r w:rsidR="00F52843">
          <w:rPr>
            <w:noProof/>
            <w:webHidden/>
          </w:rPr>
          <w:tab/>
        </w:r>
        <w:r w:rsidR="00F52843">
          <w:rPr>
            <w:noProof/>
            <w:webHidden/>
          </w:rPr>
          <w:fldChar w:fldCharType="begin"/>
        </w:r>
        <w:r w:rsidR="00F52843">
          <w:rPr>
            <w:noProof/>
            <w:webHidden/>
          </w:rPr>
          <w:instrText xml:space="preserve"> PAGEREF _Toc44571027 \h </w:instrText>
        </w:r>
        <w:r w:rsidR="00F52843">
          <w:rPr>
            <w:noProof/>
            <w:webHidden/>
          </w:rPr>
        </w:r>
        <w:r w:rsidR="00F52843">
          <w:rPr>
            <w:noProof/>
            <w:webHidden/>
          </w:rPr>
          <w:fldChar w:fldCharType="separate"/>
        </w:r>
        <w:r w:rsidR="00501AB0">
          <w:rPr>
            <w:noProof/>
            <w:webHidden/>
          </w:rPr>
          <w:t>3</w:t>
        </w:r>
        <w:r w:rsidR="00F52843">
          <w:rPr>
            <w:noProof/>
            <w:webHidden/>
          </w:rPr>
          <w:fldChar w:fldCharType="end"/>
        </w:r>
      </w:hyperlink>
    </w:p>
    <w:p w14:paraId="164D2355" w14:textId="25832C6A" w:rsidR="00F52843" w:rsidRDefault="00BC3EBF">
      <w:pPr>
        <w:pStyle w:val="TOC2"/>
        <w:rPr>
          <w:rFonts w:asciiTheme="minorHAnsi" w:hAnsiTheme="minorHAnsi"/>
          <w:noProof/>
          <w:szCs w:val="22"/>
          <w:lang w:val="en-AU" w:eastAsia="zh-CN"/>
        </w:rPr>
      </w:pPr>
      <w:hyperlink w:anchor="_Toc44571028" w:history="1">
        <w:r w:rsidR="00F52843" w:rsidRPr="001A4635">
          <w:rPr>
            <w:rStyle w:val="Hyperlink"/>
            <w:noProof/>
          </w:rPr>
          <w:t>2.</w:t>
        </w:r>
        <w:r w:rsidR="00F52843">
          <w:rPr>
            <w:rFonts w:asciiTheme="minorHAnsi" w:hAnsiTheme="minorHAnsi"/>
            <w:noProof/>
            <w:szCs w:val="22"/>
            <w:lang w:val="en-AU" w:eastAsia="zh-CN"/>
          </w:rPr>
          <w:tab/>
        </w:r>
        <w:r w:rsidR="00F52843" w:rsidRPr="001A4635">
          <w:rPr>
            <w:rStyle w:val="Hyperlink"/>
            <w:noProof/>
            <w:lang w:val="fr-FR"/>
          </w:rPr>
          <w:t>Ce que nous avons entendu</w:t>
        </w:r>
        <w:r w:rsidR="00F52843">
          <w:rPr>
            <w:noProof/>
            <w:webHidden/>
          </w:rPr>
          <w:tab/>
        </w:r>
        <w:r w:rsidR="00F52843">
          <w:rPr>
            <w:noProof/>
            <w:webHidden/>
          </w:rPr>
          <w:fldChar w:fldCharType="begin"/>
        </w:r>
        <w:r w:rsidR="00F52843">
          <w:rPr>
            <w:noProof/>
            <w:webHidden/>
          </w:rPr>
          <w:instrText xml:space="preserve"> PAGEREF _Toc44571028 \h </w:instrText>
        </w:r>
        <w:r w:rsidR="00F52843">
          <w:rPr>
            <w:noProof/>
            <w:webHidden/>
          </w:rPr>
        </w:r>
        <w:r w:rsidR="00F52843">
          <w:rPr>
            <w:noProof/>
            <w:webHidden/>
          </w:rPr>
          <w:fldChar w:fldCharType="separate"/>
        </w:r>
        <w:r w:rsidR="00501AB0">
          <w:rPr>
            <w:noProof/>
            <w:webHidden/>
          </w:rPr>
          <w:t>4</w:t>
        </w:r>
        <w:r w:rsidR="00F52843">
          <w:rPr>
            <w:noProof/>
            <w:webHidden/>
          </w:rPr>
          <w:fldChar w:fldCharType="end"/>
        </w:r>
      </w:hyperlink>
    </w:p>
    <w:p w14:paraId="28511FCA" w14:textId="55681CF9" w:rsidR="00F52843" w:rsidRDefault="00BC3EBF">
      <w:pPr>
        <w:pStyle w:val="TOC3"/>
        <w:tabs>
          <w:tab w:val="left" w:pos="1100"/>
        </w:tabs>
        <w:rPr>
          <w:rFonts w:asciiTheme="minorHAnsi" w:hAnsiTheme="minorHAnsi"/>
          <w:noProof/>
          <w:szCs w:val="22"/>
          <w:lang w:val="en-AU" w:eastAsia="zh-CN"/>
        </w:rPr>
      </w:pPr>
      <w:hyperlink w:anchor="_Toc44571029" w:history="1">
        <w:r w:rsidR="00F52843" w:rsidRPr="001A4635">
          <w:rPr>
            <w:rStyle w:val="Hyperlink"/>
            <w:noProof/>
          </w:rPr>
          <w:t>2.1</w:t>
        </w:r>
        <w:r w:rsidR="00F52843">
          <w:rPr>
            <w:rFonts w:asciiTheme="minorHAnsi" w:hAnsiTheme="minorHAnsi"/>
            <w:noProof/>
            <w:szCs w:val="22"/>
            <w:lang w:val="en-AU" w:eastAsia="zh-CN"/>
          </w:rPr>
          <w:tab/>
        </w:r>
        <w:r w:rsidR="00F52843" w:rsidRPr="001A4635">
          <w:rPr>
            <w:rStyle w:val="Hyperlink"/>
            <w:noProof/>
            <w:lang w:val="fr-FR"/>
          </w:rPr>
          <w:t>Nos corps</w:t>
        </w:r>
        <w:r w:rsidR="00F52843">
          <w:rPr>
            <w:noProof/>
            <w:webHidden/>
          </w:rPr>
          <w:tab/>
        </w:r>
        <w:r w:rsidR="00F52843">
          <w:rPr>
            <w:noProof/>
            <w:webHidden/>
          </w:rPr>
          <w:fldChar w:fldCharType="begin"/>
        </w:r>
        <w:r w:rsidR="00F52843">
          <w:rPr>
            <w:noProof/>
            <w:webHidden/>
          </w:rPr>
          <w:instrText xml:space="preserve"> PAGEREF _Toc44571029 \h </w:instrText>
        </w:r>
        <w:r w:rsidR="00F52843">
          <w:rPr>
            <w:noProof/>
            <w:webHidden/>
          </w:rPr>
        </w:r>
        <w:r w:rsidR="00F52843">
          <w:rPr>
            <w:noProof/>
            <w:webHidden/>
          </w:rPr>
          <w:fldChar w:fldCharType="separate"/>
        </w:r>
        <w:r w:rsidR="00501AB0">
          <w:rPr>
            <w:noProof/>
            <w:webHidden/>
          </w:rPr>
          <w:t>4</w:t>
        </w:r>
        <w:r w:rsidR="00F52843">
          <w:rPr>
            <w:noProof/>
            <w:webHidden/>
          </w:rPr>
          <w:fldChar w:fldCharType="end"/>
        </w:r>
      </w:hyperlink>
    </w:p>
    <w:p w14:paraId="4B3D4CCB" w14:textId="3E422FEB" w:rsidR="00F52843" w:rsidRDefault="00BC3EBF">
      <w:pPr>
        <w:pStyle w:val="TOC3"/>
        <w:tabs>
          <w:tab w:val="left" w:pos="1100"/>
        </w:tabs>
        <w:rPr>
          <w:rFonts w:asciiTheme="minorHAnsi" w:hAnsiTheme="minorHAnsi"/>
          <w:noProof/>
          <w:szCs w:val="22"/>
          <w:lang w:val="en-AU" w:eastAsia="zh-CN"/>
        </w:rPr>
      </w:pPr>
      <w:hyperlink w:anchor="_Toc44571030" w:history="1">
        <w:r w:rsidR="00F52843" w:rsidRPr="001A4635">
          <w:rPr>
            <w:rStyle w:val="Hyperlink"/>
            <w:noProof/>
          </w:rPr>
          <w:t>2.2</w:t>
        </w:r>
        <w:r w:rsidR="00F52843">
          <w:rPr>
            <w:rFonts w:asciiTheme="minorHAnsi" w:hAnsiTheme="minorHAnsi"/>
            <w:noProof/>
            <w:szCs w:val="22"/>
            <w:lang w:val="en-AU" w:eastAsia="zh-CN"/>
          </w:rPr>
          <w:tab/>
        </w:r>
        <w:r w:rsidR="00F52843" w:rsidRPr="001A4635">
          <w:rPr>
            <w:rStyle w:val="Hyperlink"/>
            <w:noProof/>
            <w:lang w:val="fr-FR"/>
          </w:rPr>
          <w:t>Nos identités de genre</w:t>
        </w:r>
        <w:r w:rsidR="00F52843">
          <w:rPr>
            <w:noProof/>
            <w:webHidden/>
          </w:rPr>
          <w:tab/>
        </w:r>
        <w:r w:rsidR="00F52843">
          <w:rPr>
            <w:noProof/>
            <w:webHidden/>
          </w:rPr>
          <w:fldChar w:fldCharType="begin"/>
        </w:r>
        <w:r w:rsidR="00F52843">
          <w:rPr>
            <w:noProof/>
            <w:webHidden/>
          </w:rPr>
          <w:instrText xml:space="preserve"> PAGEREF _Toc44571030 \h </w:instrText>
        </w:r>
        <w:r w:rsidR="00F52843">
          <w:rPr>
            <w:noProof/>
            <w:webHidden/>
          </w:rPr>
        </w:r>
        <w:r w:rsidR="00F52843">
          <w:rPr>
            <w:noProof/>
            <w:webHidden/>
          </w:rPr>
          <w:fldChar w:fldCharType="separate"/>
        </w:r>
        <w:r w:rsidR="00501AB0">
          <w:rPr>
            <w:noProof/>
            <w:webHidden/>
          </w:rPr>
          <w:t>4</w:t>
        </w:r>
        <w:r w:rsidR="00F52843">
          <w:rPr>
            <w:noProof/>
            <w:webHidden/>
          </w:rPr>
          <w:fldChar w:fldCharType="end"/>
        </w:r>
      </w:hyperlink>
    </w:p>
    <w:p w14:paraId="09B7DB5F" w14:textId="6EDA705B" w:rsidR="00F52843" w:rsidRDefault="00BC3EBF">
      <w:pPr>
        <w:pStyle w:val="TOC3"/>
        <w:tabs>
          <w:tab w:val="left" w:pos="1100"/>
        </w:tabs>
        <w:rPr>
          <w:rFonts w:asciiTheme="minorHAnsi" w:hAnsiTheme="minorHAnsi"/>
          <w:noProof/>
          <w:szCs w:val="22"/>
          <w:lang w:val="en-AU" w:eastAsia="zh-CN"/>
        </w:rPr>
      </w:pPr>
      <w:hyperlink w:anchor="_Toc44571031" w:history="1">
        <w:r w:rsidR="00F52843" w:rsidRPr="001A4635">
          <w:rPr>
            <w:rStyle w:val="Hyperlink"/>
            <w:noProof/>
          </w:rPr>
          <w:t>2.3</w:t>
        </w:r>
        <w:r w:rsidR="00F52843">
          <w:rPr>
            <w:rFonts w:asciiTheme="minorHAnsi" w:hAnsiTheme="minorHAnsi"/>
            <w:noProof/>
            <w:szCs w:val="22"/>
            <w:lang w:val="en-AU" w:eastAsia="zh-CN"/>
          </w:rPr>
          <w:tab/>
        </w:r>
        <w:r w:rsidR="00F52843" w:rsidRPr="001A4635">
          <w:rPr>
            <w:rStyle w:val="Hyperlink"/>
            <w:noProof/>
            <w:lang w:val="fr-FR"/>
          </w:rPr>
          <w:t>Nos relations</w:t>
        </w:r>
        <w:r w:rsidR="00F52843">
          <w:rPr>
            <w:noProof/>
            <w:webHidden/>
          </w:rPr>
          <w:tab/>
        </w:r>
        <w:r w:rsidR="00F52843">
          <w:rPr>
            <w:noProof/>
            <w:webHidden/>
          </w:rPr>
          <w:fldChar w:fldCharType="begin"/>
        </w:r>
        <w:r w:rsidR="00F52843">
          <w:rPr>
            <w:noProof/>
            <w:webHidden/>
          </w:rPr>
          <w:instrText xml:space="preserve"> PAGEREF _Toc44571031 \h </w:instrText>
        </w:r>
        <w:r w:rsidR="00F52843">
          <w:rPr>
            <w:noProof/>
            <w:webHidden/>
          </w:rPr>
        </w:r>
        <w:r w:rsidR="00F52843">
          <w:rPr>
            <w:noProof/>
            <w:webHidden/>
          </w:rPr>
          <w:fldChar w:fldCharType="separate"/>
        </w:r>
        <w:r w:rsidR="00501AB0">
          <w:rPr>
            <w:noProof/>
            <w:webHidden/>
          </w:rPr>
          <w:t>4</w:t>
        </w:r>
        <w:r w:rsidR="00F52843">
          <w:rPr>
            <w:noProof/>
            <w:webHidden/>
          </w:rPr>
          <w:fldChar w:fldCharType="end"/>
        </w:r>
      </w:hyperlink>
    </w:p>
    <w:p w14:paraId="6D6773E5" w14:textId="41D27502" w:rsidR="00F52843" w:rsidRDefault="00BC3EBF">
      <w:pPr>
        <w:pStyle w:val="TOC3"/>
        <w:tabs>
          <w:tab w:val="left" w:pos="1100"/>
        </w:tabs>
        <w:rPr>
          <w:rFonts w:asciiTheme="minorHAnsi" w:hAnsiTheme="minorHAnsi"/>
          <w:noProof/>
          <w:szCs w:val="22"/>
          <w:lang w:val="en-AU" w:eastAsia="zh-CN"/>
        </w:rPr>
      </w:pPr>
      <w:hyperlink w:anchor="_Toc44571032" w:history="1">
        <w:r w:rsidR="00F52843" w:rsidRPr="001A4635">
          <w:rPr>
            <w:rStyle w:val="Hyperlink"/>
            <w:noProof/>
          </w:rPr>
          <w:t>2.4</w:t>
        </w:r>
        <w:r w:rsidR="00F52843">
          <w:rPr>
            <w:rFonts w:asciiTheme="minorHAnsi" w:hAnsiTheme="minorHAnsi"/>
            <w:noProof/>
            <w:szCs w:val="22"/>
            <w:lang w:val="en-AU" w:eastAsia="zh-CN"/>
          </w:rPr>
          <w:tab/>
        </w:r>
        <w:r w:rsidR="00F52843" w:rsidRPr="001A4635">
          <w:rPr>
            <w:rStyle w:val="Hyperlink"/>
            <w:noProof/>
            <w:lang w:val="fr-FR"/>
          </w:rPr>
          <w:t>L'intersectionnalité</w:t>
        </w:r>
        <w:r w:rsidR="00F52843">
          <w:rPr>
            <w:noProof/>
            <w:webHidden/>
          </w:rPr>
          <w:tab/>
        </w:r>
        <w:r w:rsidR="00F52843">
          <w:rPr>
            <w:noProof/>
            <w:webHidden/>
          </w:rPr>
          <w:fldChar w:fldCharType="begin"/>
        </w:r>
        <w:r w:rsidR="00F52843">
          <w:rPr>
            <w:noProof/>
            <w:webHidden/>
          </w:rPr>
          <w:instrText xml:space="preserve"> PAGEREF _Toc44571032 \h </w:instrText>
        </w:r>
        <w:r w:rsidR="00F52843">
          <w:rPr>
            <w:noProof/>
            <w:webHidden/>
          </w:rPr>
        </w:r>
        <w:r w:rsidR="00F52843">
          <w:rPr>
            <w:noProof/>
            <w:webHidden/>
          </w:rPr>
          <w:fldChar w:fldCharType="separate"/>
        </w:r>
        <w:r w:rsidR="00501AB0">
          <w:rPr>
            <w:noProof/>
            <w:webHidden/>
          </w:rPr>
          <w:t>4</w:t>
        </w:r>
        <w:r w:rsidR="00F52843">
          <w:rPr>
            <w:noProof/>
            <w:webHidden/>
          </w:rPr>
          <w:fldChar w:fldCharType="end"/>
        </w:r>
      </w:hyperlink>
    </w:p>
    <w:p w14:paraId="34D614B9" w14:textId="3A12AF88" w:rsidR="00F52843" w:rsidRDefault="00BC3EBF">
      <w:pPr>
        <w:pStyle w:val="TOC2"/>
        <w:rPr>
          <w:rFonts w:asciiTheme="minorHAnsi" w:hAnsiTheme="minorHAnsi"/>
          <w:noProof/>
          <w:szCs w:val="22"/>
          <w:lang w:val="en-AU" w:eastAsia="zh-CN"/>
        </w:rPr>
      </w:pPr>
      <w:hyperlink w:anchor="_Toc44571033" w:history="1">
        <w:r w:rsidR="00F52843" w:rsidRPr="001A4635">
          <w:rPr>
            <w:rStyle w:val="Hyperlink"/>
            <w:noProof/>
            <w:lang w:val="fr-BE"/>
          </w:rPr>
          <w:t>3.</w:t>
        </w:r>
        <w:r w:rsidR="00F52843">
          <w:rPr>
            <w:rFonts w:asciiTheme="minorHAnsi" w:hAnsiTheme="minorHAnsi"/>
            <w:noProof/>
            <w:szCs w:val="22"/>
            <w:lang w:val="en-AU" w:eastAsia="zh-CN"/>
          </w:rPr>
          <w:tab/>
        </w:r>
        <w:r w:rsidR="00F52843" w:rsidRPr="001A4635">
          <w:rPr>
            <w:rStyle w:val="Hyperlink"/>
            <w:noProof/>
            <w:lang w:val="fr-FR"/>
          </w:rPr>
          <w:t>Ce que nous avons fait jusqu'à présent</w:t>
        </w:r>
        <w:r w:rsidR="00F52843">
          <w:rPr>
            <w:noProof/>
            <w:webHidden/>
          </w:rPr>
          <w:tab/>
        </w:r>
        <w:r w:rsidR="00F52843">
          <w:rPr>
            <w:noProof/>
            <w:webHidden/>
          </w:rPr>
          <w:fldChar w:fldCharType="begin"/>
        </w:r>
        <w:r w:rsidR="00F52843">
          <w:rPr>
            <w:noProof/>
            <w:webHidden/>
          </w:rPr>
          <w:instrText xml:space="preserve"> PAGEREF _Toc44571033 \h </w:instrText>
        </w:r>
        <w:r w:rsidR="00F52843">
          <w:rPr>
            <w:noProof/>
            <w:webHidden/>
          </w:rPr>
        </w:r>
        <w:r w:rsidR="00F52843">
          <w:rPr>
            <w:noProof/>
            <w:webHidden/>
          </w:rPr>
          <w:fldChar w:fldCharType="separate"/>
        </w:r>
        <w:r w:rsidR="00501AB0">
          <w:rPr>
            <w:noProof/>
            <w:webHidden/>
          </w:rPr>
          <w:t>5</w:t>
        </w:r>
        <w:r w:rsidR="00F52843">
          <w:rPr>
            <w:noProof/>
            <w:webHidden/>
          </w:rPr>
          <w:fldChar w:fldCharType="end"/>
        </w:r>
      </w:hyperlink>
    </w:p>
    <w:p w14:paraId="13E5D2DA" w14:textId="5A393383" w:rsidR="00F52843" w:rsidRDefault="00BC3EBF">
      <w:pPr>
        <w:pStyle w:val="TOC2"/>
        <w:rPr>
          <w:rFonts w:asciiTheme="minorHAnsi" w:hAnsiTheme="minorHAnsi"/>
          <w:noProof/>
          <w:szCs w:val="22"/>
          <w:lang w:val="en-AU" w:eastAsia="zh-CN"/>
        </w:rPr>
      </w:pPr>
      <w:hyperlink w:anchor="_Toc44571034" w:history="1">
        <w:r w:rsidR="00F52843" w:rsidRPr="001A4635">
          <w:rPr>
            <w:rStyle w:val="Hyperlink"/>
            <w:noProof/>
          </w:rPr>
          <w:t>4.</w:t>
        </w:r>
        <w:r w:rsidR="00F52843">
          <w:rPr>
            <w:rFonts w:asciiTheme="minorHAnsi" w:hAnsiTheme="minorHAnsi"/>
            <w:noProof/>
            <w:szCs w:val="22"/>
            <w:lang w:val="en-AU" w:eastAsia="zh-CN"/>
          </w:rPr>
          <w:tab/>
        </w:r>
        <w:r w:rsidR="00F52843" w:rsidRPr="001A4635">
          <w:rPr>
            <w:rStyle w:val="Hyperlink"/>
            <w:noProof/>
            <w:lang w:val="fr-FR"/>
          </w:rPr>
          <w:t>Notre objectif</w:t>
        </w:r>
        <w:r w:rsidR="00F52843">
          <w:rPr>
            <w:noProof/>
            <w:webHidden/>
          </w:rPr>
          <w:tab/>
        </w:r>
        <w:r w:rsidR="00F52843">
          <w:rPr>
            <w:noProof/>
            <w:webHidden/>
          </w:rPr>
          <w:fldChar w:fldCharType="begin"/>
        </w:r>
        <w:r w:rsidR="00F52843">
          <w:rPr>
            <w:noProof/>
            <w:webHidden/>
          </w:rPr>
          <w:instrText xml:space="preserve"> PAGEREF _Toc44571034 \h </w:instrText>
        </w:r>
        <w:r w:rsidR="00F52843">
          <w:rPr>
            <w:noProof/>
            <w:webHidden/>
          </w:rPr>
        </w:r>
        <w:r w:rsidR="00F52843">
          <w:rPr>
            <w:noProof/>
            <w:webHidden/>
          </w:rPr>
          <w:fldChar w:fldCharType="separate"/>
        </w:r>
        <w:r w:rsidR="00501AB0">
          <w:rPr>
            <w:noProof/>
            <w:webHidden/>
          </w:rPr>
          <w:t>7</w:t>
        </w:r>
        <w:r w:rsidR="00F52843">
          <w:rPr>
            <w:noProof/>
            <w:webHidden/>
          </w:rPr>
          <w:fldChar w:fldCharType="end"/>
        </w:r>
      </w:hyperlink>
    </w:p>
    <w:p w14:paraId="72D6C045" w14:textId="6B56929B" w:rsidR="00F52843" w:rsidRDefault="00BC3EBF">
      <w:pPr>
        <w:pStyle w:val="TOC3"/>
        <w:tabs>
          <w:tab w:val="left" w:pos="1100"/>
        </w:tabs>
        <w:rPr>
          <w:rFonts w:asciiTheme="minorHAnsi" w:hAnsiTheme="minorHAnsi"/>
          <w:noProof/>
          <w:szCs w:val="22"/>
          <w:lang w:val="en-AU" w:eastAsia="zh-CN"/>
        </w:rPr>
      </w:pPr>
      <w:hyperlink w:anchor="_Toc44571035" w:history="1">
        <w:r w:rsidR="00F52843" w:rsidRPr="001A4635">
          <w:rPr>
            <w:rStyle w:val="Hyperlink"/>
            <w:rFonts w:cs="Arial"/>
            <w:noProof/>
            <w:lang w:val="es-419"/>
          </w:rPr>
          <w:t>4.1</w:t>
        </w:r>
        <w:r w:rsidR="00F52843">
          <w:rPr>
            <w:rFonts w:asciiTheme="minorHAnsi" w:hAnsiTheme="minorHAnsi"/>
            <w:noProof/>
            <w:szCs w:val="22"/>
            <w:lang w:val="en-AU" w:eastAsia="zh-CN"/>
          </w:rPr>
          <w:tab/>
        </w:r>
        <w:r w:rsidR="00F52843" w:rsidRPr="001A4635">
          <w:rPr>
            <w:rStyle w:val="Hyperlink"/>
            <w:noProof/>
            <w:lang w:val="fr-FR"/>
          </w:rPr>
          <w:t>Améliorer notre culture et nos attitudes au sein de l'organisation</w:t>
        </w:r>
        <w:r w:rsidR="00F52843">
          <w:rPr>
            <w:noProof/>
            <w:webHidden/>
          </w:rPr>
          <w:tab/>
        </w:r>
        <w:r w:rsidR="00F52843">
          <w:rPr>
            <w:noProof/>
            <w:webHidden/>
          </w:rPr>
          <w:fldChar w:fldCharType="begin"/>
        </w:r>
        <w:r w:rsidR="00F52843">
          <w:rPr>
            <w:noProof/>
            <w:webHidden/>
          </w:rPr>
          <w:instrText xml:space="preserve"> PAGEREF _Toc44571035 \h </w:instrText>
        </w:r>
        <w:r w:rsidR="00F52843">
          <w:rPr>
            <w:noProof/>
            <w:webHidden/>
          </w:rPr>
        </w:r>
        <w:r w:rsidR="00F52843">
          <w:rPr>
            <w:noProof/>
            <w:webHidden/>
          </w:rPr>
          <w:fldChar w:fldCharType="separate"/>
        </w:r>
        <w:r w:rsidR="00501AB0">
          <w:rPr>
            <w:noProof/>
            <w:webHidden/>
          </w:rPr>
          <w:t>7</w:t>
        </w:r>
        <w:r w:rsidR="00F52843">
          <w:rPr>
            <w:noProof/>
            <w:webHidden/>
          </w:rPr>
          <w:fldChar w:fldCharType="end"/>
        </w:r>
      </w:hyperlink>
    </w:p>
    <w:p w14:paraId="5FDE438E" w14:textId="7657AAF4" w:rsidR="00F52843" w:rsidRDefault="00BC3EBF">
      <w:pPr>
        <w:pStyle w:val="TOC3"/>
        <w:tabs>
          <w:tab w:val="left" w:pos="1100"/>
        </w:tabs>
        <w:rPr>
          <w:rFonts w:asciiTheme="minorHAnsi" w:hAnsiTheme="minorHAnsi"/>
          <w:noProof/>
          <w:szCs w:val="22"/>
          <w:lang w:val="en-AU" w:eastAsia="zh-CN"/>
        </w:rPr>
      </w:pPr>
      <w:hyperlink w:anchor="_Toc44571037" w:history="1">
        <w:r w:rsidR="00F52843" w:rsidRPr="001A4635">
          <w:rPr>
            <w:rStyle w:val="Hyperlink"/>
            <w:noProof/>
          </w:rPr>
          <w:t>4.2</w:t>
        </w:r>
        <w:r w:rsidR="00F52843">
          <w:rPr>
            <w:rFonts w:asciiTheme="minorHAnsi" w:hAnsiTheme="minorHAnsi"/>
            <w:noProof/>
            <w:szCs w:val="22"/>
            <w:lang w:val="en-AU" w:eastAsia="zh-CN"/>
          </w:rPr>
          <w:tab/>
        </w:r>
        <w:r w:rsidR="00F52843" w:rsidRPr="001A4635">
          <w:rPr>
            <w:rStyle w:val="Hyperlink"/>
            <w:noProof/>
            <w:lang w:val="fr-FR"/>
          </w:rPr>
          <w:t>Améliorer notre approche de l'engagement</w:t>
        </w:r>
        <w:r w:rsidR="00F52843">
          <w:rPr>
            <w:noProof/>
            <w:webHidden/>
          </w:rPr>
          <w:tab/>
        </w:r>
        <w:r w:rsidR="00F52843">
          <w:rPr>
            <w:noProof/>
            <w:webHidden/>
          </w:rPr>
          <w:fldChar w:fldCharType="begin"/>
        </w:r>
        <w:r w:rsidR="00F52843">
          <w:rPr>
            <w:noProof/>
            <w:webHidden/>
          </w:rPr>
          <w:instrText xml:space="preserve"> PAGEREF _Toc44571037 \h </w:instrText>
        </w:r>
        <w:r w:rsidR="00F52843">
          <w:rPr>
            <w:noProof/>
            <w:webHidden/>
          </w:rPr>
        </w:r>
        <w:r w:rsidR="00F52843">
          <w:rPr>
            <w:noProof/>
            <w:webHidden/>
          </w:rPr>
          <w:fldChar w:fldCharType="separate"/>
        </w:r>
        <w:r w:rsidR="00501AB0">
          <w:rPr>
            <w:noProof/>
            <w:webHidden/>
          </w:rPr>
          <w:t>7</w:t>
        </w:r>
        <w:r w:rsidR="00F52843">
          <w:rPr>
            <w:noProof/>
            <w:webHidden/>
          </w:rPr>
          <w:fldChar w:fldCharType="end"/>
        </w:r>
      </w:hyperlink>
    </w:p>
    <w:p w14:paraId="6120A23E" w14:textId="51ED6E51" w:rsidR="00F52843" w:rsidRDefault="00BC3EBF">
      <w:pPr>
        <w:pStyle w:val="TOC3"/>
        <w:tabs>
          <w:tab w:val="left" w:pos="1100"/>
        </w:tabs>
        <w:rPr>
          <w:rFonts w:asciiTheme="minorHAnsi" w:hAnsiTheme="minorHAnsi"/>
          <w:noProof/>
          <w:szCs w:val="22"/>
          <w:lang w:val="en-AU" w:eastAsia="zh-CN"/>
        </w:rPr>
      </w:pPr>
      <w:hyperlink w:anchor="_Toc44571039" w:history="1">
        <w:r w:rsidR="00F52843" w:rsidRPr="001A4635">
          <w:rPr>
            <w:rStyle w:val="Hyperlink"/>
            <w:noProof/>
            <w:lang w:val="es-419"/>
          </w:rPr>
          <w:t>4.3</w:t>
        </w:r>
        <w:r w:rsidR="00F52843">
          <w:rPr>
            <w:rFonts w:asciiTheme="minorHAnsi" w:hAnsiTheme="minorHAnsi"/>
            <w:noProof/>
            <w:szCs w:val="22"/>
            <w:lang w:val="en-AU" w:eastAsia="zh-CN"/>
          </w:rPr>
          <w:tab/>
        </w:r>
        <w:r w:rsidR="00F52843" w:rsidRPr="001A4635">
          <w:rPr>
            <w:rStyle w:val="Hyperlink"/>
            <w:noProof/>
            <w:lang w:val="fr-FR"/>
          </w:rPr>
          <w:t>Accroître la représentation et la participation</w:t>
        </w:r>
        <w:r w:rsidR="00F52843">
          <w:rPr>
            <w:noProof/>
            <w:webHidden/>
          </w:rPr>
          <w:tab/>
        </w:r>
        <w:r w:rsidR="00F52843">
          <w:rPr>
            <w:noProof/>
            <w:webHidden/>
          </w:rPr>
          <w:fldChar w:fldCharType="begin"/>
        </w:r>
        <w:r w:rsidR="00F52843">
          <w:rPr>
            <w:noProof/>
            <w:webHidden/>
          </w:rPr>
          <w:instrText xml:space="preserve"> PAGEREF _Toc44571039 \h </w:instrText>
        </w:r>
        <w:r w:rsidR="00F52843">
          <w:rPr>
            <w:noProof/>
            <w:webHidden/>
          </w:rPr>
        </w:r>
        <w:r w:rsidR="00F52843">
          <w:rPr>
            <w:noProof/>
            <w:webHidden/>
          </w:rPr>
          <w:fldChar w:fldCharType="separate"/>
        </w:r>
        <w:r w:rsidR="00501AB0">
          <w:rPr>
            <w:noProof/>
            <w:webHidden/>
          </w:rPr>
          <w:t>8</w:t>
        </w:r>
        <w:r w:rsidR="00F52843">
          <w:rPr>
            <w:noProof/>
            <w:webHidden/>
          </w:rPr>
          <w:fldChar w:fldCharType="end"/>
        </w:r>
      </w:hyperlink>
    </w:p>
    <w:p w14:paraId="765D68EF" w14:textId="5A00D65D" w:rsidR="00F52843" w:rsidRDefault="00BC3EBF">
      <w:pPr>
        <w:pStyle w:val="TOC3"/>
        <w:tabs>
          <w:tab w:val="left" w:pos="1100"/>
        </w:tabs>
        <w:rPr>
          <w:rFonts w:asciiTheme="minorHAnsi" w:hAnsiTheme="minorHAnsi"/>
          <w:noProof/>
          <w:szCs w:val="22"/>
          <w:lang w:val="en-AU" w:eastAsia="zh-CN"/>
        </w:rPr>
      </w:pPr>
      <w:hyperlink w:anchor="_Toc44571041" w:history="1">
        <w:r w:rsidR="00F52843" w:rsidRPr="001A4635">
          <w:rPr>
            <w:rStyle w:val="Hyperlink"/>
            <w:noProof/>
            <w:lang w:val="fr-BE"/>
          </w:rPr>
          <w:t>4.4</w:t>
        </w:r>
        <w:r w:rsidR="00F52843">
          <w:rPr>
            <w:rFonts w:asciiTheme="minorHAnsi" w:hAnsiTheme="minorHAnsi"/>
            <w:noProof/>
            <w:szCs w:val="22"/>
            <w:lang w:val="en-AU" w:eastAsia="zh-CN"/>
          </w:rPr>
          <w:tab/>
        </w:r>
        <w:r w:rsidR="00F52843" w:rsidRPr="001A4635">
          <w:rPr>
            <w:rStyle w:val="Hyperlink"/>
            <w:noProof/>
            <w:lang w:val="fr-FR"/>
          </w:rPr>
          <w:t>Améliorer la collecte et l'évaluation des données</w:t>
        </w:r>
        <w:r w:rsidR="00F52843">
          <w:rPr>
            <w:noProof/>
            <w:webHidden/>
          </w:rPr>
          <w:tab/>
        </w:r>
        <w:r w:rsidR="00F52843">
          <w:rPr>
            <w:noProof/>
            <w:webHidden/>
          </w:rPr>
          <w:fldChar w:fldCharType="begin"/>
        </w:r>
        <w:r w:rsidR="00F52843">
          <w:rPr>
            <w:noProof/>
            <w:webHidden/>
          </w:rPr>
          <w:instrText xml:space="preserve"> PAGEREF _Toc44571041 \h </w:instrText>
        </w:r>
        <w:r w:rsidR="00F52843">
          <w:rPr>
            <w:noProof/>
            <w:webHidden/>
          </w:rPr>
        </w:r>
        <w:r w:rsidR="00F52843">
          <w:rPr>
            <w:noProof/>
            <w:webHidden/>
          </w:rPr>
          <w:fldChar w:fldCharType="separate"/>
        </w:r>
        <w:r w:rsidR="00501AB0">
          <w:rPr>
            <w:noProof/>
            <w:webHidden/>
          </w:rPr>
          <w:t>8</w:t>
        </w:r>
        <w:r w:rsidR="00F52843">
          <w:rPr>
            <w:noProof/>
            <w:webHidden/>
          </w:rPr>
          <w:fldChar w:fldCharType="end"/>
        </w:r>
      </w:hyperlink>
    </w:p>
    <w:p w14:paraId="35D7CB58" w14:textId="617E29BC" w:rsidR="00F52843" w:rsidRDefault="00BC3EBF">
      <w:pPr>
        <w:pStyle w:val="TOC2"/>
        <w:rPr>
          <w:rFonts w:asciiTheme="minorHAnsi" w:hAnsiTheme="minorHAnsi"/>
          <w:noProof/>
          <w:szCs w:val="22"/>
          <w:lang w:val="en-AU" w:eastAsia="zh-CN"/>
        </w:rPr>
      </w:pPr>
      <w:hyperlink w:anchor="_Toc44571043" w:history="1">
        <w:r w:rsidR="00F52843" w:rsidRPr="001A4635">
          <w:rPr>
            <w:rStyle w:val="Hyperlink"/>
            <w:noProof/>
          </w:rPr>
          <w:t>5.</w:t>
        </w:r>
        <w:r w:rsidR="00F52843">
          <w:rPr>
            <w:rFonts w:asciiTheme="minorHAnsi" w:hAnsiTheme="minorHAnsi"/>
            <w:noProof/>
            <w:szCs w:val="22"/>
            <w:lang w:val="en-AU" w:eastAsia="zh-CN"/>
          </w:rPr>
          <w:tab/>
        </w:r>
        <w:r w:rsidR="00F52843" w:rsidRPr="001A4635">
          <w:rPr>
            <w:rStyle w:val="Hyperlink"/>
            <w:noProof/>
            <w:lang w:val="fr-FR"/>
          </w:rPr>
          <w:t>Actions prioritaires détaillées</w:t>
        </w:r>
        <w:r w:rsidR="00F52843">
          <w:rPr>
            <w:noProof/>
            <w:webHidden/>
          </w:rPr>
          <w:tab/>
        </w:r>
        <w:r w:rsidR="00F52843">
          <w:rPr>
            <w:noProof/>
            <w:webHidden/>
          </w:rPr>
          <w:fldChar w:fldCharType="begin"/>
        </w:r>
        <w:r w:rsidR="00F52843">
          <w:rPr>
            <w:noProof/>
            <w:webHidden/>
          </w:rPr>
          <w:instrText xml:space="preserve"> PAGEREF _Toc44571043 \h </w:instrText>
        </w:r>
        <w:r w:rsidR="00F52843">
          <w:rPr>
            <w:noProof/>
            <w:webHidden/>
          </w:rPr>
        </w:r>
        <w:r w:rsidR="00F52843">
          <w:rPr>
            <w:noProof/>
            <w:webHidden/>
          </w:rPr>
          <w:fldChar w:fldCharType="separate"/>
        </w:r>
        <w:r w:rsidR="00501AB0">
          <w:rPr>
            <w:noProof/>
            <w:webHidden/>
          </w:rPr>
          <w:t>8</w:t>
        </w:r>
        <w:r w:rsidR="00F52843">
          <w:rPr>
            <w:noProof/>
            <w:webHidden/>
          </w:rPr>
          <w:fldChar w:fldCharType="end"/>
        </w:r>
      </w:hyperlink>
    </w:p>
    <w:p w14:paraId="32A0CEA7" w14:textId="57FF6613" w:rsidR="00F52843" w:rsidRDefault="00BC3EBF">
      <w:pPr>
        <w:pStyle w:val="TOC2"/>
        <w:rPr>
          <w:rFonts w:asciiTheme="minorHAnsi" w:hAnsiTheme="minorHAnsi"/>
          <w:noProof/>
          <w:szCs w:val="22"/>
          <w:lang w:val="en-AU" w:eastAsia="zh-CN"/>
        </w:rPr>
      </w:pPr>
      <w:hyperlink w:anchor="_Toc44571044" w:history="1">
        <w:r w:rsidR="00F52843" w:rsidRPr="001A4635">
          <w:rPr>
            <w:rStyle w:val="Hyperlink"/>
            <w:noProof/>
          </w:rPr>
          <w:t>6.</w:t>
        </w:r>
        <w:r w:rsidR="00F52843">
          <w:rPr>
            <w:rFonts w:asciiTheme="minorHAnsi" w:hAnsiTheme="minorHAnsi"/>
            <w:noProof/>
            <w:szCs w:val="22"/>
            <w:lang w:val="en-AU" w:eastAsia="zh-CN"/>
          </w:rPr>
          <w:tab/>
        </w:r>
        <w:r w:rsidR="00F52843" w:rsidRPr="001A4635">
          <w:rPr>
            <w:rStyle w:val="Hyperlink"/>
            <w:noProof/>
            <w:lang w:val="fr-FR"/>
          </w:rPr>
          <w:t>Mesurer l'impact de nos actions</w:t>
        </w:r>
        <w:r w:rsidR="00F52843">
          <w:rPr>
            <w:noProof/>
            <w:webHidden/>
          </w:rPr>
          <w:tab/>
        </w:r>
        <w:r w:rsidR="00F52843">
          <w:rPr>
            <w:noProof/>
            <w:webHidden/>
          </w:rPr>
          <w:fldChar w:fldCharType="begin"/>
        </w:r>
        <w:r w:rsidR="00F52843">
          <w:rPr>
            <w:noProof/>
            <w:webHidden/>
          </w:rPr>
          <w:instrText xml:space="preserve"> PAGEREF _Toc44571044 \h </w:instrText>
        </w:r>
        <w:r w:rsidR="00F52843">
          <w:rPr>
            <w:noProof/>
            <w:webHidden/>
          </w:rPr>
        </w:r>
        <w:r w:rsidR="00F52843">
          <w:rPr>
            <w:noProof/>
            <w:webHidden/>
          </w:rPr>
          <w:fldChar w:fldCharType="separate"/>
        </w:r>
        <w:r w:rsidR="00501AB0">
          <w:rPr>
            <w:noProof/>
            <w:webHidden/>
          </w:rPr>
          <w:t>12</w:t>
        </w:r>
        <w:r w:rsidR="00F52843">
          <w:rPr>
            <w:noProof/>
            <w:webHidden/>
          </w:rPr>
          <w:fldChar w:fldCharType="end"/>
        </w:r>
      </w:hyperlink>
    </w:p>
    <w:p w14:paraId="28104F76" w14:textId="0593B9E3" w:rsidR="00F52843" w:rsidRDefault="00BC3EBF">
      <w:pPr>
        <w:pStyle w:val="TOC2"/>
        <w:rPr>
          <w:rFonts w:asciiTheme="minorHAnsi" w:hAnsiTheme="minorHAnsi"/>
          <w:noProof/>
          <w:szCs w:val="22"/>
          <w:lang w:val="en-AU" w:eastAsia="zh-CN"/>
        </w:rPr>
      </w:pPr>
      <w:hyperlink w:anchor="_Toc44571047" w:history="1">
        <w:r w:rsidR="00F52843" w:rsidRPr="001A4635">
          <w:rPr>
            <w:rStyle w:val="Hyperlink"/>
            <w:noProof/>
          </w:rPr>
          <w:t>7.</w:t>
        </w:r>
        <w:r w:rsidR="00F52843">
          <w:rPr>
            <w:rFonts w:asciiTheme="minorHAnsi" w:hAnsiTheme="minorHAnsi"/>
            <w:noProof/>
            <w:szCs w:val="22"/>
            <w:lang w:val="en-AU" w:eastAsia="zh-CN"/>
          </w:rPr>
          <w:tab/>
        </w:r>
        <w:r w:rsidR="00F52843" w:rsidRPr="001A4635">
          <w:rPr>
            <w:rStyle w:val="Hyperlink"/>
            <w:noProof/>
            <w:lang w:val="fr-FR"/>
          </w:rPr>
          <w:t>Remerciements</w:t>
        </w:r>
        <w:r w:rsidR="00F52843">
          <w:rPr>
            <w:noProof/>
            <w:webHidden/>
          </w:rPr>
          <w:tab/>
        </w:r>
        <w:r w:rsidR="00F52843">
          <w:rPr>
            <w:noProof/>
            <w:webHidden/>
          </w:rPr>
          <w:fldChar w:fldCharType="begin"/>
        </w:r>
        <w:r w:rsidR="00F52843">
          <w:rPr>
            <w:noProof/>
            <w:webHidden/>
          </w:rPr>
          <w:instrText xml:space="preserve"> PAGEREF _Toc44571047 \h </w:instrText>
        </w:r>
        <w:r w:rsidR="00F52843">
          <w:rPr>
            <w:noProof/>
            <w:webHidden/>
          </w:rPr>
        </w:r>
        <w:r w:rsidR="00F52843">
          <w:rPr>
            <w:noProof/>
            <w:webHidden/>
          </w:rPr>
          <w:fldChar w:fldCharType="separate"/>
        </w:r>
        <w:r w:rsidR="00501AB0">
          <w:rPr>
            <w:noProof/>
            <w:webHidden/>
          </w:rPr>
          <w:t>13</w:t>
        </w:r>
        <w:r w:rsidR="00F52843">
          <w:rPr>
            <w:noProof/>
            <w:webHidden/>
          </w:rPr>
          <w:fldChar w:fldCharType="end"/>
        </w:r>
      </w:hyperlink>
    </w:p>
    <w:p w14:paraId="14C5277B" w14:textId="620729AB" w:rsidR="00F52843" w:rsidRDefault="00BC3EBF">
      <w:pPr>
        <w:pStyle w:val="TOC2"/>
        <w:rPr>
          <w:rFonts w:asciiTheme="minorHAnsi" w:hAnsiTheme="minorHAnsi"/>
          <w:noProof/>
          <w:szCs w:val="22"/>
          <w:lang w:val="en-AU" w:eastAsia="zh-CN"/>
        </w:rPr>
      </w:pPr>
      <w:hyperlink w:anchor="_Toc44571048" w:history="1">
        <w:r w:rsidR="00F52843" w:rsidRPr="001A4635">
          <w:rPr>
            <w:rStyle w:val="Hyperlink"/>
            <w:noProof/>
          </w:rPr>
          <w:t>8.</w:t>
        </w:r>
        <w:r w:rsidR="00F52843">
          <w:rPr>
            <w:rFonts w:asciiTheme="minorHAnsi" w:hAnsiTheme="minorHAnsi"/>
            <w:noProof/>
            <w:szCs w:val="22"/>
            <w:lang w:val="en-AU" w:eastAsia="zh-CN"/>
          </w:rPr>
          <w:tab/>
        </w:r>
        <w:r w:rsidR="00F52843" w:rsidRPr="001A4635">
          <w:rPr>
            <w:rStyle w:val="Hyperlink"/>
            <w:noProof/>
            <w:lang w:val="fr-FR"/>
          </w:rPr>
          <w:t>Annexe - Glossaire</w:t>
        </w:r>
        <w:r w:rsidR="00F52843">
          <w:rPr>
            <w:noProof/>
            <w:webHidden/>
          </w:rPr>
          <w:tab/>
        </w:r>
        <w:r w:rsidR="00F52843">
          <w:rPr>
            <w:noProof/>
            <w:webHidden/>
          </w:rPr>
          <w:fldChar w:fldCharType="begin"/>
        </w:r>
        <w:r w:rsidR="00F52843">
          <w:rPr>
            <w:noProof/>
            <w:webHidden/>
          </w:rPr>
          <w:instrText xml:space="preserve"> PAGEREF _Toc44571048 \h </w:instrText>
        </w:r>
        <w:r w:rsidR="00F52843">
          <w:rPr>
            <w:noProof/>
            <w:webHidden/>
          </w:rPr>
        </w:r>
        <w:r w:rsidR="00F52843">
          <w:rPr>
            <w:noProof/>
            <w:webHidden/>
          </w:rPr>
          <w:fldChar w:fldCharType="separate"/>
        </w:r>
        <w:r w:rsidR="00501AB0">
          <w:rPr>
            <w:noProof/>
            <w:webHidden/>
          </w:rPr>
          <w:t>14</w:t>
        </w:r>
        <w:r w:rsidR="00F52843">
          <w:rPr>
            <w:noProof/>
            <w:webHidden/>
          </w:rPr>
          <w:fldChar w:fldCharType="end"/>
        </w:r>
      </w:hyperlink>
    </w:p>
    <w:p w14:paraId="0C1E66B6" w14:textId="77777777" w:rsidR="004D32B5" w:rsidRDefault="00C15C90" w:rsidP="00470D0A">
      <w:r>
        <w:fldChar w:fldCharType="end"/>
      </w:r>
    </w:p>
    <w:p w14:paraId="4299508D" w14:textId="31572565" w:rsidR="00D16514" w:rsidRDefault="00D16514" w:rsidP="00470D0A">
      <w:pPr>
        <w:rPr>
          <w:sz w:val="144"/>
          <w:szCs w:val="144"/>
        </w:rPr>
      </w:pPr>
    </w:p>
    <w:p w14:paraId="35942905" w14:textId="4A39FAF2" w:rsidR="00ED5777" w:rsidRDefault="00ED5777">
      <w:pPr>
        <w:spacing w:line="276" w:lineRule="auto"/>
        <w:rPr>
          <w:rStyle w:val="Strong"/>
          <w:rFonts w:cs="Arial"/>
          <w:color w:val="652F76"/>
          <w:szCs w:val="22"/>
        </w:rPr>
      </w:pPr>
    </w:p>
    <w:p w14:paraId="2D5CFEF7" w14:textId="63AE1688" w:rsidR="00F52843" w:rsidRDefault="00F52843">
      <w:pPr>
        <w:spacing w:line="276" w:lineRule="auto"/>
        <w:rPr>
          <w:rStyle w:val="Strong"/>
          <w:rFonts w:cs="Arial"/>
          <w:color w:val="652F76"/>
          <w:szCs w:val="22"/>
        </w:rPr>
      </w:pPr>
    </w:p>
    <w:p w14:paraId="28A34037" w14:textId="77777777" w:rsidR="00F52843" w:rsidRDefault="00F52843">
      <w:pPr>
        <w:spacing w:line="276" w:lineRule="auto"/>
        <w:rPr>
          <w:rStyle w:val="Strong"/>
          <w:rFonts w:cs="Arial"/>
          <w:color w:val="652F76"/>
          <w:szCs w:val="22"/>
        </w:rPr>
      </w:pPr>
    </w:p>
    <w:p w14:paraId="38DBEA3D" w14:textId="0771D8BB" w:rsidR="00470D0A" w:rsidRPr="00F52843" w:rsidRDefault="00C15C90">
      <w:pPr>
        <w:spacing w:line="276" w:lineRule="auto"/>
        <w:rPr>
          <w:rFonts w:eastAsiaTheme="majorEastAsia" w:cstheme="majorBidi"/>
          <w:b/>
          <w:bCs/>
          <w:color w:val="6B2976"/>
          <w:sz w:val="44"/>
          <w:szCs w:val="26"/>
          <w:lang w:val="fr-BE"/>
        </w:rPr>
      </w:pPr>
      <w:r>
        <w:rPr>
          <w:rStyle w:val="Strong"/>
          <w:rFonts w:cs="Arial"/>
          <w:color w:val="652F76"/>
          <w:szCs w:val="22"/>
          <w:lang w:val="fr-FR"/>
        </w:rPr>
        <w:t xml:space="preserve">La NDIA reconnaît les gardiens traditionnels des terres australiennes et leur lien permanent avec la terre, la mer et les communautés. Nous leur rendons hommage, ainsi qu'à leurs cultures et à leurs aînés passés, présents et émergents. </w:t>
      </w:r>
      <w:r>
        <w:rPr>
          <w:rStyle w:val="Strong"/>
          <w:rFonts w:cs="Arial"/>
          <w:color w:val="652F76"/>
          <w:szCs w:val="22"/>
          <w:lang w:val="fr-FR"/>
        </w:rPr>
        <w:br w:type="page"/>
      </w:r>
    </w:p>
    <w:p w14:paraId="67B5EE04" w14:textId="77777777" w:rsidR="004D32B5" w:rsidRPr="00A21351" w:rsidRDefault="00C15C90" w:rsidP="00A21351">
      <w:pPr>
        <w:pStyle w:val="Heading2"/>
      </w:pPr>
      <w:bookmarkStart w:id="6" w:name="_Toc44571027"/>
      <w:r>
        <w:rPr>
          <w:lang w:val="fr-FR"/>
        </w:rPr>
        <w:lastRenderedPageBreak/>
        <w:t>Introduction</w:t>
      </w:r>
      <w:bookmarkEnd w:id="6"/>
    </w:p>
    <w:p w14:paraId="4978F0B6" w14:textId="77777777" w:rsidR="00FE374A" w:rsidRPr="00F52843" w:rsidRDefault="00C15C90" w:rsidP="00D96ED3">
      <w:pPr>
        <w:rPr>
          <w:lang w:val="fr-BE"/>
        </w:rPr>
      </w:pPr>
      <w:r>
        <w:rPr>
          <w:lang w:val="fr-FR"/>
        </w:rPr>
        <w:t xml:space="preserve">L'Agence nationale d'assurance handicap (également appelée l'Agence ou la NDIA) s'engage à garantir que les personnes atteintes de handicap lesbiennes, gays, bisexuelles, transgenres, intersexuelles, queer, en questionnement, et asexuées (LGBTIQA+) (voir </w:t>
      </w:r>
      <w:r w:rsidRPr="001E268D">
        <w:rPr>
          <w:b/>
          <w:lang w:val="fr-FR"/>
        </w:rPr>
        <w:t>Annexe 1 - Glossaire</w:t>
      </w:r>
      <w:r>
        <w:rPr>
          <w:lang w:val="fr-FR"/>
        </w:rPr>
        <w:t xml:space="preserve"> pour les définitions complètes) ont une chance égale et équitable de bénéficier du régime national d'assurance handicap (National </w:t>
      </w:r>
      <w:proofErr w:type="spellStart"/>
      <w:r>
        <w:rPr>
          <w:lang w:val="fr-FR"/>
        </w:rPr>
        <w:t>Disability</w:t>
      </w:r>
      <w:proofErr w:type="spellEnd"/>
      <w:r>
        <w:rPr>
          <w:lang w:val="fr-FR"/>
        </w:rPr>
        <w:t xml:space="preserve"> </w:t>
      </w:r>
      <w:proofErr w:type="spellStart"/>
      <w:r>
        <w:rPr>
          <w:lang w:val="fr-FR"/>
        </w:rPr>
        <w:t>Insurance</w:t>
      </w:r>
      <w:proofErr w:type="spellEnd"/>
      <w:r>
        <w:rPr>
          <w:lang w:val="fr-FR"/>
        </w:rPr>
        <w:t xml:space="preserve"> Scheme ou NDIS), leader mondial dans son secteur. </w:t>
      </w:r>
    </w:p>
    <w:p w14:paraId="3FB7471D" w14:textId="7F347267" w:rsidR="00FE374A" w:rsidRPr="00ED5777" w:rsidRDefault="00C15C90" w:rsidP="00D96ED3">
      <w:pPr>
        <w:rPr>
          <w:lang w:val="es-419"/>
        </w:rPr>
      </w:pPr>
      <w:r>
        <w:rPr>
          <w:lang w:val="fr-FR"/>
        </w:rPr>
        <w:t xml:space="preserve">La NDIA a invité de nombreuses organisations et participants de premier plan à une série d'ateliers pour discuter de l'accès et de l'expérience du régime d'assurance NDIS par les personnes atteintes de handicap et membres des communautés LGBTIQA+. Sur la base de ces observations et des résultats de l'enquête menée auprès des participants, l'Agence a élaboré la stratégie LGBTIQA+ (également appelée « la stratégie »), afin de faire face aux défis et renforcer les opportunités pour que les membres de la communauté LGBTIQA+ obtiennent les meilleurs résultats possibles de leur plan NDIS. </w:t>
      </w:r>
    </w:p>
    <w:p w14:paraId="75300AEF" w14:textId="3DCEFC75" w:rsidR="00FE374A" w:rsidRPr="00ED5777" w:rsidRDefault="00C15C90" w:rsidP="00D96ED3">
      <w:pPr>
        <w:rPr>
          <w:lang w:val="fr-FR"/>
        </w:rPr>
      </w:pPr>
      <w:r>
        <w:rPr>
          <w:lang w:val="fr-FR"/>
        </w:rPr>
        <w:t>La stratégie vise à assurer un cadre respectueux des cultures de chacun et chacune et à créer un environnement sain sur le plan spirituel, social, émotionnel et physique. La notion du respect des cultures de chacun et chacune implique un respect partagé, une vision commune, le partage des connaissances et l'expérience d'apprendre ensemble.</w:t>
      </w:r>
      <w:r>
        <w:rPr>
          <w:rStyle w:val="FootnoteReference"/>
          <w:szCs w:val="22"/>
        </w:rPr>
        <w:footnoteReference w:id="2"/>
      </w:r>
      <w:r>
        <w:rPr>
          <w:lang w:val="fr-FR"/>
        </w:rPr>
        <w:t xml:space="preserve"> </w:t>
      </w:r>
    </w:p>
    <w:p w14:paraId="4F206623" w14:textId="77777777" w:rsidR="00FE374A" w:rsidRPr="00ED5777" w:rsidRDefault="00C15C90" w:rsidP="00D96ED3">
      <w:pPr>
        <w:rPr>
          <w:lang w:val="fr-FR"/>
        </w:rPr>
      </w:pPr>
      <w:r w:rsidRPr="00677111">
        <w:rPr>
          <w:lang w:val="fr-FR"/>
        </w:rPr>
        <w:t xml:space="preserve">La stratégie vise à faire en sorte que le régime d'assurance NDIS soit délivré de manière respectueuse et prenne en compte les besoins des membres de la communauté LGBTIQA+ sur le plan social, culturel, linguistique, physique, de l'identité du genre, de la sexualité et des relations, afin de garantir leur pleine participation au NDIS. Cela s'inscrit dans la lignée des travaux contemporains d'autres départements des gouvernements du Commonwealth et des États d'Australie. </w:t>
      </w:r>
    </w:p>
    <w:p w14:paraId="28FB3B89" w14:textId="488F8614" w:rsidR="00FE374A" w:rsidRPr="00ED5777" w:rsidRDefault="00C15C90" w:rsidP="00D96ED3">
      <w:pPr>
        <w:rPr>
          <w:rFonts w:eastAsiaTheme="minorHAnsi"/>
          <w:lang w:val="fr-FR" w:eastAsia="en-US"/>
        </w:rPr>
      </w:pPr>
      <w:r>
        <w:rPr>
          <w:rFonts w:eastAsiaTheme="minorHAnsi"/>
          <w:lang w:val="fr-FR" w:eastAsia="en-US"/>
        </w:rPr>
        <w:t>Cette stratégie repose sur des principes communs relatifs à l'intégration sociale de chaque individu et à leurs droits personnels, ce qui signifie que chaque participant doit être</w:t>
      </w:r>
      <w:r w:rsidR="008939E7">
        <w:rPr>
          <w:rFonts w:eastAsiaTheme="minorHAnsi"/>
          <w:lang w:val="fr-FR" w:eastAsia="en-US"/>
        </w:rPr>
        <w:t> :</w:t>
      </w:r>
      <w:r>
        <w:rPr>
          <w:rFonts w:eastAsiaTheme="minorHAnsi"/>
          <w:lang w:val="fr-FR" w:eastAsia="en-US"/>
        </w:rPr>
        <w:t xml:space="preserve"> </w:t>
      </w:r>
    </w:p>
    <w:p w14:paraId="4927C30C" w14:textId="05EF5ED4" w:rsidR="00FE374A" w:rsidRPr="00F52843" w:rsidRDefault="00C15C90" w:rsidP="00FE374A">
      <w:pPr>
        <w:pStyle w:val="ListParagraph"/>
        <w:numPr>
          <w:ilvl w:val="0"/>
          <w:numId w:val="10"/>
        </w:numPr>
        <w:rPr>
          <w:rFonts w:eastAsiaTheme="minorHAnsi"/>
          <w:lang w:val="fr-BE" w:eastAsia="en-US"/>
        </w:rPr>
      </w:pPr>
      <w:proofErr w:type="gramStart"/>
      <w:r w:rsidRPr="00FE374A">
        <w:rPr>
          <w:rFonts w:eastAsiaTheme="minorHAnsi"/>
          <w:lang w:val="fr-FR" w:eastAsia="en-US"/>
        </w:rPr>
        <w:t>traité</w:t>
      </w:r>
      <w:proofErr w:type="gramEnd"/>
      <w:r w:rsidRPr="00FE374A">
        <w:rPr>
          <w:rFonts w:eastAsiaTheme="minorHAnsi"/>
          <w:lang w:val="fr-FR" w:eastAsia="en-US"/>
        </w:rPr>
        <w:t xml:space="preserve"> avec dignité et respect</w:t>
      </w:r>
      <w:r w:rsidR="00EB706F">
        <w:rPr>
          <w:rFonts w:eastAsiaTheme="minorHAnsi"/>
          <w:lang w:val="fr-FR" w:eastAsia="en-US"/>
        </w:rPr>
        <w:t> </w:t>
      </w:r>
      <w:r w:rsidRPr="00FE374A">
        <w:rPr>
          <w:rFonts w:eastAsiaTheme="minorHAnsi"/>
          <w:lang w:val="fr-FR" w:eastAsia="en-US"/>
        </w:rPr>
        <w:t>;</w:t>
      </w:r>
    </w:p>
    <w:p w14:paraId="157279C1" w14:textId="543BEC63" w:rsidR="00FE374A" w:rsidRPr="00ED5777" w:rsidRDefault="00C15C90" w:rsidP="00FE374A">
      <w:pPr>
        <w:pStyle w:val="ListParagraph"/>
        <w:numPr>
          <w:ilvl w:val="0"/>
          <w:numId w:val="10"/>
        </w:numPr>
        <w:rPr>
          <w:rFonts w:eastAsiaTheme="minorHAnsi"/>
          <w:lang w:val="es-419" w:eastAsia="en-US"/>
        </w:rPr>
      </w:pPr>
      <w:proofErr w:type="gramStart"/>
      <w:r w:rsidRPr="00FE374A">
        <w:rPr>
          <w:rFonts w:eastAsiaTheme="minorHAnsi"/>
          <w:lang w:val="fr-FR" w:eastAsia="en-US"/>
        </w:rPr>
        <w:t>accepté</w:t>
      </w:r>
      <w:proofErr w:type="gramEnd"/>
      <w:r w:rsidRPr="00FE374A">
        <w:rPr>
          <w:rFonts w:eastAsiaTheme="minorHAnsi"/>
          <w:lang w:val="fr-FR" w:eastAsia="en-US"/>
        </w:rPr>
        <w:t>, sans jugement ni crainte de ne pas être respecté</w:t>
      </w:r>
      <w:r w:rsidR="00EB706F">
        <w:rPr>
          <w:rFonts w:eastAsiaTheme="minorHAnsi"/>
          <w:lang w:val="fr-FR" w:eastAsia="en-US"/>
        </w:rPr>
        <w:t> </w:t>
      </w:r>
      <w:r w:rsidRPr="00FE374A">
        <w:rPr>
          <w:rFonts w:eastAsiaTheme="minorHAnsi"/>
          <w:lang w:val="fr-FR" w:eastAsia="en-US"/>
        </w:rPr>
        <w:t>;</w:t>
      </w:r>
    </w:p>
    <w:p w14:paraId="63B5A525" w14:textId="7E7DE726" w:rsidR="00FE374A" w:rsidRPr="00F52843" w:rsidRDefault="00C15C90" w:rsidP="00FE374A">
      <w:pPr>
        <w:pStyle w:val="ListParagraph"/>
        <w:numPr>
          <w:ilvl w:val="0"/>
          <w:numId w:val="10"/>
        </w:numPr>
        <w:rPr>
          <w:rFonts w:eastAsiaTheme="minorHAnsi"/>
          <w:lang w:val="fr-BE" w:eastAsia="en-US"/>
        </w:rPr>
      </w:pPr>
      <w:proofErr w:type="gramStart"/>
      <w:r w:rsidRPr="00FE374A">
        <w:rPr>
          <w:rFonts w:eastAsiaTheme="minorHAnsi"/>
          <w:lang w:val="fr-FR" w:eastAsia="en-US"/>
        </w:rPr>
        <w:t>compris</w:t>
      </w:r>
      <w:proofErr w:type="gramEnd"/>
      <w:r w:rsidRPr="00FE374A">
        <w:rPr>
          <w:rFonts w:eastAsiaTheme="minorHAnsi"/>
          <w:lang w:val="fr-FR" w:eastAsia="en-US"/>
        </w:rPr>
        <w:t xml:space="preserve"> comme ayant autorité sur son propre corps et la façon dont il est décrit</w:t>
      </w:r>
      <w:r w:rsidR="00EB706F">
        <w:rPr>
          <w:rFonts w:eastAsiaTheme="minorHAnsi"/>
          <w:lang w:val="fr-FR" w:eastAsia="en-US"/>
        </w:rPr>
        <w:t> ;</w:t>
      </w:r>
    </w:p>
    <w:p w14:paraId="4A8D79F2" w14:textId="77777777" w:rsidR="00156E6F" w:rsidRPr="00F52843" w:rsidRDefault="00C15C90" w:rsidP="00FE374A">
      <w:pPr>
        <w:pStyle w:val="ListParagraph"/>
        <w:numPr>
          <w:ilvl w:val="0"/>
          <w:numId w:val="10"/>
        </w:numPr>
        <w:rPr>
          <w:rFonts w:eastAsiaTheme="minorHAnsi"/>
          <w:lang w:val="fr-BE" w:eastAsia="en-US"/>
        </w:rPr>
      </w:pPr>
      <w:proofErr w:type="gramStart"/>
      <w:r w:rsidRPr="00FE374A">
        <w:rPr>
          <w:rFonts w:eastAsiaTheme="minorHAnsi"/>
          <w:lang w:val="fr-FR" w:eastAsia="en-US"/>
        </w:rPr>
        <w:t>respecté</w:t>
      </w:r>
      <w:proofErr w:type="gramEnd"/>
      <w:r w:rsidRPr="00FE374A">
        <w:rPr>
          <w:rFonts w:eastAsiaTheme="minorHAnsi"/>
          <w:lang w:val="fr-FR" w:eastAsia="en-US"/>
        </w:rPr>
        <w:t xml:space="preserve"> pour ses choix, ses besoins et ses relations sans qu'on ne lui pose de questions indiscrètes.</w:t>
      </w:r>
    </w:p>
    <w:p w14:paraId="0A25575D" w14:textId="0FF6694E" w:rsidR="007E373B" w:rsidRPr="00F52843" w:rsidRDefault="00C15C90" w:rsidP="00ED5777">
      <w:pPr>
        <w:rPr>
          <w:rFonts w:eastAsiaTheme="majorEastAsia" w:cstheme="majorBidi"/>
          <w:b/>
          <w:bCs/>
          <w:color w:val="6B2976"/>
          <w:sz w:val="44"/>
          <w:szCs w:val="26"/>
          <w:lang w:val="fr-BE"/>
        </w:rPr>
      </w:pPr>
      <w:r w:rsidRPr="000B5AEB">
        <w:rPr>
          <w:lang w:val="fr-FR"/>
        </w:rPr>
        <w:t xml:space="preserve">L'Agence a identifié quatre objectifs stratégiques et 11 actions prioritaires pour guider la mise en application de cette stratégie. </w:t>
      </w:r>
      <w:r w:rsidRPr="00F52843">
        <w:rPr>
          <w:lang w:val="fr-BE"/>
        </w:rPr>
        <w:br w:type="page"/>
      </w:r>
    </w:p>
    <w:p w14:paraId="55954B86" w14:textId="77777777" w:rsidR="000B5AEB" w:rsidRDefault="00C15C90" w:rsidP="00F5612A">
      <w:pPr>
        <w:pStyle w:val="Heading2"/>
        <w:spacing w:before="0"/>
      </w:pPr>
      <w:bookmarkStart w:id="7" w:name="_Toc44571028"/>
      <w:r>
        <w:rPr>
          <w:lang w:val="fr-FR"/>
        </w:rPr>
        <w:lastRenderedPageBreak/>
        <w:t>Ce que nous avons entendu</w:t>
      </w:r>
      <w:bookmarkEnd w:id="7"/>
    </w:p>
    <w:p w14:paraId="5B7F2B1F" w14:textId="34CBEFC8" w:rsidR="000B5AEB" w:rsidRPr="00F52843" w:rsidRDefault="00C15C90" w:rsidP="0029516D">
      <w:pPr>
        <w:spacing w:after="120"/>
        <w:rPr>
          <w:rFonts w:eastAsiaTheme="minorHAnsi"/>
          <w:lang w:val="fr-BE"/>
        </w:rPr>
      </w:pPr>
      <w:r>
        <w:rPr>
          <w:rFonts w:eastAsiaTheme="minorHAnsi"/>
          <w:lang w:val="fr-FR"/>
        </w:rPr>
        <w:t>Tout au long de nos ateliers et de nos engagements avec les parties intéressées, nous avons entendu certains thèmes récurrents</w:t>
      </w:r>
      <w:r w:rsidR="008939E7">
        <w:rPr>
          <w:rFonts w:eastAsiaTheme="minorHAnsi"/>
          <w:lang w:val="fr-FR"/>
        </w:rPr>
        <w:t> :</w:t>
      </w:r>
      <w:r>
        <w:rPr>
          <w:rFonts w:eastAsiaTheme="minorHAnsi"/>
          <w:lang w:val="fr-FR"/>
        </w:rPr>
        <w:t xml:space="preserve"> </w:t>
      </w:r>
    </w:p>
    <w:p w14:paraId="38A61D21" w14:textId="47D511D5" w:rsidR="000B5AEB" w:rsidRPr="00ED5777" w:rsidRDefault="00C15C90" w:rsidP="000B5AEB">
      <w:pPr>
        <w:spacing w:after="120" w:line="240" w:lineRule="auto"/>
        <w:rPr>
          <w:rFonts w:eastAsiaTheme="minorHAnsi" w:cs="Arial"/>
          <w:szCs w:val="22"/>
          <w:lang w:val="es-419"/>
        </w:rPr>
      </w:pPr>
      <w:r>
        <w:rPr>
          <w:rFonts w:cs="Arial"/>
          <w:b/>
          <w:color w:val="6B2976"/>
          <w:szCs w:val="22"/>
          <w:lang w:val="fr-FR"/>
        </w:rPr>
        <w:t>« Ne nous parlez pas comme si nous n'étions qu'un simple acronyme. Parlez plutôt de nos corps, de nos identités de genre et de nos relations. »</w:t>
      </w:r>
      <w:r>
        <w:rPr>
          <w:rStyle w:val="FootnoteReference"/>
          <w:rFonts w:cs="Arial"/>
          <w:b/>
          <w:color w:val="6B2976"/>
          <w:szCs w:val="22"/>
        </w:rPr>
        <w:footnoteReference w:id="3"/>
      </w:r>
    </w:p>
    <w:p w14:paraId="57B83ECC" w14:textId="3364DD96" w:rsidR="000B5AEB" w:rsidRPr="00ED5777" w:rsidRDefault="00C15C90" w:rsidP="00D96ED3">
      <w:pPr>
        <w:rPr>
          <w:lang w:val="es-419"/>
        </w:rPr>
      </w:pPr>
      <w:r>
        <w:rPr>
          <w:rFonts w:eastAsiaTheme="minorHAnsi"/>
          <w:lang w:val="fr-FR"/>
        </w:rPr>
        <w:t>Cela reflète l'importance d'une approche empathique et compréhensive lorsque l'on cherche à améliorer la qualité de l'expérience des participants LGBTIQA+, et c'est cette approche que la NDIA a adoptée pour mettre en place cette stratégie.</w:t>
      </w:r>
    </w:p>
    <w:p w14:paraId="524E00B5" w14:textId="77777777" w:rsidR="000B5AEB" w:rsidRDefault="00C15C90" w:rsidP="006B433D">
      <w:pPr>
        <w:pStyle w:val="Heading3"/>
        <w:spacing w:before="240" w:after="120" w:line="264" w:lineRule="auto"/>
        <w:ind w:left="0" w:firstLine="0"/>
        <w:rPr>
          <w:sz w:val="28"/>
        </w:rPr>
      </w:pPr>
      <w:bookmarkStart w:id="8" w:name="_Toc44571029"/>
      <w:r>
        <w:rPr>
          <w:sz w:val="28"/>
          <w:lang w:val="fr-FR"/>
        </w:rPr>
        <w:t>Nos corps</w:t>
      </w:r>
      <w:bookmarkEnd w:id="8"/>
    </w:p>
    <w:p w14:paraId="157E0F7A" w14:textId="77777777" w:rsidR="000B5AEB" w:rsidRPr="00F52843" w:rsidRDefault="00C15C90" w:rsidP="000B5AEB">
      <w:pPr>
        <w:widowControl w:val="0"/>
        <w:autoSpaceDE w:val="0"/>
        <w:autoSpaceDN w:val="0"/>
        <w:adjustRightInd w:val="0"/>
        <w:spacing w:after="120" w:line="264" w:lineRule="auto"/>
        <w:rPr>
          <w:rFonts w:eastAsia="Times New Roman" w:cs="Arial"/>
          <w:szCs w:val="22"/>
          <w:lang w:val="fr-BE"/>
        </w:rPr>
      </w:pPr>
      <w:r>
        <w:rPr>
          <w:rFonts w:cs="Arial"/>
          <w:b/>
          <w:color w:val="6B2976"/>
          <w:szCs w:val="22"/>
          <w:lang w:val="fr-FR"/>
        </w:rPr>
        <w:t>« Nous décidons nous-même de la façon dont notre corps est traité et la manière dont il est décrit. »</w:t>
      </w:r>
    </w:p>
    <w:p w14:paraId="20246821" w14:textId="77777777" w:rsidR="000B5AEB" w:rsidRPr="00ED5777" w:rsidRDefault="00C15C90" w:rsidP="00D96ED3">
      <w:pPr>
        <w:rPr>
          <w:rFonts w:eastAsia="Times New Roman"/>
          <w:lang w:val="es-419"/>
        </w:rPr>
      </w:pPr>
      <w:r>
        <w:rPr>
          <w:rFonts w:eastAsia="Times New Roman"/>
          <w:lang w:val="fr-FR"/>
        </w:rPr>
        <w:t xml:space="preserve">La NDIA respectera les mots que les personnes utilisent pour parler de leur corps, de leur orientation sexuelle, de leurs caractéristiques sexuelles et de leur identité de genre. </w:t>
      </w:r>
    </w:p>
    <w:p w14:paraId="2FBB854B" w14:textId="77777777" w:rsidR="000B5AEB" w:rsidRDefault="00C15C90" w:rsidP="006B433D">
      <w:pPr>
        <w:pStyle w:val="Heading3"/>
        <w:spacing w:before="240" w:after="120" w:line="264" w:lineRule="auto"/>
        <w:ind w:left="0" w:firstLine="0"/>
        <w:rPr>
          <w:sz w:val="28"/>
        </w:rPr>
      </w:pPr>
      <w:bookmarkStart w:id="9" w:name="_Toc44571030"/>
      <w:r>
        <w:rPr>
          <w:sz w:val="28"/>
          <w:lang w:val="fr-FR"/>
        </w:rPr>
        <w:t>Nos identités de genre</w:t>
      </w:r>
      <w:bookmarkEnd w:id="9"/>
    </w:p>
    <w:p w14:paraId="47F556C7" w14:textId="346D869E" w:rsidR="000B5AEB" w:rsidRPr="00ED5777" w:rsidRDefault="00C15C90" w:rsidP="000B5AEB">
      <w:pPr>
        <w:spacing w:after="120" w:line="240" w:lineRule="auto"/>
        <w:rPr>
          <w:rFonts w:cs="Arial"/>
          <w:color w:val="6B2976"/>
          <w:szCs w:val="22"/>
          <w:lang w:val="es-419"/>
        </w:rPr>
      </w:pPr>
      <w:r>
        <w:rPr>
          <w:rFonts w:cs="Arial"/>
          <w:b/>
          <w:color w:val="6B2976"/>
          <w:szCs w:val="22"/>
          <w:lang w:val="fr-FR"/>
        </w:rPr>
        <w:t>« Toutes les personnes qui s'identifient comme " Queer " ne sont pas forcément liées à la communauté LGBTIQA+. Je n'adhère pas à des identités de genre binaire comme "</w:t>
      </w:r>
      <w:r w:rsidR="00F52843">
        <w:rPr>
          <w:rFonts w:cs="Arial"/>
          <w:b/>
          <w:color w:val="6B2976"/>
          <w:szCs w:val="22"/>
          <w:lang w:val="fr-FR"/>
        </w:rPr>
        <w:t> </w:t>
      </w:r>
      <w:r>
        <w:rPr>
          <w:rFonts w:cs="Arial"/>
          <w:b/>
          <w:color w:val="6B2976"/>
          <w:szCs w:val="22"/>
          <w:lang w:val="fr-FR"/>
        </w:rPr>
        <w:t>lui</w:t>
      </w:r>
      <w:r w:rsidR="00F52843">
        <w:rPr>
          <w:rFonts w:cs="Arial"/>
          <w:b/>
          <w:color w:val="6B2976"/>
          <w:szCs w:val="22"/>
          <w:lang w:val="fr-FR"/>
        </w:rPr>
        <w:t> </w:t>
      </w:r>
      <w:r>
        <w:rPr>
          <w:rFonts w:cs="Arial"/>
          <w:b/>
          <w:color w:val="6B2976"/>
          <w:szCs w:val="22"/>
          <w:lang w:val="fr-FR"/>
        </w:rPr>
        <w:t>" ou " elle ". Demandez-moi plutôt quel est mon pronom de préférence. »</w:t>
      </w:r>
    </w:p>
    <w:p w14:paraId="2A0EE38A" w14:textId="77777777" w:rsidR="000B5AEB" w:rsidRPr="00ED5777" w:rsidRDefault="00C15C90" w:rsidP="00D96ED3">
      <w:pPr>
        <w:rPr>
          <w:b/>
          <w:color w:val="6B2976"/>
          <w:lang w:val="es-419"/>
        </w:rPr>
      </w:pPr>
      <w:r>
        <w:rPr>
          <w:lang w:val="fr-FR"/>
        </w:rPr>
        <w:t xml:space="preserve">La NDIA reconnaît qu'il existe diverses façons de comprendre, de décrire et d'incarner les identités de genre et que cette réalité a des liens profonds avec la santé, le bien-être, l'expression de soi et l'autodétermination. La NDIA affirme que les caractéristiques biologiques du sexe d'une personne ne définissent pas son identité de genre. </w:t>
      </w:r>
    </w:p>
    <w:p w14:paraId="183BF768" w14:textId="77777777" w:rsidR="000B5AEB" w:rsidRDefault="00C15C90" w:rsidP="006B433D">
      <w:pPr>
        <w:pStyle w:val="Heading3"/>
        <w:spacing w:before="240" w:after="120" w:line="264" w:lineRule="auto"/>
        <w:ind w:left="0" w:firstLine="0"/>
        <w:rPr>
          <w:color w:val="6A2875"/>
          <w:sz w:val="28"/>
        </w:rPr>
      </w:pPr>
      <w:bookmarkStart w:id="10" w:name="_Toc44571031"/>
      <w:r>
        <w:rPr>
          <w:sz w:val="28"/>
          <w:lang w:val="fr-FR"/>
        </w:rPr>
        <w:t>Nos relations</w:t>
      </w:r>
      <w:bookmarkEnd w:id="10"/>
    </w:p>
    <w:p w14:paraId="4F8F1531" w14:textId="77777777" w:rsidR="000B5AEB" w:rsidRPr="00F52843" w:rsidRDefault="00C15C90" w:rsidP="000B5AEB">
      <w:pPr>
        <w:spacing w:after="120" w:line="240" w:lineRule="auto"/>
        <w:rPr>
          <w:rFonts w:cs="Arial"/>
          <w:color w:val="6B2976"/>
          <w:szCs w:val="22"/>
          <w:lang w:val="fr-BE"/>
        </w:rPr>
      </w:pPr>
      <w:r>
        <w:rPr>
          <w:rFonts w:cs="Arial"/>
          <w:b/>
          <w:color w:val="6B2976"/>
          <w:szCs w:val="22"/>
          <w:lang w:val="fr-FR"/>
        </w:rPr>
        <w:t>« Pouvoir avoir des photos de soi et de son ex au mur sans craindre que le personnel en visite à domicile ne me juge négativement. Ne pas avoir besoin de s'autocensurer devant le personnel serait un soulagement. »</w:t>
      </w:r>
    </w:p>
    <w:p w14:paraId="3F2CCC6C" w14:textId="77777777" w:rsidR="000B5AEB" w:rsidRPr="00F52843" w:rsidRDefault="00C15C90" w:rsidP="00D96ED3">
      <w:pPr>
        <w:rPr>
          <w:lang w:val="fr-BE"/>
        </w:rPr>
      </w:pPr>
      <w:r>
        <w:rPr>
          <w:lang w:val="fr-FR"/>
        </w:rPr>
        <w:t xml:space="preserve">La NDIA s'engage à affirmer les relations de celles et ceux qui participent au régime NDIS sans préjugés ni jugements et reconnaît que les relations sont une partie importante de la communauté LGBTIQA+, richement diversifiée.  </w:t>
      </w:r>
    </w:p>
    <w:p w14:paraId="34AB19FC" w14:textId="77777777" w:rsidR="000B5AEB" w:rsidRDefault="00C15C90" w:rsidP="006B433D">
      <w:pPr>
        <w:pStyle w:val="Heading3"/>
        <w:spacing w:before="240" w:after="120" w:line="264" w:lineRule="auto"/>
        <w:ind w:left="0" w:firstLine="0"/>
        <w:rPr>
          <w:sz w:val="28"/>
        </w:rPr>
      </w:pPr>
      <w:bookmarkStart w:id="11" w:name="_Toc44571032"/>
      <w:r>
        <w:rPr>
          <w:sz w:val="28"/>
          <w:lang w:val="fr-FR"/>
        </w:rPr>
        <w:t>L'intersectionnalité</w:t>
      </w:r>
      <w:bookmarkEnd w:id="11"/>
    </w:p>
    <w:p w14:paraId="2310AEB7" w14:textId="77777777" w:rsidR="000B5AEB" w:rsidRPr="00ED5777" w:rsidRDefault="00C15C90" w:rsidP="00D96ED3">
      <w:pPr>
        <w:rPr>
          <w:lang w:val="es-419"/>
        </w:rPr>
      </w:pPr>
      <w:r>
        <w:rPr>
          <w:lang w:val="fr-FR"/>
        </w:rPr>
        <w:t xml:space="preserve">L'intersectionnalité décrit comment différents aspects de l'identité ou des circonstances d'une personne tels que l'âge, les origines, la culture, le handicap, l'identité de genre, le lieu de vie ou la religion, se croisent et se combinent pour façonner des expériences de vie propres à chacun, y compris des expériences de discrimination </w:t>
      </w:r>
      <w:r>
        <w:rPr>
          <w:rStyle w:val="FootnoteReference"/>
        </w:rPr>
        <w:footnoteReference w:id="4"/>
      </w:r>
      <w:r>
        <w:rPr>
          <w:lang w:val="fr-FR"/>
        </w:rPr>
        <w:t xml:space="preserve">. </w:t>
      </w:r>
    </w:p>
    <w:p w14:paraId="520B77F9" w14:textId="31D6D60A" w:rsidR="000B5AEB" w:rsidRPr="00ED5777" w:rsidRDefault="00C15C90" w:rsidP="00666FA5">
      <w:pPr>
        <w:spacing w:after="0"/>
        <w:rPr>
          <w:lang w:val="es-419"/>
        </w:rPr>
      </w:pPr>
      <w:r>
        <w:rPr>
          <w:lang w:val="fr-FR"/>
        </w:rPr>
        <w:lastRenderedPageBreak/>
        <w:t>La NDIA reconnaît les défis uniques auxquels sont confrontés les membres LGBTIQA+ de la communauté aborigène et insulaire du détroit de Torres et de milieux culturels et linguistiques divers, et reconnaît la nécessité d'un soutien et d'une protection adaptés à la culture de chaque individu.</w:t>
      </w:r>
    </w:p>
    <w:p w14:paraId="1D066EF7" w14:textId="77777777" w:rsidR="007E0CFD" w:rsidRPr="00ED5777" w:rsidRDefault="007E0CFD" w:rsidP="003B5C47">
      <w:pPr>
        <w:spacing w:after="0"/>
        <w:rPr>
          <w:lang w:val="es-419"/>
        </w:rPr>
      </w:pPr>
    </w:p>
    <w:p w14:paraId="1ADBB59A" w14:textId="77777777" w:rsidR="000B5AEB" w:rsidRPr="00F52843" w:rsidRDefault="00C15C90" w:rsidP="000B5AEB">
      <w:pPr>
        <w:pStyle w:val="Heading2"/>
        <w:rPr>
          <w:rStyle w:val="FGHeadingChar"/>
          <w:rFonts w:cstheme="majorBidi"/>
          <w:b/>
          <w:bCs/>
          <w:color w:val="6B2976"/>
          <w:sz w:val="44"/>
          <w:szCs w:val="26"/>
          <w:lang w:val="fr-BE"/>
        </w:rPr>
      </w:pPr>
      <w:bookmarkStart w:id="12" w:name="_Toc37231587"/>
      <w:bookmarkStart w:id="13" w:name="_Toc44571033"/>
      <w:r w:rsidRPr="000B5AEB">
        <w:rPr>
          <w:rStyle w:val="FGHeadingChar"/>
          <w:rFonts w:cstheme="majorBidi"/>
          <w:b/>
          <w:bCs/>
          <w:color w:val="6B2976"/>
          <w:sz w:val="44"/>
          <w:szCs w:val="26"/>
          <w:lang w:val="fr-FR"/>
        </w:rPr>
        <w:t>Ce que nous avons fait jusqu'à présent</w:t>
      </w:r>
      <w:bookmarkEnd w:id="12"/>
      <w:bookmarkEnd w:id="13"/>
    </w:p>
    <w:p w14:paraId="79D28D70" w14:textId="77777777" w:rsidR="000B5AEB" w:rsidRPr="00F52843" w:rsidRDefault="00C15C90" w:rsidP="007E0CFD">
      <w:pPr>
        <w:rPr>
          <w:lang w:val="fr-BE"/>
        </w:rPr>
      </w:pPr>
      <w:r>
        <w:rPr>
          <w:lang w:val="fr-FR"/>
        </w:rPr>
        <w:t>Un ensemble d'actions ont déjà été adoptées pour améliorer l'expérience des participants LGBTIQA+. Ces actions ont un impact significatif. Notre stratégie s'appuiera sur ces bases pour garantir une meilleure expérience pour les participants et les communautés LGBTIQA+.</w:t>
      </w:r>
    </w:p>
    <w:p w14:paraId="1D89003E" w14:textId="77777777" w:rsidR="001665A1" w:rsidRPr="00267A9C" w:rsidRDefault="00C15C90" w:rsidP="001665A1">
      <w:pPr>
        <w:pStyle w:val="TableDescription"/>
      </w:pPr>
      <w:r w:rsidRPr="00267A9C">
        <w:rPr>
          <w:lang w:val="fr-FR"/>
        </w:rPr>
        <w:t>Tableau 1</w:t>
      </w:r>
    </w:p>
    <w:tbl>
      <w:tblPr>
        <w:tblStyle w:val="LightShading-Accent4"/>
        <w:tblW w:w="0" w:type="auto"/>
        <w:tblBorders>
          <w:top w:val="single" w:sz="8" w:space="0" w:color="6A2875" w:themeColor="background2"/>
          <w:bottom w:val="single" w:sz="8" w:space="0" w:color="6A2875" w:themeColor="background2"/>
        </w:tblBorders>
        <w:tblLook w:val="04A0" w:firstRow="1" w:lastRow="0" w:firstColumn="1" w:lastColumn="0" w:noHBand="0" w:noVBand="1"/>
        <w:tblDescription w:val="This is a table of actions the NDIA have already undertaken to improve the experience of LGBTIQA+ participants."/>
      </w:tblPr>
      <w:tblGrid>
        <w:gridCol w:w="3229"/>
        <w:gridCol w:w="5702"/>
      </w:tblGrid>
      <w:tr w:rsidR="006E7011" w14:paraId="57F7EA7B" w14:textId="77777777" w:rsidTr="006E701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229" w:type="dxa"/>
          </w:tcPr>
          <w:p w14:paraId="2BDB1C6C" w14:textId="77777777" w:rsidR="000C35AD" w:rsidRPr="00077AD7" w:rsidRDefault="00C15C90" w:rsidP="00F00933">
            <w:pPr>
              <w:rPr>
                <w:szCs w:val="22"/>
                <w:lang w:val="en-AU"/>
              </w:rPr>
            </w:pPr>
            <w:bookmarkStart w:id="14" w:name="ColumnTitle_1"/>
            <w:bookmarkEnd w:id="14"/>
            <w:r>
              <w:rPr>
                <w:szCs w:val="22"/>
                <w:lang w:val="fr-FR"/>
              </w:rPr>
              <w:t>Action</w:t>
            </w:r>
          </w:p>
        </w:tc>
        <w:tc>
          <w:tcPr>
            <w:tcW w:w="5702" w:type="dxa"/>
          </w:tcPr>
          <w:p w14:paraId="0FDE232B" w14:textId="77777777" w:rsidR="000C35AD" w:rsidRPr="00077AD7" w:rsidRDefault="00C15C90" w:rsidP="00F00933">
            <w:pPr>
              <w:cnfStyle w:val="100000000000" w:firstRow="1" w:lastRow="0" w:firstColumn="0" w:lastColumn="0" w:oddVBand="0" w:evenVBand="0" w:oddHBand="0" w:evenHBand="0" w:firstRowFirstColumn="0" w:firstRowLastColumn="0" w:lastRowFirstColumn="0" w:lastRowLastColumn="0"/>
              <w:rPr>
                <w:szCs w:val="22"/>
                <w:lang w:val="en-AU"/>
              </w:rPr>
            </w:pPr>
            <w:r>
              <w:rPr>
                <w:szCs w:val="22"/>
                <w:lang w:val="fr-FR"/>
              </w:rPr>
              <w:t>Impact</w:t>
            </w:r>
          </w:p>
        </w:tc>
      </w:tr>
      <w:tr w:rsidR="006E7011" w:rsidRPr="00AB3A5A" w14:paraId="0B7E94F5" w14:textId="77777777" w:rsidTr="006E70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5CEB63EC" w14:textId="77777777" w:rsidR="000C35AD" w:rsidRPr="00F52843" w:rsidRDefault="00C15C90" w:rsidP="00F00933">
            <w:pPr>
              <w:rPr>
                <w:szCs w:val="22"/>
                <w:lang w:val="fr-BE"/>
              </w:rPr>
            </w:pPr>
            <w:r>
              <w:rPr>
                <w:rFonts w:cstheme="minorHAnsi"/>
                <w:lang w:val="fr-FR"/>
              </w:rPr>
              <w:t>Formation de sensibilisation culturelle LGBTIQA+</w:t>
            </w:r>
          </w:p>
        </w:tc>
        <w:tc>
          <w:tcPr>
            <w:tcW w:w="5702" w:type="dxa"/>
          </w:tcPr>
          <w:p w14:paraId="4D653C82" w14:textId="4F01C821" w:rsidR="000C35AD" w:rsidRPr="00ED5777" w:rsidRDefault="00C15C9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lang w:val="es-419"/>
              </w:rPr>
            </w:pPr>
            <w:r>
              <w:rPr>
                <w:lang w:val="fr-FR"/>
              </w:rPr>
              <w:t xml:space="preserve">En 2019, l'Agence a publié un module de formation à la sensibilisation culturelle, intitulé « </w:t>
            </w:r>
            <w:proofErr w:type="spellStart"/>
            <w:r>
              <w:rPr>
                <w:lang w:val="fr-FR"/>
              </w:rPr>
              <w:t>Celebrating</w:t>
            </w:r>
            <w:proofErr w:type="spellEnd"/>
            <w:r>
              <w:rPr>
                <w:lang w:val="fr-FR"/>
              </w:rPr>
              <w:t xml:space="preserve"> Diversity</w:t>
            </w:r>
            <w:r w:rsidR="008939E7">
              <w:rPr>
                <w:lang w:val="fr-FR"/>
              </w:rPr>
              <w:t> :</w:t>
            </w:r>
            <w:r>
              <w:rPr>
                <w:lang w:val="fr-FR"/>
              </w:rPr>
              <w:t xml:space="preserve"> LGBTIQA+ Inclusion » (Célébrer la diversité</w:t>
            </w:r>
            <w:r w:rsidR="008939E7">
              <w:rPr>
                <w:lang w:val="fr-FR"/>
              </w:rPr>
              <w:t> :</w:t>
            </w:r>
            <w:r>
              <w:rPr>
                <w:lang w:val="fr-FR"/>
              </w:rPr>
              <w:t xml:space="preserve"> l'intégration de la communauté LGBTIQA+). En mars 2020, 6975 employés et partenaires de la NDIA avaient achevé cette formation. Un séminaire en ligne est également en cours d'élaboration pour tout le personnel de prestation de services. Ce séminaire est axé sur l'intégration des personnes LGBTIQA+ sur le lieu de travail. </w:t>
            </w:r>
          </w:p>
          <w:p w14:paraId="3FCF3705" w14:textId="77777777" w:rsidR="000C35AD" w:rsidRPr="00ED5777" w:rsidRDefault="00C15C90" w:rsidP="000C35AD">
            <w:pPr>
              <w:pStyle w:val="tablelistbullet"/>
              <w:numPr>
                <w:ilvl w:val="0"/>
                <w:numId w:val="0"/>
              </w:numPr>
              <w:cnfStyle w:val="000000100000" w:firstRow="0" w:lastRow="0" w:firstColumn="0" w:lastColumn="0" w:oddVBand="0" w:evenVBand="0" w:oddHBand="1" w:evenHBand="0" w:firstRowFirstColumn="0" w:firstRowLastColumn="0" w:lastRowFirstColumn="0" w:lastRowLastColumn="0"/>
              <w:rPr>
                <w:sz w:val="22"/>
                <w:szCs w:val="22"/>
                <w:lang w:val="es-419"/>
              </w:rPr>
            </w:pPr>
            <w:r w:rsidRPr="000C35AD">
              <w:rPr>
                <w:rFonts w:eastAsiaTheme="minorEastAsia" w:cstheme="minorBidi"/>
                <w:spacing w:val="0"/>
                <w:sz w:val="22"/>
                <w:szCs w:val="24"/>
                <w:lang w:val="fr-FR" w:eastAsia="ja-JP"/>
              </w:rPr>
              <w:t>L'augmentation du taux de satisfaction des participants sera mesurée par les résultats de l'enquête auprès des participants ainsi que le nombre de plaintes et de demandes de contrôle non programmé (à l'exclusion des changements de circonstances).</w:t>
            </w:r>
          </w:p>
        </w:tc>
      </w:tr>
      <w:tr w:rsidR="006E7011" w:rsidRPr="00AB3A5A" w14:paraId="33FEA155" w14:textId="77777777" w:rsidTr="006E701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29" w:type="dxa"/>
          </w:tcPr>
          <w:p w14:paraId="12254230" w14:textId="77777777" w:rsidR="000C35AD" w:rsidRPr="00F52843" w:rsidRDefault="00C15C90" w:rsidP="00F00933">
            <w:pPr>
              <w:rPr>
                <w:szCs w:val="22"/>
                <w:lang w:val="fr-BE"/>
              </w:rPr>
            </w:pPr>
            <w:r w:rsidRPr="003C482C">
              <w:rPr>
                <w:rFonts w:cstheme="minorHAnsi"/>
                <w:lang w:val="fr-FR"/>
              </w:rPr>
              <w:t>Initiative d'engagement communautaire ciblée de la NDIA</w:t>
            </w:r>
          </w:p>
        </w:tc>
        <w:tc>
          <w:tcPr>
            <w:tcW w:w="5702" w:type="dxa"/>
          </w:tcPr>
          <w:p w14:paraId="3A68F458" w14:textId="77777777" w:rsidR="000C35AD" w:rsidRPr="00ED5777" w:rsidRDefault="00C15C90" w:rsidP="000C35AD">
            <w:pPr>
              <w:spacing w:after="120" w:line="240" w:lineRule="auto"/>
              <w:ind w:left="0"/>
              <w:cnfStyle w:val="000000010000" w:firstRow="0" w:lastRow="0" w:firstColumn="0" w:lastColumn="0" w:oddVBand="0" w:evenVBand="0" w:oddHBand="0" w:evenHBand="1" w:firstRowFirstColumn="0" w:firstRowLastColumn="0" w:lastRowFirstColumn="0" w:lastRowLastColumn="0"/>
              <w:rPr>
                <w:lang w:val="es-419"/>
              </w:rPr>
            </w:pPr>
            <w:r w:rsidRPr="00D76D95">
              <w:rPr>
                <w:lang w:val="fr-FR"/>
              </w:rPr>
              <w:t xml:space="preserve">Depuis octobre 2019, nos équipes d'engagement communautaire veillent à ce que les communautés LGBTIQA+ soient informées de l'existence du NDIS et se sentent en confiance pour y accéder et l'utiliser. Il s'agit notamment d'établir et de renforcer les relations avec les principales parties intéressées de la communauté LGBTIQA+, d'organiser des présentations, de tenir des réunions et de participer aux défilés de la LGBTIQA+ </w:t>
            </w:r>
            <w:proofErr w:type="spellStart"/>
            <w:r w:rsidRPr="00D76D95">
              <w:rPr>
                <w:lang w:val="fr-FR"/>
              </w:rPr>
              <w:t>pride</w:t>
            </w:r>
            <w:proofErr w:type="spellEnd"/>
            <w:r w:rsidRPr="00D76D95">
              <w:rPr>
                <w:lang w:val="fr-FR"/>
              </w:rPr>
              <w:t>.</w:t>
            </w:r>
          </w:p>
          <w:p w14:paraId="6772A3B1" w14:textId="77777777" w:rsidR="000C35AD" w:rsidRPr="00ED5777" w:rsidRDefault="00C15C90" w:rsidP="000C35AD">
            <w:pPr>
              <w:pStyle w:val="tablelistbullet"/>
              <w:numPr>
                <w:ilvl w:val="0"/>
                <w:numId w:val="0"/>
              </w:numPr>
              <w:cnfStyle w:val="000000010000" w:firstRow="0" w:lastRow="0" w:firstColumn="0" w:lastColumn="0" w:oddVBand="0" w:evenVBand="0" w:oddHBand="0" w:evenHBand="1" w:firstRowFirstColumn="0" w:firstRowLastColumn="0" w:lastRowFirstColumn="0" w:lastRowLastColumn="0"/>
              <w:rPr>
                <w:sz w:val="22"/>
                <w:szCs w:val="22"/>
                <w:lang w:val="es-419"/>
              </w:rPr>
            </w:pPr>
            <w:r w:rsidRPr="000C35AD">
              <w:rPr>
                <w:rFonts w:eastAsiaTheme="minorEastAsia" w:cstheme="minorBidi"/>
                <w:spacing w:val="0"/>
                <w:sz w:val="22"/>
                <w:szCs w:val="24"/>
                <w:lang w:val="fr-FR" w:eastAsia="ja-JP"/>
              </w:rPr>
              <w:t>L'efficacité des événements d'engagement communautaire sera mesurée par le nombre d'événements auxquels l'Agence participe ainsi que par les thèmes et tendances qui se dégagent de l'engagement des principales parties prenantes.</w:t>
            </w:r>
          </w:p>
        </w:tc>
      </w:tr>
      <w:tr w:rsidR="006E7011" w:rsidRPr="00AB3A5A" w14:paraId="33371FC5" w14:textId="77777777" w:rsidTr="006E701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4A800029" w14:textId="3498D10C" w:rsidR="000C35AD" w:rsidRPr="00EB706F" w:rsidRDefault="00EB706F" w:rsidP="00F00933">
            <w:pPr>
              <w:rPr>
                <w:szCs w:val="22"/>
                <w:lang w:val="fr-BE"/>
              </w:rPr>
            </w:pPr>
            <w:r>
              <w:rPr>
                <w:rFonts w:cstheme="minorHAnsi"/>
                <w:lang w:val="fr-FR"/>
              </w:rPr>
              <w:lastRenderedPageBreak/>
              <w:t xml:space="preserve">Information, mise en relation et développement des capacités (Information, Linkages and </w:t>
            </w:r>
            <w:proofErr w:type="spellStart"/>
            <w:r>
              <w:rPr>
                <w:rFonts w:cstheme="minorHAnsi"/>
                <w:lang w:val="fr-FR"/>
              </w:rPr>
              <w:t>Capacity</w:t>
            </w:r>
            <w:proofErr w:type="spellEnd"/>
            <w:r>
              <w:rPr>
                <w:rFonts w:cstheme="minorHAnsi"/>
                <w:lang w:val="fr-FR"/>
              </w:rPr>
              <w:t xml:space="preserve"> Building, autrement appelé ILC)</w:t>
            </w:r>
          </w:p>
        </w:tc>
        <w:tc>
          <w:tcPr>
            <w:tcW w:w="5702" w:type="dxa"/>
          </w:tcPr>
          <w:p w14:paraId="2B930D45" w14:textId="28C47BCE" w:rsidR="000C35AD" w:rsidRPr="00F52843" w:rsidRDefault="00C15C9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fr-BE"/>
              </w:rPr>
            </w:pPr>
            <w:r w:rsidRPr="003A6A48">
              <w:rPr>
                <w:rFonts w:cstheme="minorHAnsi"/>
                <w:lang w:val="fr-FR"/>
              </w:rPr>
              <w:t>Lors du dernier cycle de subventions de l'ILC, 10 organisations ont reçu un financement pour des initiatives spécifiquement destinées aux personnes handicapées des communautés LGBTIQA+, dont</w:t>
            </w:r>
            <w:r w:rsidR="008939E7">
              <w:rPr>
                <w:rFonts w:cstheme="minorHAnsi"/>
                <w:lang w:val="fr-FR"/>
              </w:rPr>
              <w:t> :</w:t>
            </w:r>
          </w:p>
          <w:p w14:paraId="4370EAE1" w14:textId="77777777" w:rsidR="000C35AD" w:rsidRPr="00F52843" w:rsidRDefault="00C15C90"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fr-BE"/>
              </w:rPr>
            </w:pPr>
            <w:r w:rsidRPr="003A6A48">
              <w:rPr>
                <w:rFonts w:cstheme="minorHAnsi"/>
                <w:lang w:val="fr-FR"/>
              </w:rPr>
              <w:t>Inclusion Melbourne - qui développe des informations accessibles pour soutenir l'intégration et l'accès des communautés LGBTIQA+ aux services universels</w:t>
            </w:r>
          </w:p>
          <w:p w14:paraId="5DEF9945" w14:textId="77777777" w:rsidR="000C35AD" w:rsidRPr="00F52843" w:rsidRDefault="00C15C90" w:rsidP="000C35AD">
            <w:pPr>
              <w:numPr>
                <w:ilvl w:val="0"/>
                <w:numId w:val="11"/>
              </w:numPr>
              <w:spacing w:after="120" w:line="240" w:lineRule="auto"/>
              <w:ind w:left="458" w:hanging="283"/>
              <w:cnfStyle w:val="000000100000" w:firstRow="0" w:lastRow="0" w:firstColumn="0" w:lastColumn="0" w:oddVBand="0" w:evenVBand="0" w:oddHBand="1" w:evenHBand="0" w:firstRowFirstColumn="0" w:firstRowLastColumn="0" w:lastRowFirstColumn="0" w:lastRowLastColumn="0"/>
              <w:rPr>
                <w:rFonts w:cstheme="minorHAnsi"/>
                <w:lang w:val="fr-BE"/>
              </w:rPr>
            </w:pPr>
            <w:proofErr w:type="spellStart"/>
            <w:r w:rsidRPr="00212F16">
              <w:rPr>
                <w:rFonts w:cstheme="minorHAnsi"/>
                <w:lang w:val="fr-FR"/>
              </w:rPr>
              <w:t>Raising</w:t>
            </w:r>
            <w:proofErr w:type="spellEnd"/>
            <w:r w:rsidRPr="00212F16">
              <w:rPr>
                <w:rFonts w:cstheme="minorHAnsi"/>
                <w:lang w:val="fr-FR"/>
              </w:rPr>
              <w:t xml:space="preserve"> </w:t>
            </w:r>
            <w:proofErr w:type="spellStart"/>
            <w:r w:rsidRPr="00212F16">
              <w:rPr>
                <w:rFonts w:cstheme="minorHAnsi"/>
                <w:lang w:val="fr-FR"/>
              </w:rPr>
              <w:t>Children</w:t>
            </w:r>
            <w:proofErr w:type="spellEnd"/>
            <w:r w:rsidRPr="00212F16">
              <w:rPr>
                <w:rFonts w:cstheme="minorHAnsi"/>
                <w:lang w:val="fr-FR"/>
              </w:rPr>
              <w:t xml:space="preserve"> Network - qui crée des ressources en ligne pour soutenir les parents et les familles, y compris les parents LGBTIQA+</w:t>
            </w:r>
          </w:p>
          <w:p w14:paraId="4BD7DC9C" w14:textId="77777777" w:rsidR="000C35AD" w:rsidRPr="00F52843" w:rsidRDefault="00C15C90" w:rsidP="000C35AD">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fr-BE"/>
              </w:rPr>
            </w:pPr>
            <w:r w:rsidRPr="000C35AD">
              <w:rPr>
                <w:rFonts w:cstheme="minorHAnsi"/>
                <w:lang w:val="fr-FR"/>
              </w:rPr>
              <w:t xml:space="preserve">L'efficacité </w:t>
            </w:r>
            <w:proofErr w:type="spellStart"/>
            <w:r w:rsidRPr="000C35AD">
              <w:rPr>
                <w:rFonts w:cstheme="minorHAnsi"/>
                <w:lang w:val="fr-FR"/>
              </w:rPr>
              <w:t>des</w:t>
            </w:r>
            <w:proofErr w:type="spellEnd"/>
            <w:r w:rsidRPr="000C35AD">
              <w:rPr>
                <w:rFonts w:cstheme="minorHAnsi"/>
                <w:lang w:val="fr-FR"/>
              </w:rPr>
              <w:t xml:space="preserve"> ces initiatives sera mesurée grâce aux rapports d'évaluation de l'ILC.</w:t>
            </w:r>
          </w:p>
        </w:tc>
      </w:tr>
      <w:tr w:rsidR="006E7011" w14:paraId="5C1ABB01" w14:textId="77777777" w:rsidTr="006E7011">
        <w:trPr>
          <w:cnfStyle w:val="000000010000" w:firstRow="0" w:lastRow="0" w:firstColumn="0" w:lastColumn="0" w:oddVBand="0" w:evenVBand="0" w:oddHBand="0" w:evenHBand="1"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64CA8CE6" w14:textId="77777777" w:rsidR="000B5AEB" w:rsidRPr="00F52843" w:rsidRDefault="00C15C90" w:rsidP="00F00933">
            <w:pPr>
              <w:rPr>
                <w:rFonts w:cstheme="minorHAnsi"/>
                <w:lang w:val="fr-BE"/>
              </w:rPr>
            </w:pPr>
            <w:r>
              <w:rPr>
                <w:rFonts w:cstheme="minorHAnsi"/>
                <w:lang w:val="fr-FR"/>
              </w:rPr>
              <w:t>Promotion des dates importantes pour la communauté LGBTIQA+</w:t>
            </w:r>
          </w:p>
        </w:tc>
        <w:tc>
          <w:tcPr>
            <w:tcW w:w="5702" w:type="dxa"/>
          </w:tcPr>
          <w:p w14:paraId="498C4692" w14:textId="4C8633DD" w:rsidR="000B5AEB" w:rsidRDefault="00C15C90" w:rsidP="000B5AEB">
            <w:pPr>
              <w:spacing w:after="120" w:line="240" w:lineRule="auto"/>
              <w:ind w:left="0"/>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lang w:val="fr-FR"/>
              </w:rPr>
              <w:t>La NDIA a saisi l'occasion de s'engager activement dans des événements importants du calendrier LGBTIQA+ pour sensibiliser et promouvoir l'intégration, notamment par la diffusion d'une série de documents marqués par le logo NDIA et axés sur les thèmes LGBTIQA+. La NDIA a été activement présente aux événements suivants</w:t>
            </w:r>
            <w:r w:rsidR="008939E7">
              <w:rPr>
                <w:rFonts w:cstheme="minorHAnsi"/>
                <w:lang w:val="fr-FR"/>
              </w:rPr>
              <w:t> :</w:t>
            </w:r>
          </w:p>
          <w:p w14:paraId="257C21E9" w14:textId="1009027D" w:rsidR="000B5AEB" w:rsidRPr="00ED5777" w:rsidRDefault="00EB706F" w:rsidP="000B5AEB">
            <w:pPr>
              <w:numPr>
                <w:ilvl w:val="0"/>
                <w:numId w:val="12"/>
              </w:numPr>
              <w:spacing w:line="240" w:lineRule="auto"/>
              <w:ind w:left="458" w:hanging="283"/>
              <w:jc w:val="both"/>
              <w:cnfStyle w:val="000000010000" w:firstRow="0" w:lastRow="0" w:firstColumn="0" w:lastColumn="0" w:oddVBand="0" w:evenVBand="0" w:oddHBand="0" w:evenHBand="1" w:firstRowFirstColumn="0" w:firstRowLastColumn="0" w:lastRowFirstColumn="0" w:lastRowLastColumn="0"/>
              <w:rPr>
                <w:rFonts w:cstheme="minorHAnsi"/>
                <w:lang w:val="es-419"/>
              </w:rPr>
            </w:pPr>
            <w:r>
              <w:rPr>
                <w:rFonts w:cstheme="minorHAnsi"/>
                <w:lang w:val="fr-FR"/>
              </w:rPr>
              <w:t>Défilé du Mardi Gras</w:t>
            </w:r>
            <w:r w:rsidR="00C15C90">
              <w:rPr>
                <w:rFonts w:cstheme="minorHAnsi"/>
                <w:lang w:val="fr-FR"/>
              </w:rPr>
              <w:t xml:space="preserve">, 2017, 2018 et 2019. </w:t>
            </w:r>
          </w:p>
          <w:p w14:paraId="262DBD70" w14:textId="14FAEEF9" w:rsidR="000B5AEB" w:rsidRPr="00EB706F" w:rsidRDefault="00EB706F"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lang w:val="fr-BE"/>
              </w:rPr>
            </w:pPr>
            <w:r>
              <w:rPr>
                <w:rFonts w:cstheme="minorHAnsi"/>
                <w:lang w:val="fr-FR"/>
              </w:rPr>
              <w:t>Journée internationale contre l'homophobie, la transphobie et la biphobie</w:t>
            </w:r>
            <w:r w:rsidR="00ED5777" w:rsidRPr="00EB706F">
              <w:rPr>
                <w:rFonts w:cstheme="minorHAnsi"/>
                <w:lang w:val="fr-BE"/>
              </w:rPr>
              <w:t xml:space="preserve"> </w:t>
            </w:r>
            <w:r w:rsidR="00C15C90">
              <w:rPr>
                <w:rFonts w:cstheme="minorHAnsi"/>
                <w:lang w:val="fr-FR"/>
              </w:rPr>
              <w:t xml:space="preserve">(IDAHOBIT), mai 2019. </w:t>
            </w:r>
          </w:p>
          <w:p w14:paraId="43C94AB4" w14:textId="77777777" w:rsidR="000B5AEB" w:rsidRDefault="00C15C90"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rPr>
                <w:rFonts w:cstheme="minorHAnsi"/>
              </w:rPr>
            </w:pPr>
            <w:r w:rsidRPr="00F52843">
              <w:rPr>
                <w:rFonts w:cstheme="minorHAnsi"/>
                <w:lang w:val="en-AU"/>
              </w:rPr>
              <w:t xml:space="preserve">Wear it Purple Day, </w:t>
            </w:r>
            <w:proofErr w:type="spellStart"/>
            <w:r w:rsidRPr="00F52843">
              <w:rPr>
                <w:rFonts w:cstheme="minorHAnsi"/>
                <w:lang w:val="en-AU"/>
              </w:rPr>
              <w:t>août</w:t>
            </w:r>
            <w:proofErr w:type="spellEnd"/>
            <w:r w:rsidRPr="00F52843">
              <w:rPr>
                <w:rFonts w:cstheme="minorHAnsi"/>
                <w:lang w:val="en-AU"/>
              </w:rPr>
              <w:t xml:space="preserve"> 2019. </w:t>
            </w:r>
          </w:p>
          <w:p w14:paraId="1C43AD24" w14:textId="77777777" w:rsidR="000B5AEB" w:rsidRDefault="00C15C90"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r w:rsidRPr="00F52843">
              <w:rPr>
                <w:rFonts w:cstheme="minorHAnsi"/>
                <w:lang w:val="en-AU"/>
              </w:rPr>
              <w:t xml:space="preserve">Geelong Rainbow Festival Fair Day, </w:t>
            </w:r>
            <w:proofErr w:type="spellStart"/>
            <w:r w:rsidRPr="00F52843">
              <w:rPr>
                <w:rFonts w:cstheme="minorHAnsi"/>
                <w:lang w:val="en-AU"/>
              </w:rPr>
              <w:t>février</w:t>
            </w:r>
            <w:proofErr w:type="spellEnd"/>
            <w:r w:rsidRPr="00F52843">
              <w:rPr>
                <w:rFonts w:cstheme="minorHAnsi"/>
                <w:lang w:val="en-AU"/>
              </w:rPr>
              <w:t xml:space="preserve"> 2020.</w:t>
            </w:r>
          </w:p>
          <w:p w14:paraId="6B55F812" w14:textId="77777777" w:rsidR="000B5AEB" w:rsidRPr="000B5AEB" w:rsidRDefault="00C15C90" w:rsidP="000B5AEB">
            <w:pPr>
              <w:numPr>
                <w:ilvl w:val="0"/>
                <w:numId w:val="12"/>
              </w:numPr>
              <w:spacing w:line="240" w:lineRule="auto"/>
              <w:ind w:left="458" w:hanging="283"/>
              <w:cnfStyle w:val="000000010000" w:firstRow="0" w:lastRow="0" w:firstColumn="0" w:lastColumn="0" w:oddVBand="0" w:evenVBand="0" w:oddHBand="0" w:evenHBand="1" w:firstRowFirstColumn="0" w:firstRowLastColumn="0" w:lastRowFirstColumn="0" w:lastRowLastColumn="0"/>
            </w:pPr>
            <w:proofErr w:type="spellStart"/>
            <w:r>
              <w:rPr>
                <w:lang w:val="fr-FR"/>
              </w:rPr>
              <w:t>ChillOut</w:t>
            </w:r>
            <w:proofErr w:type="spellEnd"/>
            <w:r>
              <w:rPr>
                <w:lang w:val="fr-FR"/>
              </w:rPr>
              <w:t xml:space="preserve"> Festival, mars 2020.</w:t>
            </w:r>
          </w:p>
        </w:tc>
      </w:tr>
      <w:tr w:rsidR="006E7011" w:rsidRPr="00AB3A5A" w14:paraId="33E1EA9B" w14:textId="77777777" w:rsidTr="006E7011">
        <w:trPr>
          <w:cnfStyle w:val="000000100000" w:firstRow="0" w:lastRow="0" w:firstColumn="0" w:lastColumn="0" w:oddVBand="0" w:evenVBand="0" w:oddHBand="1" w:evenHBand="0" w:firstRowFirstColumn="0" w:firstRowLastColumn="0" w:lastRowFirstColumn="0" w:lastRowLastColumn="0"/>
          <w:trHeight w:val="668"/>
        </w:trPr>
        <w:tc>
          <w:tcPr>
            <w:cnfStyle w:val="001000000000" w:firstRow="0" w:lastRow="0" w:firstColumn="1" w:lastColumn="0" w:oddVBand="0" w:evenVBand="0" w:oddHBand="0" w:evenHBand="0" w:firstRowFirstColumn="0" w:firstRowLastColumn="0" w:lastRowFirstColumn="0" w:lastRowLastColumn="0"/>
            <w:tcW w:w="3229" w:type="dxa"/>
          </w:tcPr>
          <w:p w14:paraId="088507EF" w14:textId="023E8EC2" w:rsidR="000B5AEB" w:rsidRPr="00ED5777" w:rsidRDefault="00EB706F" w:rsidP="00F00933">
            <w:pPr>
              <w:rPr>
                <w:rFonts w:cstheme="minorHAnsi"/>
                <w:lang w:val="es-419"/>
              </w:rPr>
            </w:pPr>
            <w:r>
              <w:rPr>
                <w:rFonts w:cstheme="minorHAnsi"/>
                <w:lang w:val="fr-FR"/>
              </w:rPr>
              <w:t>Réseau des alliés de la NDIA</w:t>
            </w:r>
          </w:p>
        </w:tc>
        <w:tc>
          <w:tcPr>
            <w:tcW w:w="5702" w:type="dxa"/>
          </w:tcPr>
          <w:p w14:paraId="728E04E2" w14:textId="77777777" w:rsidR="000B5AEB" w:rsidRPr="00ED5777" w:rsidRDefault="00C15C90"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lang w:val="es-419"/>
              </w:rPr>
            </w:pPr>
            <w:r>
              <w:rPr>
                <w:lang w:val="fr-FR" w:eastAsia="en-AU"/>
              </w:rPr>
              <w:t>Un réseau d'alliés LGBTIQA+ de la NDIA est en cours de création pour les employés afin de fournir des connaissances spécialisées et de partager les expériences en vue de soutenir davantage les personnes qui s'identifient à la communauté LGBTIQA+.</w:t>
            </w:r>
          </w:p>
          <w:p w14:paraId="4D5E409F" w14:textId="77777777" w:rsidR="000B5AEB" w:rsidRPr="00ED5777" w:rsidRDefault="00C15C90" w:rsidP="000B5AEB">
            <w:pPr>
              <w:spacing w:after="120" w:line="240" w:lineRule="auto"/>
              <w:ind w:left="0"/>
              <w:cnfStyle w:val="000000100000" w:firstRow="0" w:lastRow="0" w:firstColumn="0" w:lastColumn="0" w:oddVBand="0" w:evenVBand="0" w:oddHBand="1" w:evenHBand="0" w:firstRowFirstColumn="0" w:firstRowLastColumn="0" w:lastRowFirstColumn="0" w:lastRowLastColumn="0"/>
              <w:rPr>
                <w:rFonts w:cstheme="minorHAnsi"/>
                <w:lang w:val="es-419"/>
              </w:rPr>
            </w:pPr>
            <w:r>
              <w:rPr>
                <w:lang w:val="fr-FR"/>
              </w:rPr>
              <w:t>L'efficacité de ce réseau sera mesurée par les résultats du recensement annuel en matière de diversité et de tout thème présenté par le réseau.</w:t>
            </w:r>
          </w:p>
        </w:tc>
      </w:tr>
    </w:tbl>
    <w:p w14:paraId="7CF203C9" w14:textId="6FDFD01A" w:rsidR="000B5AEB" w:rsidRDefault="000B5AEB" w:rsidP="00666FA5">
      <w:pPr>
        <w:pStyle w:val="Heading2"/>
        <w:numPr>
          <w:ilvl w:val="0"/>
          <w:numId w:val="0"/>
        </w:numPr>
        <w:spacing w:before="0" w:after="0"/>
        <w:rPr>
          <w:rStyle w:val="FGHeadingChar"/>
          <w:rFonts w:cstheme="majorBidi"/>
          <w:b/>
          <w:bCs/>
          <w:color w:val="6B2976"/>
          <w:sz w:val="24"/>
          <w:szCs w:val="26"/>
          <w:lang w:val="es-419"/>
        </w:rPr>
      </w:pPr>
      <w:bookmarkStart w:id="15" w:name="_Toc37231588"/>
    </w:p>
    <w:p w14:paraId="783F55E0" w14:textId="34FEB9D4" w:rsidR="00EB706F" w:rsidRDefault="00EB706F">
      <w:pPr>
        <w:spacing w:line="276" w:lineRule="auto"/>
        <w:rPr>
          <w:lang w:val="es-419"/>
        </w:rPr>
      </w:pPr>
      <w:r>
        <w:rPr>
          <w:lang w:val="es-419"/>
        </w:rPr>
        <w:br w:type="page"/>
      </w:r>
    </w:p>
    <w:p w14:paraId="6B884129" w14:textId="77777777" w:rsidR="000B5AEB" w:rsidRPr="000B5AEB" w:rsidRDefault="00C15C90" w:rsidP="000B5AEB">
      <w:pPr>
        <w:pStyle w:val="Heading2"/>
        <w:rPr>
          <w:rStyle w:val="FGHeadingChar"/>
          <w:rFonts w:cstheme="majorBidi"/>
          <w:b/>
          <w:bCs/>
          <w:color w:val="6B2976"/>
          <w:sz w:val="44"/>
          <w:szCs w:val="26"/>
        </w:rPr>
      </w:pPr>
      <w:bookmarkStart w:id="16" w:name="_Toc44571034"/>
      <w:r w:rsidRPr="000B5AEB">
        <w:rPr>
          <w:rStyle w:val="FGHeadingChar"/>
          <w:rFonts w:cstheme="majorBidi"/>
          <w:b/>
          <w:bCs/>
          <w:color w:val="6B2976"/>
          <w:sz w:val="44"/>
          <w:szCs w:val="26"/>
          <w:lang w:val="fr-FR"/>
        </w:rPr>
        <w:lastRenderedPageBreak/>
        <w:t>Notre objectif</w:t>
      </w:r>
      <w:bookmarkEnd w:id="15"/>
      <w:bookmarkEnd w:id="16"/>
      <w:r w:rsidRPr="000B5AEB">
        <w:rPr>
          <w:rStyle w:val="FGHeadingChar"/>
          <w:rFonts w:cstheme="majorBidi"/>
          <w:b/>
          <w:bCs/>
          <w:color w:val="6B2976"/>
          <w:sz w:val="44"/>
          <w:szCs w:val="26"/>
          <w:lang w:val="fr-FR"/>
        </w:rPr>
        <w:t xml:space="preserve"> </w:t>
      </w:r>
    </w:p>
    <w:p w14:paraId="6538A792" w14:textId="06F259C3" w:rsidR="000B5AEB" w:rsidRPr="00ED5777" w:rsidRDefault="00C15C90" w:rsidP="00D96ED3">
      <w:pPr>
        <w:rPr>
          <w:rFonts w:asciiTheme="minorHAnsi" w:eastAsiaTheme="minorHAnsi" w:hAnsiTheme="minorHAnsi"/>
          <w:lang w:val="es-419"/>
        </w:rPr>
      </w:pPr>
      <w:r>
        <w:rPr>
          <w:lang w:val="fr-FR"/>
        </w:rPr>
        <w:t>Pour garantir que l'Agence soit au service des participants LGBTIQA+, de leur famille et de leur communauté dans la dignité, notre stratégie comporte quatre objectifs cruciaux</w:t>
      </w:r>
      <w:r w:rsidR="008939E7">
        <w:rPr>
          <w:lang w:val="fr-FR"/>
        </w:rPr>
        <w:t> :</w:t>
      </w:r>
    </w:p>
    <w:p w14:paraId="4981789C" w14:textId="77777777" w:rsidR="000B5AEB" w:rsidRPr="00ED5777" w:rsidRDefault="00C15C90" w:rsidP="000B5AEB">
      <w:pPr>
        <w:pStyle w:val="CommentText"/>
        <w:numPr>
          <w:ilvl w:val="0"/>
          <w:numId w:val="13"/>
        </w:numPr>
        <w:spacing w:after="120" w:line="264" w:lineRule="auto"/>
        <w:rPr>
          <w:rFonts w:ascii="Arial" w:hAnsi="Arial" w:cs="Arial"/>
          <w:sz w:val="22"/>
          <w:szCs w:val="22"/>
          <w:lang w:val="es-419"/>
        </w:rPr>
      </w:pPr>
      <w:r>
        <w:rPr>
          <w:rFonts w:ascii="Arial" w:hAnsi="Arial" w:cs="Arial"/>
          <w:b/>
          <w:sz w:val="22"/>
          <w:szCs w:val="22"/>
          <w:lang w:val="fr-FR"/>
        </w:rPr>
        <w:t>Améliorer notre culture et nos attitudes au sein de l'organisation</w:t>
      </w:r>
      <w:r w:rsidRPr="00D96ED3">
        <w:rPr>
          <w:lang w:val="fr-FR"/>
        </w:rPr>
        <w:t xml:space="preserve"> grâce à une plus grande compétence des effectifs et une meilleure pratique de l'ensemble du personnel, des partenaires et des fournisseurs de la NDIA</w:t>
      </w:r>
      <w:r>
        <w:rPr>
          <w:rFonts w:ascii="Arial" w:hAnsi="Arial" w:cs="Arial"/>
          <w:sz w:val="22"/>
          <w:szCs w:val="22"/>
          <w:lang w:val="fr-FR"/>
        </w:rPr>
        <w:t xml:space="preserve">. </w:t>
      </w:r>
    </w:p>
    <w:p w14:paraId="06FCDA15" w14:textId="48438E92" w:rsidR="000B5AEB" w:rsidRPr="00ED5777" w:rsidRDefault="00C15C90" w:rsidP="000B5AEB">
      <w:pPr>
        <w:pStyle w:val="CommentText"/>
        <w:numPr>
          <w:ilvl w:val="0"/>
          <w:numId w:val="13"/>
        </w:numPr>
        <w:spacing w:after="120" w:line="264" w:lineRule="auto"/>
        <w:rPr>
          <w:rFonts w:ascii="Arial" w:hAnsi="Arial" w:cs="Arial"/>
          <w:sz w:val="22"/>
          <w:szCs w:val="22"/>
          <w:lang w:val="es-419"/>
        </w:rPr>
      </w:pPr>
      <w:r>
        <w:rPr>
          <w:rFonts w:ascii="Arial" w:hAnsi="Arial" w:cs="Arial"/>
          <w:b/>
          <w:sz w:val="22"/>
          <w:szCs w:val="22"/>
          <w:lang w:val="fr-FR"/>
        </w:rPr>
        <w:t xml:space="preserve">Améliorer notre approche de l'engagement </w:t>
      </w:r>
      <w:r w:rsidRPr="00D96ED3">
        <w:rPr>
          <w:lang w:val="fr-FR"/>
        </w:rPr>
        <w:t xml:space="preserve">en travaillant en étroite collaboration avec les participants LGBTIQA+, les organismes de premier plan, les communautés, le secteur élargi des services pour les personnes atteintes de handicap et tous les gouvernements afin de mieux répondre aux besoins des personnes handicapées LGBTIQA+. </w:t>
      </w:r>
    </w:p>
    <w:p w14:paraId="2D471034" w14:textId="77777777" w:rsidR="000B5AEB" w:rsidRPr="00ED5777" w:rsidRDefault="00C15C90" w:rsidP="000B5AEB">
      <w:pPr>
        <w:pStyle w:val="BodyText1"/>
        <w:numPr>
          <w:ilvl w:val="0"/>
          <w:numId w:val="13"/>
        </w:numPr>
        <w:spacing w:line="264" w:lineRule="auto"/>
        <w:rPr>
          <w:rFonts w:cs="Arial"/>
          <w:sz w:val="22"/>
          <w:szCs w:val="22"/>
          <w:lang w:val="es-419"/>
        </w:rPr>
      </w:pPr>
      <w:r>
        <w:rPr>
          <w:rFonts w:cs="Arial"/>
          <w:b/>
          <w:sz w:val="22"/>
          <w:szCs w:val="22"/>
          <w:lang w:val="fr-FR"/>
        </w:rPr>
        <w:t xml:space="preserve">Accroître la représentation et la participation </w:t>
      </w:r>
      <w:r w:rsidRPr="00D96ED3">
        <w:rPr>
          <w:lang w:val="fr-FR"/>
        </w:rPr>
        <w:t>des participants LGBTIQA+ grâce à une information adaptée et culturellement appropriée, à la promotion d'un soutien ouvert à tous et à l'opportunité de retours d'expérience dans un cadre respectueux des cultures de chacun.</w:t>
      </w:r>
    </w:p>
    <w:p w14:paraId="1A4553B0" w14:textId="3019A754" w:rsidR="000B5AEB" w:rsidRPr="00ED5777" w:rsidRDefault="00C15C90" w:rsidP="000B5AEB">
      <w:pPr>
        <w:pStyle w:val="BodyText1"/>
        <w:numPr>
          <w:ilvl w:val="0"/>
          <w:numId w:val="13"/>
        </w:numPr>
        <w:spacing w:after="0" w:line="264" w:lineRule="auto"/>
        <w:rPr>
          <w:lang w:val="es-419"/>
        </w:rPr>
      </w:pPr>
      <w:r>
        <w:rPr>
          <w:rFonts w:cs="Arial"/>
          <w:b/>
          <w:sz w:val="22"/>
          <w:szCs w:val="22"/>
          <w:lang w:val="fr-FR"/>
        </w:rPr>
        <w:t>Améliorer la collecte et l'évaluation des données</w:t>
      </w:r>
      <w:r w:rsidRPr="00D96ED3">
        <w:rPr>
          <w:lang w:val="fr-FR"/>
        </w:rPr>
        <w:t xml:space="preserve"> afin de mieux comprendre la diversité et l'expérience des participants qui accèdent au régime du NDIS et d'évaluer l'impact des mesures que nous prenons pour apporter des améliorations au fil du temps.</w:t>
      </w:r>
    </w:p>
    <w:p w14:paraId="633520BF" w14:textId="77777777" w:rsidR="00F5612A" w:rsidRPr="00ED5777" w:rsidRDefault="00F5612A" w:rsidP="00F5612A">
      <w:pPr>
        <w:pStyle w:val="BodyText1"/>
        <w:spacing w:after="0" w:line="264" w:lineRule="auto"/>
        <w:ind w:left="360"/>
        <w:rPr>
          <w:lang w:val="es-419"/>
        </w:rPr>
      </w:pPr>
    </w:p>
    <w:p w14:paraId="70A854A3" w14:textId="77777777" w:rsidR="000B5AEB" w:rsidRPr="00ED5777" w:rsidRDefault="00C15C90" w:rsidP="006B433D">
      <w:pPr>
        <w:pStyle w:val="Heading3"/>
        <w:spacing w:before="240" w:after="120" w:line="264" w:lineRule="auto"/>
        <w:ind w:left="0" w:firstLine="0"/>
        <w:rPr>
          <w:rFonts w:cs="Arial"/>
          <w:lang w:val="es-419"/>
        </w:rPr>
      </w:pPr>
      <w:bookmarkStart w:id="17" w:name="_Challenges"/>
      <w:bookmarkStart w:id="18" w:name="_Strategic_actions"/>
      <w:bookmarkStart w:id="19" w:name="_Values_alignment"/>
      <w:bookmarkStart w:id="20" w:name="_Toc44571035"/>
      <w:bookmarkEnd w:id="17"/>
      <w:bookmarkEnd w:id="18"/>
      <w:bookmarkEnd w:id="19"/>
      <w:r>
        <w:rPr>
          <w:lang w:val="fr-FR"/>
        </w:rPr>
        <w:t>Améliorer notre culture et nos attitudes au sein de l'organisation</w:t>
      </w:r>
      <w:bookmarkEnd w:id="20"/>
    </w:p>
    <w:p w14:paraId="04C3D8EB" w14:textId="77777777" w:rsidR="000B5AEB" w:rsidRPr="00ED5777" w:rsidRDefault="00C15C90" w:rsidP="00F5612A">
      <w:pPr>
        <w:pStyle w:val="Heading5"/>
        <w:spacing w:before="0"/>
        <w:rPr>
          <w:lang w:val="es-419"/>
        </w:rPr>
      </w:pPr>
      <w:bookmarkStart w:id="21" w:name="_Toc256000012"/>
      <w:bookmarkStart w:id="22" w:name="_Toc41463435"/>
      <w:bookmarkStart w:id="23" w:name="_Toc44571036"/>
      <w:r>
        <w:rPr>
          <w:lang w:val="fr-FR"/>
        </w:rPr>
        <w:t>Grâce à de meilleures compétences et pratiques de l'ensemble du personnel, des partenaires et des fournisseurs de la NDIA.</w:t>
      </w:r>
      <w:bookmarkEnd w:id="21"/>
      <w:bookmarkEnd w:id="22"/>
      <w:bookmarkEnd w:id="23"/>
      <w:r>
        <w:rPr>
          <w:lang w:val="fr-FR"/>
        </w:rPr>
        <w:t xml:space="preserve"> </w:t>
      </w:r>
    </w:p>
    <w:p w14:paraId="686571D5" w14:textId="77777777" w:rsidR="000B5AEB" w:rsidRPr="00ED5777" w:rsidRDefault="00C15C90" w:rsidP="00D96ED3">
      <w:pPr>
        <w:rPr>
          <w:rFonts w:cs="FSMe-Bold"/>
          <w:lang w:val="fr-FR"/>
        </w:rPr>
      </w:pPr>
      <w:r>
        <w:rPr>
          <w:lang w:val="fr-FR"/>
        </w:rPr>
        <w:t>Les personnes atteintes d'un handicap appartenant à la communauté LGBTIQA+ nous ont fait part de leurs préoccupations quant aux attitudes et comportements non inclusifs de la part de personnes et organisations impliquées dans le NDIS. La NDIA établit clairement que les préjugés intentionnels ou involontaires ne sont pas acceptables et comprend que les expériences négatives influencent l'accès ou non d'une personne au NDIS et son expérience.</w:t>
      </w:r>
    </w:p>
    <w:p w14:paraId="16CCD6A4" w14:textId="5FBE3734" w:rsidR="000B5AEB" w:rsidRPr="00ED5777" w:rsidRDefault="00C15C90" w:rsidP="00D96ED3">
      <w:pPr>
        <w:rPr>
          <w:rFonts w:cs="Arial"/>
          <w:b/>
          <w:lang w:val="es-419"/>
        </w:rPr>
      </w:pPr>
      <w:r>
        <w:rPr>
          <w:rFonts w:cs="Arial"/>
          <w:lang w:val="fr-FR"/>
        </w:rPr>
        <w:t xml:space="preserve">La NDIA a également entendu que les personnes handicapées LGBTIQA+ souhaitent avoir plus de choix quant à la manière dont elles divulguent leurs données personnelles, qu'elles estiment que les services et les prestataires posent souvent trop de questions non pertinentes ou indiscrètes et qu'elles sont frustrées de devoir éduquer les gens sur la diversité de l'expression des relations, des caractéristiques sexuelles et des identités sexuelles et de genre.  </w:t>
      </w:r>
    </w:p>
    <w:p w14:paraId="4B531863" w14:textId="77777777" w:rsidR="000B5AEB" w:rsidRDefault="00C15C90" w:rsidP="006B433D">
      <w:pPr>
        <w:pStyle w:val="Heading3"/>
        <w:spacing w:before="240" w:after="120" w:line="264" w:lineRule="auto"/>
        <w:ind w:left="0" w:firstLine="0"/>
      </w:pPr>
      <w:bookmarkStart w:id="24" w:name="_Toc44571037"/>
      <w:r>
        <w:rPr>
          <w:lang w:val="fr-FR"/>
        </w:rPr>
        <w:t>Améliorer notre approche de l'engagement</w:t>
      </w:r>
      <w:bookmarkEnd w:id="24"/>
      <w:r>
        <w:rPr>
          <w:lang w:val="fr-FR"/>
        </w:rPr>
        <w:t xml:space="preserve"> </w:t>
      </w:r>
    </w:p>
    <w:p w14:paraId="4DDB5A64" w14:textId="77777777" w:rsidR="000B5AEB" w:rsidRPr="00ED5777" w:rsidRDefault="00C15C90" w:rsidP="00F5612A">
      <w:pPr>
        <w:pStyle w:val="Heading5"/>
        <w:spacing w:before="0"/>
        <w:rPr>
          <w:lang w:val="es-419"/>
        </w:rPr>
      </w:pPr>
      <w:bookmarkStart w:id="25" w:name="_Toc256000014"/>
      <w:bookmarkStart w:id="26" w:name="_Toc41463437"/>
      <w:bookmarkStart w:id="27" w:name="_Toc44571038"/>
      <w:r>
        <w:rPr>
          <w:lang w:val="fr-FR"/>
        </w:rPr>
        <w:t>En travaillant en étroite collaboration avec les participants LGBTIQA+, les organismes de premier plan, les communautés, le secteur élargi des services aux personnes handicapées et tous les gouvernements pour mieux répondre aux besoins des personnes LGBTIQA+ en situation de handicap</w:t>
      </w:r>
      <w:r>
        <w:rPr>
          <w:rStyle w:val="Heading3Char"/>
          <w:sz w:val="24"/>
          <w:lang w:val="fr-FR"/>
        </w:rPr>
        <w:t>.</w:t>
      </w:r>
      <w:bookmarkEnd w:id="25"/>
      <w:bookmarkEnd w:id="26"/>
      <w:bookmarkEnd w:id="27"/>
    </w:p>
    <w:p w14:paraId="732792A8" w14:textId="6A669D0F" w:rsidR="000B5AEB" w:rsidRDefault="00C15C90" w:rsidP="00D96ED3">
      <w:pPr>
        <w:rPr>
          <w:lang w:val="fr-FR"/>
        </w:rPr>
      </w:pPr>
      <w:r>
        <w:rPr>
          <w:lang w:val="fr-FR"/>
        </w:rPr>
        <w:lastRenderedPageBreak/>
        <w:t>Les personnes LGBTIQA+ atteintes d'un handicap nous ont fait part de leurs expériences diverses concernant la compréhension et la participation au NDIS et les principales organisations ont exprimé la volonté de travailler plus étroitement avec la NDIA afin de répondre aux besoins de leurs parties intéressées.</w:t>
      </w:r>
    </w:p>
    <w:p w14:paraId="7DA428CE" w14:textId="77777777" w:rsidR="00ED5777" w:rsidRPr="00ED5777" w:rsidRDefault="00ED5777" w:rsidP="00D96ED3">
      <w:pPr>
        <w:rPr>
          <w:lang w:val="es-419"/>
        </w:rPr>
      </w:pPr>
    </w:p>
    <w:p w14:paraId="50321930" w14:textId="77777777" w:rsidR="000B5AEB" w:rsidRPr="00ED5777" w:rsidRDefault="00C15C90" w:rsidP="006B433D">
      <w:pPr>
        <w:pStyle w:val="Heading3"/>
        <w:spacing w:before="240" w:after="120" w:line="264" w:lineRule="auto"/>
        <w:ind w:left="0" w:firstLine="0"/>
        <w:rPr>
          <w:lang w:val="es-419"/>
        </w:rPr>
      </w:pPr>
      <w:bookmarkStart w:id="28" w:name="_Toc44571039"/>
      <w:r>
        <w:rPr>
          <w:lang w:val="fr-FR"/>
        </w:rPr>
        <w:t>Accroître la représentation et la participation</w:t>
      </w:r>
      <w:bookmarkEnd w:id="28"/>
    </w:p>
    <w:p w14:paraId="2CFD1E7B" w14:textId="77777777" w:rsidR="000B5AEB" w:rsidRPr="00ED5777" w:rsidRDefault="00C15C90" w:rsidP="00F5612A">
      <w:pPr>
        <w:pStyle w:val="Heading5"/>
        <w:spacing w:before="0"/>
        <w:rPr>
          <w:sz w:val="24"/>
          <w:lang w:val="es-419"/>
        </w:rPr>
      </w:pPr>
      <w:bookmarkStart w:id="29" w:name="_Toc256000016"/>
      <w:bookmarkStart w:id="30" w:name="_Toc41463439"/>
      <w:bookmarkStart w:id="31" w:name="_Toc44571040"/>
      <w:r>
        <w:rPr>
          <w:lang w:val="fr-FR"/>
        </w:rPr>
        <w:t>Grâce à une information adaptée et culturellement appropriée, à la promotion d'un soutien ouvert à tous et à l'opportunité de retours d'expérience dans un cadre culturel adapté.</w:t>
      </w:r>
      <w:bookmarkEnd w:id="29"/>
      <w:bookmarkEnd w:id="30"/>
      <w:bookmarkEnd w:id="31"/>
    </w:p>
    <w:p w14:paraId="05871893" w14:textId="5F1BD88E" w:rsidR="00D96ED3" w:rsidRDefault="00C15C90" w:rsidP="00D96ED3">
      <w:pPr>
        <w:rPr>
          <w:lang w:val="fr-FR"/>
        </w:rPr>
      </w:pPr>
      <w:r>
        <w:rPr>
          <w:lang w:val="fr-FR"/>
        </w:rPr>
        <w:t xml:space="preserve">Nous comprenons que la NDIA doit fournir des informations et un soutien qui reflètent et respectent la diversité des participants et des communautés LGBTIQA+. </w:t>
      </w:r>
    </w:p>
    <w:p w14:paraId="4A4FAE1B" w14:textId="77777777" w:rsidR="00ED5777" w:rsidRPr="00ED5777" w:rsidRDefault="00ED5777" w:rsidP="00D96ED3">
      <w:pPr>
        <w:rPr>
          <w:lang w:val="es-419"/>
        </w:rPr>
      </w:pPr>
    </w:p>
    <w:p w14:paraId="2AC6623F" w14:textId="77777777" w:rsidR="000B5AEB" w:rsidRPr="00F52843" w:rsidRDefault="00C15C90" w:rsidP="006B433D">
      <w:pPr>
        <w:pStyle w:val="Heading3"/>
        <w:ind w:left="0" w:firstLine="0"/>
        <w:rPr>
          <w:color w:val="6A2875"/>
          <w:lang w:val="fr-BE"/>
        </w:rPr>
      </w:pPr>
      <w:bookmarkStart w:id="32" w:name="_Toc44571041"/>
      <w:r w:rsidRPr="00D96ED3">
        <w:rPr>
          <w:lang w:val="fr-FR"/>
        </w:rPr>
        <w:t>Améliorer la collecte et l'évaluation des données</w:t>
      </w:r>
      <w:bookmarkEnd w:id="32"/>
    </w:p>
    <w:p w14:paraId="17B3D020" w14:textId="77777777" w:rsidR="000B5AEB" w:rsidRPr="00ED5777" w:rsidRDefault="00C15C90" w:rsidP="00F5612A">
      <w:pPr>
        <w:pStyle w:val="Heading5"/>
        <w:spacing w:before="0"/>
        <w:rPr>
          <w:sz w:val="24"/>
          <w:lang w:val="es-419"/>
        </w:rPr>
      </w:pPr>
      <w:bookmarkStart w:id="33" w:name="_Toc256000018"/>
      <w:bookmarkStart w:id="34" w:name="_Toc41463441"/>
      <w:bookmarkStart w:id="35" w:name="_Toc44571042"/>
      <w:r>
        <w:rPr>
          <w:lang w:val="fr-FR"/>
        </w:rPr>
        <w:t>Pour mieux comprendre la diversité et l'expérience des participants qui accèdent au régime NDIS et évaluer l'impact des mesures que nous prenons en vue d'apporter des améliorations au fil du temps.</w:t>
      </w:r>
      <w:bookmarkEnd w:id="33"/>
      <w:bookmarkEnd w:id="34"/>
      <w:bookmarkEnd w:id="35"/>
    </w:p>
    <w:p w14:paraId="684408CE" w14:textId="77777777" w:rsidR="000B5AEB" w:rsidRPr="00ED5777" w:rsidRDefault="00C15C90" w:rsidP="00666FA5">
      <w:pPr>
        <w:spacing w:after="0"/>
        <w:rPr>
          <w:lang w:val="es-419"/>
        </w:rPr>
      </w:pPr>
      <w:r>
        <w:rPr>
          <w:lang w:val="fr-FR"/>
        </w:rPr>
        <w:t>Il est difficile de se faire une idée précise du nombre de personnes LGBTIQA+ atteintes d'un handicap en Australie en raison du manque de collectes de données nationales basées sur la population et comportant des éléments pertinents</w:t>
      </w:r>
      <w:r>
        <w:rPr>
          <w:rStyle w:val="FootnoteReference"/>
        </w:rPr>
        <w:footnoteReference w:id="5"/>
      </w:r>
      <w:r>
        <w:rPr>
          <w:lang w:val="fr-FR"/>
        </w:rPr>
        <w:t>. Nous nous engageons à améliorer les systèmes et les processus de collecte, de suivi et d'évaluation des données pertinentes de la NDIA pour traiter cette question, en notant que les données structurées prendront du temps à définir, à saisir et à analyser.</w:t>
      </w:r>
    </w:p>
    <w:p w14:paraId="1512B4FC" w14:textId="07E9DEBF" w:rsidR="000B5AEB" w:rsidRDefault="000B5AEB" w:rsidP="003B5C47">
      <w:pPr>
        <w:spacing w:after="0" w:line="264" w:lineRule="auto"/>
        <w:rPr>
          <w:lang w:val="es-419"/>
        </w:rPr>
      </w:pPr>
    </w:p>
    <w:p w14:paraId="3212F1E5" w14:textId="77777777" w:rsidR="00ED5777" w:rsidRPr="00ED5777" w:rsidRDefault="00ED5777" w:rsidP="003B5C47">
      <w:pPr>
        <w:spacing w:after="0" w:line="264" w:lineRule="auto"/>
        <w:rPr>
          <w:lang w:val="es-419"/>
        </w:rPr>
      </w:pPr>
    </w:p>
    <w:p w14:paraId="09B5DB7A" w14:textId="77777777" w:rsidR="000B5AEB" w:rsidRPr="00D96ED3" w:rsidRDefault="00C15C90" w:rsidP="00D96ED3">
      <w:pPr>
        <w:pStyle w:val="Heading2"/>
        <w:rPr>
          <w:rStyle w:val="FGHeadingChar"/>
          <w:rFonts w:cstheme="majorBidi"/>
          <w:b/>
          <w:bCs/>
          <w:color w:val="6B2976"/>
          <w:sz w:val="44"/>
          <w:szCs w:val="26"/>
        </w:rPr>
      </w:pPr>
      <w:bookmarkStart w:id="36" w:name="_Toc37231589"/>
      <w:bookmarkStart w:id="37" w:name="_Toc44571043"/>
      <w:r w:rsidRPr="00D96ED3">
        <w:rPr>
          <w:rStyle w:val="FGHeadingChar"/>
          <w:rFonts w:cstheme="majorBidi"/>
          <w:b/>
          <w:bCs/>
          <w:color w:val="6B2976"/>
          <w:sz w:val="44"/>
          <w:szCs w:val="26"/>
          <w:lang w:val="fr-FR"/>
        </w:rPr>
        <w:t>Actions prioritaires détaillées</w:t>
      </w:r>
      <w:bookmarkEnd w:id="36"/>
      <w:bookmarkEnd w:id="37"/>
    </w:p>
    <w:p w14:paraId="0F5876DB" w14:textId="77777777" w:rsidR="00ED5777" w:rsidRDefault="00C15C90" w:rsidP="00ED5777">
      <w:pPr>
        <w:rPr>
          <w:lang w:val="fr-FR"/>
        </w:rPr>
      </w:pPr>
      <w:r>
        <w:rPr>
          <w:lang w:val="fr-FR"/>
        </w:rPr>
        <w:t>Les actions prioritaires que nous avons définies sont les changements spécifiques que nous apporterons pour atteindre nos objectifs cruciaux, étroitement alignés avec les valeurs établies de la NDIA et reflétant les retours d'expérience que nous avons reçus des parties intéressées lors du processus de consultation. En mettant en œuvre ces actions prioritaires, nous offrirons aux participants au NDIS qui s'identifient aux communautés LGBTIQA+ de meilleures chances d'atteindre leurs objectifs en matière d'emploi, d'éducation et de participation sociale.</w:t>
      </w:r>
    </w:p>
    <w:p w14:paraId="2E486DE7" w14:textId="77777777" w:rsidR="00EB706F" w:rsidRDefault="00EB706F">
      <w:pPr>
        <w:spacing w:line="276" w:lineRule="auto"/>
        <w:rPr>
          <w:b/>
          <w:bCs/>
          <w:lang w:val="fr-FR"/>
        </w:rPr>
      </w:pPr>
      <w:r>
        <w:rPr>
          <w:b/>
          <w:bCs/>
          <w:lang w:val="fr-FR"/>
        </w:rPr>
        <w:br w:type="page"/>
      </w:r>
    </w:p>
    <w:p w14:paraId="55716DEE" w14:textId="62C1578B" w:rsidR="00D96ED3" w:rsidRPr="008939E7" w:rsidRDefault="00C15C90" w:rsidP="00ED5777">
      <w:pPr>
        <w:rPr>
          <w:b/>
          <w:bCs/>
        </w:rPr>
      </w:pPr>
      <w:r w:rsidRPr="008939E7">
        <w:rPr>
          <w:b/>
          <w:bCs/>
          <w:lang w:val="fr-FR"/>
        </w:rPr>
        <w:lastRenderedPageBreak/>
        <w:t>Tableau 2</w:t>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6E7011" w14:paraId="5527ACA1" w14:textId="77777777" w:rsidTr="0041014C">
        <w:trPr>
          <w:trHeight w:val="347"/>
        </w:trPr>
        <w:tc>
          <w:tcPr>
            <w:tcW w:w="1990" w:type="pct"/>
            <w:shd w:val="clear" w:color="auto" w:fill="6B2976"/>
          </w:tcPr>
          <w:p w14:paraId="7B9313EE" w14:textId="77777777" w:rsidR="005F4B7A" w:rsidRPr="005C46A5" w:rsidRDefault="00C15C90" w:rsidP="0041014C">
            <w:pPr>
              <w:spacing w:before="120" w:after="120"/>
              <w:ind w:left="125"/>
              <w:rPr>
                <w:rFonts w:cs="Arial"/>
                <w:b/>
                <w:color w:val="FEFFFF" w:themeColor="background1"/>
                <w:sz w:val="24"/>
                <w:szCs w:val="22"/>
              </w:rPr>
            </w:pPr>
            <w:r w:rsidRPr="005C46A5">
              <w:rPr>
                <w:rFonts w:cs="Arial"/>
                <w:b/>
                <w:color w:val="FEFFFF" w:themeColor="background1"/>
                <w:sz w:val="24"/>
                <w:szCs w:val="22"/>
                <w:lang w:val="fr-FR"/>
              </w:rPr>
              <w:t>Action</w:t>
            </w:r>
          </w:p>
        </w:tc>
        <w:tc>
          <w:tcPr>
            <w:tcW w:w="1932" w:type="pct"/>
            <w:shd w:val="clear" w:color="auto" w:fill="6B2976"/>
            <w:vAlign w:val="center"/>
          </w:tcPr>
          <w:p w14:paraId="547094CF" w14:textId="77777777" w:rsidR="005F4B7A" w:rsidRPr="0015542A" w:rsidRDefault="00C15C90" w:rsidP="0041014C">
            <w:pPr>
              <w:spacing w:after="120" w:line="240" w:lineRule="auto"/>
              <w:ind w:left="138"/>
              <w:rPr>
                <w:rFonts w:cs="Arial"/>
                <w:b/>
                <w:color w:val="FEFFFF" w:themeColor="background1"/>
                <w:sz w:val="24"/>
                <w:szCs w:val="22"/>
              </w:rPr>
            </w:pPr>
            <w:r>
              <w:rPr>
                <w:rFonts w:cs="Arial"/>
                <w:b/>
                <w:color w:val="FEFFFF" w:themeColor="background1"/>
                <w:sz w:val="24"/>
                <w:szCs w:val="22"/>
                <w:lang w:val="fr-FR"/>
              </w:rPr>
              <w:t>Résultats</w:t>
            </w:r>
          </w:p>
        </w:tc>
        <w:tc>
          <w:tcPr>
            <w:tcW w:w="1078" w:type="pct"/>
            <w:shd w:val="clear" w:color="auto" w:fill="6B2976"/>
            <w:tcMar>
              <w:top w:w="15" w:type="dxa"/>
              <w:left w:w="108" w:type="dxa"/>
              <w:bottom w:w="0" w:type="dxa"/>
              <w:right w:w="108" w:type="dxa"/>
            </w:tcMar>
            <w:vAlign w:val="center"/>
            <w:hideMark/>
          </w:tcPr>
          <w:p w14:paraId="7E09B312" w14:textId="77777777" w:rsidR="005F4B7A" w:rsidRPr="0015542A" w:rsidRDefault="00C15C90" w:rsidP="0041014C">
            <w:pPr>
              <w:spacing w:after="120" w:line="240" w:lineRule="auto"/>
              <w:rPr>
                <w:rFonts w:cs="Arial"/>
                <w:b/>
                <w:color w:val="FEFFFF" w:themeColor="background1"/>
                <w:sz w:val="24"/>
                <w:szCs w:val="22"/>
              </w:rPr>
            </w:pPr>
            <w:r w:rsidRPr="0015542A">
              <w:rPr>
                <w:rFonts w:cs="Arial"/>
                <w:b/>
                <w:color w:val="FEFFFF" w:themeColor="background1"/>
                <w:sz w:val="24"/>
                <w:szCs w:val="22"/>
                <w:lang w:val="fr-FR"/>
              </w:rPr>
              <w:t>Date de réalisation</w:t>
            </w:r>
          </w:p>
        </w:tc>
      </w:tr>
      <w:tr w:rsidR="006E7011" w:rsidRPr="00AB3A5A" w14:paraId="6EC6462F" w14:textId="77777777" w:rsidTr="0041014C">
        <w:trPr>
          <w:trHeight w:val="347"/>
        </w:trPr>
        <w:tc>
          <w:tcPr>
            <w:tcW w:w="5000" w:type="pct"/>
            <w:gridSpan w:val="3"/>
            <w:shd w:val="clear" w:color="auto" w:fill="F7EEF7"/>
            <w:vAlign w:val="center"/>
          </w:tcPr>
          <w:p w14:paraId="6E167653" w14:textId="77777777" w:rsidR="005F4B7A" w:rsidRPr="00ED5777" w:rsidRDefault="00C15C90" w:rsidP="0029516D">
            <w:pPr>
              <w:pStyle w:val="BodyText1"/>
              <w:spacing w:before="160" w:after="160"/>
              <w:ind w:left="136"/>
              <w:rPr>
                <w:rFonts w:cs="Arial"/>
                <w:b/>
                <w:sz w:val="22"/>
                <w:szCs w:val="22"/>
                <w:lang w:val="es-419"/>
              </w:rPr>
            </w:pPr>
            <w:r w:rsidRPr="009D353A">
              <w:rPr>
                <w:rFonts w:cs="Arial"/>
                <w:b/>
                <w:color w:val="6B2976"/>
                <w:sz w:val="24"/>
                <w:szCs w:val="22"/>
                <w:lang w:val="fr-FR"/>
              </w:rPr>
              <w:t>Améliorer notre culture et nos attitudes au sein de l'organisation</w:t>
            </w:r>
          </w:p>
        </w:tc>
      </w:tr>
      <w:tr w:rsidR="006E7011" w14:paraId="7D043B11" w14:textId="77777777" w:rsidTr="0041014C">
        <w:trPr>
          <w:trHeight w:val="347"/>
        </w:trPr>
        <w:tc>
          <w:tcPr>
            <w:tcW w:w="1990" w:type="pct"/>
            <w:vMerge w:val="restart"/>
            <w:shd w:val="clear" w:color="auto" w:fill="F7EEF7"/>
          </w:tcPr>
          <w:p w14:paraId="477F78FA" w14:textId="77777777" w:rsidR="005F4B7A" w:rsidRPr="00F52843" w:rsidRDefault="00C15C90" w:rsidP="005F4B7A">
            <w:pPr>
              <w:pStyle w:val="ListParagraph"/>
              <w:numPr>
                <w:ilvl w:val="0"/>
                <w:numId w:val="24"/>
              </w:numPr>
              <w:spacing w:after="120" w:line="240" w:lineRule="auto"/>
              <w:rPr>
                <w:rFonts w:cs="Arial"/>
                <w:b/>
                <w:szCs w:val="22"/>
                <w:lang w:val="fr-BE"/>
              </w:rPr>
            </w:pPr>
            <w:r w:rsidRPr="005C46A5">
              <w:rPr>
                <w:rFonts w:cs="Arial"/>
                <w:b/>
                <w:szCs w:val="22"/>
                <w:lang w:val="fr-FR"/>
              </w:rPr>
              <w:t>Créer un groupe consultatif LGBTIQA+</w:t>
            </w:r>
          </w:p>
        </w:tc>
        <w:tc>
          <w:tcPr>
            <w:tcW w:w="1932" w:type="pct"/>
            <w:shd w:val="clear" w:color="auto" w:fill="F7EEF7"/>
          </w:tcPr>
          <w:p w14:paraId="0050EB10" w14:textId="644A39C8" w:rsidR="005F4B7A" w:rsidRPr="00ED5777" w:rsidRDefault="00C15C90" w:rsidP="00A9042E">
            <w:pPr>
              <w:spacing w:after="120" w:line="240" w:lineRule="auto"/>
              <w:ind w:left="138"/>
              <w:rPr>
                <w:rFonts w:cs="Arial"/>
                <w:szCs w:val="22"/>
                <w:lang w:val="es-419"/>
              </w:rPr>
            </w:pPr>
            <w:r>
              <w:rPr>
                <w:rFonts w:cs="Arial"/>
                <w:szCs w:val="22"/>
                <w:lang w:val="fr-FR"/>
              </w:rPr>
              <w:t>Création d'un groupe de travail pour assurer une consultation permanente sur la mise en œuvre et l'évaluation de la stratégie</w:t>
            </w:r>
          </w:p>
        </w:tc>
        <w:tc>
          <w:tcPr>
            <w:tcW w:w="1078" w:type="pct"/>
            <w:shd w:val="clear" w:color="auto" w:fill="F7EEF7"/>
            <w:tcMar>
              <w:top w:w="15" w:type="dxa"/>
              <w:left w:w="108" w:type="dxa"/>
              <w:bottom w:w="0" w:type="dxa"/>
              <w:right w:w="108" w:type="dxa"/>
            </w:tcMar>
          </w:tcPr>
          <w:p w14:paraId="3B5668EE" w14:textId="77777777" w:rsidR="005F4B7A" w:rsidRPr="0015542A" w:rsidRDefault="00C15C90" w:rsidP="0041014C">
            <w:pPr>
              <w:pStyle w:val="BodyText1"/>
              <w:rPr>
                <w:rFonts w:cs="Arial"/>
                <w:sz w:val="22"/>
                <w:szCs w:val="22"/>
              </w:rPr>
            </w:pPr>
            <w:proofErr w:type="gramStart"/>
            <w:r w:rsidRPr="0015542A">
              <w:rPr>
                <w:rFonts w:cs="Arial"/>
                <w:sz w:val="22"/>
                <w:szCs w:val="22"/>
                <w:lang w:val="fr-FR"/>
              </w:rPr>
              <w:t>octobre</w:t>
            </w:r>
            <w:proofErr w:type="gramEnd"/>
            <w:r w:rsidRPr="0015542A">
              <w:rPr>
                <w:rFonts w:cs="Arial"/>
                <w:sz w:val="22"/>
                <w:szCs w:val="22"/>
                <w:lang w:val="fr-FR"/>
              </w:rPr>
              <w:t xml:space="preserve"> 2020</w:t>
            </w:r>
          </w:p>
        </w:tc>
      </w:tr>
      <w:tr w:rsidR="006E7011" w14:paraId="58643C9F" w14:textId="77777777" w:rsidTr="0041014C">
        <w:trPr>
          <w:trHeight w:val="347"/>
        </w:trPr>
        <w:tc>
          <w:tcPr>
            <w:tcW w:w="1990" w:type="pct"/>
            <w:vMerge/>
            <w:shd w:val="clear" w:color="auto" w:fill="F7EEF7"/>
          </w:tcPr>
          <w:p w14:paraId="265AE3C7"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7E112A7" w14:textId="2A9ED1BC" w:rsidR="005F4B7A" w:rsidRPr="00F52843" w:rsidRDefault="00C15C90" w:rsidP="00A9042E">
            <w:pPr>
              <w:spacing w:after="120" w:line="240" w:lineRule="auto"/>
              <w:ind w:left="138"/>
              <w:rPr>
                <w:rFonts w:cs="Arial"/>
                <w:szCs w:val="22"/>
                <w:lang w:val="fr-BE"/>
              </w:rPr>
            </w:pPr>
            <w:r>
              <w:rPr>
                <w:rFonts w:cs="Arial"/>
                <w:szCs w:val="22"/>
                <w:lang w:val="fr-FR"/>
              </w:rPr>
              <w:t>Lancement de sessions de travail virtuelles trimestrielles pour discuter des progrès et partager nos idées et questions</w:t>
            </w:r>
          </w:p>
        </w:tc>
        <w:tc>
          <w:tcPr>
            <w:tcW w:w="1078" w:type="pct"/>
            <w:shd w:val="clear" w:color="auto" w:fill="F7EEF7"/>
            <w:tcMar>
              <w:top w:w="15" w:type="dxa"/>
              <w:left w:w="108" w:type="dxa"/>
              <w:bottom w:w="0" w:type="dxa"/>
              <w:right w:w="108" w:type="dxa"/>
            </w:tcMar>
          </w:tcPr>
          <w:p w14:paraId="60953D79" w14:textId="77777777" w:rsidR="005F4B7A" w:rsidRPr="0015542A" w:rsidRDefault="00C15C90" w:rsidP="0041014C">
            <w:pPr>
              <w:pStyle w:val="BodyText1"/>
              <w:rPr>
                <w:rFonts w:cs="Arial"/>
                <w:sz w:val="22"/>
                <w:szCs w:val="22"/>
              </w:rPr>
            </w:pPr>
            <w:proofErr w:type="gramStart"/>
            <w:r>
              <w:rPr>
                <w:rFonts w:cs="Arial"/>
                <w:sz w:val="22"/>
                <w:szCs w:val="22"/>
                <w:lang w:val="fr-FR"/>
              </w:rPr>
              <w:t>novembre</w:t>
            </w:r>
            <w:proofErr w:type="gramEnd"/>
            <w:r>
              <w:rPr>
                <w:rFonts w:cs="Arial"/>
                <w:sz w:val="22"/>
                <w:szCs w:val="22"/>
                <w:lang w:val="fr-FR"/>
              </w:rPr>
              <w:t xml:space="preserve"> 2020</w:t>
            </w:r>
          </w:p>
        </w:tc>
      </w:tr>
      <w:tr w:rsidR="006E7011" w14:paraId="3D431149" w14:textId="77777777" w:rsidTr="0041014C">
        <w:trPr>
          <w:trHeight w:val="585"/>
        </w:trPr>
        <w:tc>
          <w:tcPr>
            <w:tcW w:w="1990" w:type="pct"/>
            <w:vMerge w:val="restart"/>
            <w:shd w:val="clear" w:color="auto" w:fill="F7EEF7"/>
          </w:tcPr>
          <w:p w14:paraId="18768EA9" w14:textId="793613A5"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Améliorer les pratiques d'intégration afin que</w:t>
            </w:r>
            <w:r w:rsidR="008939E7">
              <w:rPr>
                <w:rFonts w:cs="Arial"/>
                <w:b/>
                <w:szCs w:val="22"/>
                <w:lang w:val="fr-FR"/>
              </w:rPr>
              <w:t> :</w:t>
            </w:r>
            <w:r w:rsidRPr="005C46A5">
              <w:rPr>
                <w:rFonts w:cs="Arial"/>
                <w:b/>
                <w:szCs w:val="22"/>
                <w:lang w:val="fr-FR"/>
              </w:rPr>
              <w:t xml:space="preserve"> </w:t>
            </w:r>
          </w:p>
          <w:p w14:paraId="174B9648" w14:textId="77777777" w:rsidR="005F4B7A" w:rsidRPr="00F52843" w:rsidRDefault="00C15C90" w:rsidP="005F4B7A">
            <w:pPr>
              <w:pStyle w:val="ListParagraph"/>
              <w:numPr>
                <w:ilvl w:val="0"/>
                <w:numId w:val="22"/>
              </w:numPr>
              <w:spacing w:after="120" w:line="240" w:lineRule="auto"/>
              <w:rPr>
                <w:rFonts w:cs="Arial"/>
                <w:b/>
                <w:szCs w:val="22"/>
                <w:lang w:val="fr-BE"/>
              </w:rPr>
            </w:pPr>
            <w:proofErr w:type="gramStart"/>
            <w:r w:rsidRPr="005C46A5">
              <w:rPr>
                <w:rFonts w:cs="Arial"/>
                <w:b/>
                <w:szCs w:val="22"/>
                <w:lang w:val="fr-FR"/>
              </w:rPr>
              <w:t>notre</w:t>
            </w:r>
            <w:proofErr w:type="gramEnd"/>
            <w:r w:rsidRPr="005C46A5">
              <w:rPr>
                <w:rFonts w:cs="Arial"/>
                <w:b/>
                <w:szCs w:val="22"/>
                <w:lang w:val="fr-FR"/>
              </w:rPr>
              <w:t xml:space="preserve"> personnel de première ligne comprenne comment interagir de manière respectueuse avec les participants LGBTIQA+.</w:t>
            </w:r>
          </w:p>
          <w:p w14:paraId="49D0F410" w14:textId="77777777" w:rsidR="005F4B7A" w:rsidRPr="00ED5777" w:rsidRDefault="00C15C90" w:rsidP="005F4B7A">
            <w:pPr>
              <w:pStyle w:val="ListParagraph"/>
              <w:numPr>
                <w:ilvl w:val="0"/>
                <w:numId w:val="22"/>
              </w:numPr>
              <w:spacing w:after="120" w:line="240" w:lineRule="auto"/>
              <w:rPr>
                <w:rFonts w:cs="Arial"/>
                <w:b/>
                <w:szCs w:val="22"/>
                <w:lang w:val="es-419"/>
              </w:rPr>
            </w:pPr>
            <w:proofErr w:type="gramStart"/>
            <w:r w:rsidRPr="005C46A5">
              <w:rPr>
                <w:rFonts w:cs="Arial"/>
                <w:b/>
                <w:szCs w:val="22"/>
                <w:lang w:val="fr-FR"/>
              </w:rPr>
              <w:t>les</w:t>
            </w:r>
            <w:proofErr w:type="gramEnd"/>
            <w:r w:rsidRPr="005C46A5">
              <w:rPr>
                <w:rFonts w:cs="Arial"/>
                <w:b/>
                <w:szCs w:val="22"/>
                <w:lang w:val="fr-FR"/>
              </w:rPr>
              <w:t xml:space="preserve"> prestataires de services enregistrés comprennent la stratégie LGBTIQA+ de l'Agence et ses attentes quant à la manière d'interagir respectueusement avec les participants LGBTIQA+. </w:t>
            </w:r>
          </w:p>
        </w:tc>
        <w:tc>
          <w:tcPr>
            <w:tcW w:w="1932" w:type="pct"/>
            <w:shd w:val="clear" w:color="auto" w:fill="F7EEF7"/>
          </w:tcPr>
          <w:p w14:paraId="702FF495" w14:textId="0A1382C8" w:rsidR="005F4B7A" w:rsidRPr="00F52843" w:rsidRDefault="00C15C90" w:rsidP="0041014C">
            <w:pPr>
              <w:spacing w:after="120" w:line="240" w:lineRule="auto"/>
              <w:ind w:left="138"/>
              <w:rPr>
                <w:rFonts w:cs="Arial"/>
                <w:szCs w:val="22"/>
                <w:lang w:val="fr-BE"/>
              </w:rPr>
            </w:pPr>
            <w:r>
              <w:rPr>
                <w:rFonts w:cs="Arial"/>
                <w:szCs w:val="22"/>
                <w:lang w:val="fr-FR"/>
              </w:rPr>
              <w:t xml:space="preserve">Contrôle de l'Agence à l'aide de l'outil de vérification « LGBTI Inclusive Practice Audit Tool » de Rainbow </w:t>
            </w:r>
            <w:proofErr w:type="spellStart"/>
            <w:r>
              <w:rPr>
                <w:rFonts w:cs="Arial"/>
                <w:szCs w:val="22"/>
                <w:lang w:val="fr-FR"/>
              </w:rPr>
              <w:t>Health</w:t>
            </w:r>
            <w:proofErr w:type="spellEnd"/>
            <w:r>
              <w:rPr>
                <w:rFonts w:cs="Arial"/>
                <w:szCs w:val="22"/>
                <w:lang w:val="fr-FR"/>
              </w:rPr>
              <w:t xml:space="preserve"> Victoria</w:t>
            </w:r>
          </w:p>
        </w:tc>
        <w:tc>
          <w:tcPr>
            <w:tcW w:w="1078" w:type="pct"/>
            <w:shd w:val="clear" w:color="auto" w:fill="F7EEF7"/>
            <w:tcMar>
              <w:top w:w="15" w:type="dxa"/>
              <w:left w:w="108" w:type="dxa"/>
              <w:bottom w:w="0" w:type="dxa"/>
              <w:right w:w="108" w:type="dxa"/>
            </w:tcMar>
          </w:tcPr>
          <w:p w14:paraId="7AC6F21C"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décembre</w:t>
            </w:r>
            <w:proofErr w:type="gramEnd"/>
            <w:r w:rsidRPr="0015542A">
              <w:rPr>
                <w:rFonts w:cs="Arial"/>
                <w:szCs w:val="22"/>
                <w:lang w:val="fr-FR"/>
              </w:rPr>
              <w:t xml:space="preserve"> 2020</w:t>
            </w:r>
          </w:p>
        </w:tc>
      </w:tr>
      <w:tr w:rsidR="006E7011" w14:paraId="0ED8E6AB" w14:textId="77777777" w:rsidTr="0041014C">
        <w:trPr>
          <w:trHeight w:val="538"/>
        </w:trPr>
        <w:tc>
          <w:tcPr>
            <w:tcW w:w="1990" w:type="pct"/>
            <w:vMerge/>
            <w:shd w:val="clear" w:color="auto" w:fill="F7EEF7"/>
          </w:tcPr>
          <w:p w14:paraId="50FAF3C3"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46665C4D" w14:textId="5FA7CFDC" w:rsidR="005F4B7A" w:rsidRPr="00F52843" w:rsidRDefault="00C15C90" w:rsidP="0041014C">
            <w:pPr>
              <w:spacing w:after="120" w:line="240" w:lineRule="auto"/>
              <w:ind w:left="138"/>
              <w:rPr>
                <w:rFonts w:cs="Arial"/>
                <w:szCs w:val="22"/>
                <w:lang w:val="fr-BE"/>
              </w:rPr>
            </w:pPr>
            <w:r>
              <w:rPr>
                <w:rFonts w:cs="Arial"/>
                <w:szCs w:val="22"/>
                <w:lang w:val="fr-FR"/>
              </w:rPr>
              <w:t xml:space="preserve">La formation LGBTIQA+ en ligne « </w:t>
            </w:r>
            <w:proofErr w:type="spellStart"/>
            <w:r>
              <w:rPr>
                <w:rFonts w:cs="Arial"/>
                <w:szCs w:val="22"/>
                <w:lang w:val="fr-FR"/>
              </w:rPr>
              <w:t>Celebrating</w:t>
            </w:r>
            <w:proofErr w:type="spellEnd"/>
            <w:r>
              <w:rPr>
                <w:rFonts w:cs="Arial"/>
                <w:szCs w:val="22"/>
                <w:lang w:val="fr-FR"/>
              </w:rPr>
              <w:t xml:space="preserve"> Diversity » devient obligatoire</w:t>
            </w:r>
          </w:p>
        </w:tc>
        <w:tc>
          <w:tcPr>
            <w:tcW w:w="1078" w:type="pct"/>
            <w:shd w:val="clear" w:color="auto" w:fill="F7EEF7"/>
            <w:tcMar>
              <w:top w:w="15" w:type="dxa"/>
              <w:left w:w="108" w:type="dxa"/>
              <w:bottom w:w="0" w:type="dxa"/>
              <w:right w:w="108" w:type="dxa"/>
            </w:tcMar>
          </w:tcPr>
          <w:p w14:paraId="5FEFD55B"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juillet</w:t>
            </w:r>
            <w:proofErr w:type="gramEnd"/>
            <w:r w:rsidRPr="0015542A">
              <w:rPr>
                <w:rFonts w:cs="Arial"/>
                <w:szCs w:val="22"/>
                <w:lang w:val="fr-FR"/>
              </w:rPr>
              <w:t xml:space="preserve"> 2020</w:t>
            </w:r>
          </w:p>
        </w:tc>
      </w:tr>
      <w:tr w:rsidR="006E7011" w14:paraId="47EB6FA5" w14:textId="77777777" w:rsidTr="0041014C">
        <w:trPr>
          <w:trHeight w:val="322"/>
        </w:trPr>
        <w:tc>
          <w:tcPr>
            <w:tcW w:w="1990" w:type="pct"/>
            <w:vMerge/>
            <w:shd w:val="clear" w:color="auto" w:fill="F7EEF7"/>
          </w:tcPr>
          <w:p w14:paraId="3215E3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CB5F9AC" w14:textId="290BFE53" w:rsidR="005F4B7A" w:rsidRPr="00F52843" w:rsidRDefault="00C15C90" w:rsidP="0041014C">
            <w:pPr>
              <w:spacing w:after="120" w:line="240" w:lineRule="auto"/>
              <w:ind w:left="138"/>
              <w:rPr>
                <w:rFonts w:cs="Arial"/>
                <w:szCs w:val="22"/>
                <w:lang w:val="fr-BE"/>
              </w:rPr>
            </w:pPr>
            <w:r>
              <w:rPr>
                <w:rFonts w:cs="Arial"/>
                <w:szCs w:val="22"/>
                <w:lang w:val="fr-FR"/>
              </w:rPr>
              <w:t>80 % du personnel ont achevé la formation</w:t>
            </w:r>
          </w:p>
        </w:tc>
        <w:tc>
          <w:tcPr>
            <w:tcW w:w="1078" w:type="pct"/>
            <w:shd w:val="clear" w:color="auto" w:fill="F7EEF7"/>
            <w:tcMar>
              <w:top w:w="15" w:type="dxa"/>
              <w:left w:w="108" w:type="dxa"/>
              <w:bottom w:w="0" w:type="dxa"/>
              <w:right w:w="108" w:type="dxa"/>
            </w:tcMar>
          </w:tcPr>
          <w:p w14:paraId="3C37E8D1" w14:textId="77777777" w:rsidR="005F4B7A" w:rsidRPr="0015542A" w:rsidRDefault="00C15C90" w:rsidP="0041014C">
            <w:pPr>
              <w:spacing w:after="120" w:line="240" w:lineRule="auto"/>
              <w:rPr>
                <w:rFonts w:cs="Arial"/>
                <w:szCs w:val="22"/>
              </w:rPr>
            </w:pPr>
            <w:proofErr w:type="gramStart"/>
            <w:r>
              <w:rPr>
                <w:rFonts w:cs="Arial"/>
                <w:szCs w:val="22"/>
                <w:lang w:val="fr-FR"/>
              </w:rPr>
              <w:t>décembre</w:t>
            </w:r>
            <w:proofErr w:type="gramEnd"/>
            <w:r>
              <w:rPr>
                <w:rFonts w:cs="Arial"/>
                <w:szCs w:val="22"/>
                <w:lang w:val="fr-FR"/>
              </w:rPr>
              <w:t xml:space="preserve"> 2020</w:t>
            </w:r>
          </w:p>
        </w:tc>
      </w:tr>
      <w:tr w:rsidR="006E7011" w14:paraId="6113686B" w14:textId="77777777" w:rsidTr="0041014C">
        <w:trPr>
          <w:trHeight w:val="542"/>
        </w:trPr>
        <w:tc>
          <w:tcPr>
            <w:tcW w:w="1990" w:type="pct"/>
            <w:vMerge/>
            <w:shd w:val="clear" w:color="auto" w:fill="F7EEF7"/>
          </w:tcPr>
          <w:p w14:paraId="2E26DEFD"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244565C8" w14:textId="7BA1B1C4" w:rsidR="005F4B7A" w:rsidRPr="00F52843" w:rsidRDefault="00C15C90" w:rsidP="0041014C">
            <w:pPr>
              <w:spacing w:after="120" w:line="240" w:lineRule="auto"/>
              <w:ind w:left="138"/>
              <w:rPr>
                <w:rFonts w:cs="Arial"/>
                <w:szCs w:val="22"/>
                <w:lang w:val="fr-BE"/>
              </w:rPr>
            </w:pPr>
            <w:r>
              <w:rPr>
                <w:rFonts w:cs="Arial"/>
                <w:szCs w:val="22"/>
                <w:lang w:val="fr-FR"/>
              </w:rPr>
              <w:t>Nos PITC (Partenaires dans la communauté) ont entrepris la formation en ligne de l'Agence en matière de compétence culturelle LGBTIQA+, ou peuvent prouver qu'ils ont suivi une formation équivalente</w:t>
            </w:r>
          </w:p>
        </w:tc>
        <w:tc>
          <w:tcPr>
            <w:tcW w:w="1078" w:type="pct"/>
            <w:shd w:val="clear" w:color="auto" w:fill="F7EEF7"/>
            <w:tcMar>
              <w:top w:w="15" w:type="dxa"/>
              <w:left w:w="108" w:type="dxa"/>
              <w:bottom w:w="0" w:type="dxa"/>
              <w:right w:w="108" w:type="dxa"/>
            </w:tcMar>
          </w:tcPr>
          <w:p w14:paraId="155E6347"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mars</w:t>
            </w:r>
            <w:proofErr w:type="gramEnd"/>
            <w:r w:rsidRPr="0015542A">
              <w:rPr>
                <w:rFonts w:cs="Arial"/>
                <w:szCs w:val="22"/>
                <w:lang w:val="fr-FR"/>
              </w:rPr>
              <w:t xml:space="preserve"> 2021</w:t>
            </w:r>
          </w:p>
        </w:tc>
      </w:tr>
      <w:tr w:rsidR="006E7011" w14:paraId="11FA93D0" w14:textId="77777777" w:rsidTr="0041014C">
        <w:trPr>
          <w:trHeight w:val="826"/>
        </w:trPr>
        <w:tc>
          <w:tcPr>
            <w:tcW w:w="1990" w:type="pct"/>
            <w:vMerge/>
            <w:shd w:val="clear" w:color="auto" w:fill="F7EEF7"/>
          </w:tcPr>
          <w:p w14:paraId="4099B19B"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633F4DE4" w14:textId="1AE1D9CB" w:rsidR="005F4B7A" w:rsidRPr="00ED5777" w:rsidRDefault="00C15C90" w:rsidP="00A9042E">
            <w:pPr>
              <w:spacing w:after="120" w:line="240" w:lineRule="auto"/>
              <w:ind w:left="138"/>
              <w:rPr>
                <w:rFonts w:cs="Arial"/>
                <w:szCs w:val="22"/>
                <w:lang w:val="es-419"/>
              </w:rPr>
            </w:pPr>
            <w:r>
              <w:rPr>
                <w:rFonts w:cs="Arial"/>
                <w:szCs w:val="22"/>
                <w:lang w:val="fr-FR"/>
              </w:rPr>
              <w:t>Une copie électronique de la Stratégie LGBTIQA+ est fournie à chaque prestataire de service enregistré</w:t>
            </w:r>
          </w:p>
        </w:tc>
        <w:tc>
          <w:tcPr>
            <w:tcW w:w="1078" w:type="pct"/>
            <w:shd w:val="clear" w:color="auto" w:fill="F7EEF7"/>
            <w:tcMar>
              <w:top w:w="15" w:type="dxa"/>
              <w:left w:w="108" w:type="dxa"/>
              <w:bottom w:w="0" w:type="dxa"/>
              <w:right w:w="108" w:type="dxa"/>
            </w:tcMar>
          </w:tcPr>
          <w:p w14:paraId="0E9C01B7"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juillet</w:t>
            </w:r>
            <w:proofErr w:type="gramEnd"/>
            <w:r w:rsidRPr="0015542A">
              <w:rPr>
                <w:rFonts w:cs="Arial"/>
                <w:szCs w:val="22"/>
                <w:lang w:val="fr-FR"/>
              </w:rPr>
              <w:t xml:space="preserve"> 2020</w:t>
            </w:r>
          </w:p>
        </w:tc>
      </w:tr>
      <w:tr w:rsidR="006E7011" w14:paraId="0CDB7D44" w14:textId="77777777" w:rsidTr="0041014C">
        <w:trPr>
          <w:trHeight w:val="594"/>
        </w:trPr>
        <w:tc>
          <w:tcPr>
            <w:tcW w:w="1990" w:type="pct"/>
            <w:vMerge w:val="restart"/>
            <w:shd w:val="clear" w:color="auto" w:fill="F7EEF7"/>
          </w:tcPr>
          <w:p w14:paraId="55054D3B" w14:textId="77777777" w:rsidR="005F4B7A" w:rsidRPr="00F52843" w:rsidRDefault="00C15C90" w:rsidP="005F4B7A">
            <w:pPr>
              <w:pStyle w:val="ListParagraph"/>
              <w:numPr>
                <w:ilvl w:val="0"/>
                <w:numId w:val="24"/>
              </w:numPr>
              <w:spacing w:after="120" w:line="240" w:lineRule="auto"/>
              <w:rPr>
                <w:rFonts w:cs="Arial"/>
                <w:b/>
                <w:szCs w:val="22"/>
                <w:lang w:val="fr-BE"/>
              </w:rPr>
            </w:pPr>
            <w:r w:rsidRPr="005C46A5">
              <w:rPr>
                <w:rFonts w:cs="Arial"/>
                <w:b/>
                <w:szCs w:val="22"/>
                <w:lang w:val="fr-FR"/>
              </w:rPr>
              <w:t xml:space="preserve">Nomination d'un champion LGBTIQA+ reconnu au niveau des cadres supérieurs. </w:t>
            </w:r>
          </w:p>
        </w:tc>
        <w:tc>
          <w:tcPr>
            <w:tcW w:w="1932" w:type="pct"/>
            <w:shd w:val="clear" w:color="auto" w:fill="F7EEF7"/>
          </w:tcPr>
          <w:p w14:paraId="4770B2E4" w14:textId="6FFC8207" w:rsidR="005F4B7A" w:rsidRPr="00F52843" w:rsidRDefault="00C15C90" w:rsidP="0041014C">
            <w:pPr>
              <w:spacing w:after="120" w:line="240" w:lineRule="auto"/>
              <w:ind w:left="138"/>
              <w:rPr>
                <w:rFonts w:cs="Arial"/>
                <w:szCs w:val="22"/>
                <w:lang w:val="fr-BE"/>
              </w:rPr>
            </w:pPr>
            <w:r>
              <w:rPr>
                <w:rFonts w:cs="Arial"/>
                <w:szCs w:val="22"/>
                <w:lang w:val="fr-FR"/>
              </w:rPr>
              <w:t xml:space="preserve">Le champion LGBTIQA+ est confirmé </w:t>
            </w:r>
          </w:p>
        </w:tc>
        <w:tc>
          <w:tcPr>
            <w:tcW w:w="1078" w:type="pct"/>
            <w:shd w:val="clear" w:color="auto" w:fill="F7EEF7"/>
            <w:tcMar>
              <w:top w:w="15" w:type="dxa"/>
              <w:left w:w="108" w:type="dxa"/>
              <w:bottom w:w="0" w:type="dxa"/>
              <w:right w:w="108" w:type="dxa"/>
            </w:tcMar>
          </w:tcPr>
          <w:p w14:paraId="498BA23B" w14:textId="77777777" w:rsidR="005F4B7A" w:rsidRPr="0015542A" w:rsidRDefault="00C15C90" w:rsidP="0041014C">
            <w:pPr>
              <w:spacing w:after="120" w:line="240" w:lineRule="auto"/>
              <w:rPr>
                <w:rFonts w:cs="Arial"/>
                <w:szCs w:val="22"/>
              </w:rPr>
            </w:pPr>
            <w:proofErr w:type="gramStart"/>
            <w:r>
              <w:rPr>
                <w:rFonts w:cs="Arial"/>
                <w:szCs w:val="22"/>
                <w:lang w:val="fr-FR"/>
              </w:rPr>
              <w:t>août</w:t>
            </w:r>
            <w:proofErr w:type="gramEnd"/>
            <w:r>
              <w:rPr>
                <w:rFonts w:cs="Arial"/>
                <w:szCs w:val="22"/>
                <w:lang w:val="fr-FR"/>
              </w:rPr>
              <w:t xml:space="preserve"> 2020</w:t>
            </w:r>
          </w:p>
        </w:tc>
      </w:tr>
      <w:tr w:rsidR="006E7011" w14:paraId="38DCDAD8" w14:textId="77777777" w:rsidTr="0041014C">
        <w:trPr>
          <w:trHeight w:val="592"/>
        </w:trPr>
        <w:tc>
          <w:tcPr>
            <w:tcW w:w="1990" w:type="pct"/>
            <w:vMerge/>
            <w:shd w:val="clear" w:color="auto" w:fill="F7EEF7"/>
          </w:tcPr>
          <w:p w14:paraId="5B61464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3DD23B48" w14:textId="4D57F49E" w:rsidR="005F4B7A" w:rsidRPr="00ED5777" w:rsidRDefault="00C15C90" w:rsidP="0041014C">
            <w:pPr>
              <w:spacing w:after="120" w:line="240" w:lineRule="auto"/>
              <w:ind w:left="138"/>
              <w:rPr>
                <w:rFonts w:cs="Arial"/>
                <w:szCs w:val="22"/>
                <w:lang w:val="es-419"/>
              </w:rPr>
            </w:pPr>
            <w:r>
              <w:rPr>
                <w:rFonts w:cs="Arial"/>
                <w:szCs w:val="22"/>
                <w:lang w:val="fr-FR"/>
              </w:rPr>
              <w:t>Le champion LGBTIQA+ de la NDIA a participé à au moins un événement externe</w:t>
            </w:r>
          </w:p>
        </w:tc>
        <w:tc>
          <w:tcPr>
            <w:tcW w:w="1078" w:type="pct"/>
            <w:shd w:val="clear" w:color="auto" w:fill="F7EEF7"/>
            <w:tcMar>
              <w:top w:w="15" w:type="dxa"/>
              <w:left w:w="108" w:type="dxa"/>
              <w:bottom w:w="0" w:type="dxa"/>
              <w:right w:w="108" w:type="dxa"/>
            </w:tcMar>
          </w:tcPr>
          <w:p w14:paraId="45390E0D" w14:textId="77777777" w:rsidR="005F4B7A" w:rsidRPr="0015542A" w:rsidRDefault="00C15C90" w:rsidP="0041014C">
            <w:pPr>
              <w:spacing w:after="120" w:line="240" w:lineRule="auto"/>
              <w:rPr>
                <w:rFonts w:cs="Arial"/>
                <w:szCs w:val="22"/>
              </w:rPr>
            </w:pPr>
            <w:proofErr w:type="gramStart"/>
            <w:r>
              <w:rPr>
                <w:rFonts w:cs="Arial"/>
                <w:szCs w:val="22"/>
                <w:lang w:val="fr-FR"/>
              </w:rPr>
              <w:t>décembre</w:t>
            </w:r>
            <w:proofErr w:type="gramEnd"/>
            <w:r>
              <w:rPr>
                <w:rFonts w:cs="Arial"/>
                <w:szCs w:val="22"/>
                <w:lang w:val="fr-FR"/>
              </w:rPr>
              <w:t xml:space="preserve"> 2020</w:t>
            </w:r>
          </w:p>
        </w:tc>
      </w:tr>
      <w:tr w:rsidR="006E7011" w14:paraId="5B1A8F41" w14:textId="77777777" w:rsidTr="0041014C">
        <w:trPr>
          <w:trHeight w:val="592"/>
        </w:trPr>
        <w:tc>
          <w:tcPr>
            <w:tcW w:w="1990" w:type="pct"/>
            <w:vMerge/>
            <w:shd w:val="clear" w:color="auto" w:fill="F7EEF7"/>
          </w:tcPr>
          <w:p w14:paraId="0BC46D4F"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F7EEF7"/>
          </w:tcPr>
          <w:p w14:paraId="09A22534" w14:textId="0462B90B" w:rsidR="005F4B7A" w:rsidRPr="00ED5777" w:rsidRDefault="00C15C90" w:rsidP="0041014C">
            <w:pPr>
              <w:spacing w:after="120" w:line="240" w:lineRule="auto"/>
              <w:ind w:left="138"/>
              <w:rPr>
                <w:rFonts w:cs="Arial"/>
                <w:szCs w:val="22"/>
                <w:lang w:val="es-419"/>
              </w:rPr>
            </w:pPr>
            <w:r>
              <w:rPr>
                <w:rFonts w:cs="Arial"/>
                <w:szCs w:val="22"/>
                <w:lang w:val="fr-FR"/>
              </w:rPr>
              <w:t>Le champion LGBTIQA+ de la NDIA a assisté à au moins une réunion du groupe de travail LGBTIQA+</w:t>
            </w:r>
          </w:p>
        </w:tc>
        <w:tc>
          <w:tcPr>
            <w:tcW w:w="1078" w:type="pct"/>
            <w:shd w:val="clear" w:color="auto" w:fill="F7EEF7"/>
            <w:tcMar>
              <w:top w:w="15" w:type="dxa"/>
              <w:left w:w="108" w:type="dxa"/>
              <w:bottom w:w="0" w:type="dxa"/>
              <w:right w:w="108" w:type="dxa"/>
            </w:tcMar>
          </w:tcPr>
          <w:p w14:paraId="2C79E387" w14:textId="77777777" w:rsidR="005F4B7A" w:rsidRPr="0015542A" w:rsidRDefault="00C15C90" w:rsidP="0041014C">
            <w:pPr>
              <w:spacing w:after="120" w:line="240" w:lineRule="auto"/>
              <w:rPr>
                <w:rFonts w:cs="Arial"/>
                <w:szCs w:val="22"/>
              </w:rPr>
            </w:pPr>
            <w:proofErr w:type="gramStart"/>
            <w:r>
              <w:rPr>
                <w:rFonts w:cs="Arial"/>
                <w:szCs w:val="22"/>
                <w:lang w:val="fr-FR"/>
              </w:rPr>
              <w:t>décembre</w:t>
            </w:r>
            <w:proofErr w:type="gramEnd"/>
            <w:r>
              <w:rPr>
                <w:rFonts w:cs="Arial"/>
                <w:szCs w:val="22"/>
                <w:lang w:val="fr-FR"/>
              </w:rPr>
              <w:t xml:space="preserve"> 2020</w:t>
            </w:r>
          </w:p>
        </w:tc>
      </w:tr>
    </w:tbl>
    <w:p w14:paraId="5BC0584D" w14:textId="77777777" w:rsidR="008939E7" w:rsidRDefault="008939E7">
      <w:r>
        <w:br w:type="page"/>
      </w:r>
    </w:p>
    <w:tbl>
      <w:tblPr>
        <w:tblW w:w="5107" w:type="pct"/>
        <w:tblBorders>
          <w:top w:val="single" w:sz="8" w:space="0" w:color="6B2976"/>
          <w:bottom w:val="single" w:sz="8" w:space="0" w:color="6B2976"/>
        </w:tblBorders>
        <w:tblLayout w:type="fixed"/>
        <w:tblCellMar>
          <w:left w:w="0" w:type="dxa"/>
          <w:right w:w="85" w:type="dxa"/>
        </w:tblCellMar>
        <w:tblLook w:val="04A0" w:firstRow="1" w:lastRow="0" w:firstColumn="1" w:lastColumn="0" w:noHBand="0" w:noVBand="1"/>
        <w:tblDescription w:val="Table of detailed priority actions to be completed by the NDIA."/>
      </w:tblPr>
      <w:tblGrid>
        <w:gridCol w:w="3669"/>
        <w:gridCol w:w="3562"/>
        <w:gridCol w:w="1988"/>
      </w:tblGrid>
      <w:tr w:rsidR="006E7011" w:rsidRPr="00AB3A5A" w14:paraId="20F0D867" w14:textId="77777777" w:rsidTr="0041014C">
        <w:trPr>
          <w:trHeight w:val="347"/>
        </w:trPr>
        <w:tc>
          <w:tcPr>
            <w:tcW w:w="5000" w:type="pct"/>
            <w:gridSpan w:val="3"/>
            <w:shd w:val="clear" w:color="auto" w:fill="auto"/>
            <w:vAlign w:val="center"/>
          </w:tcPr>
          <w:p w14:paraId="24F688F5" w14:textId="3D720F43" w:rsidR="005F4B7A" w:rsidRPr="00F52843" w:rsidRDefault="00C15C90" w:rsidP="0029516D">
            <w:pPr>
              <w:spacing w:before="160" w:after="160" w:line="240" w:lineRule="auto"/>
              <w:ind w:left="136"/>
              <w:rPr>
                <w:rFonts w:cs="Arial"/>
                <w:b/>
                <w:szCs w:val="22"/>
                <w:lang w:val="fr-BE"/>
              </w:rPr>
            </w:pPr>
            <w:r w:rsidRPr="009D353A">
              <w:rPr>
                <w:rFonts w:cs="Arial"/>
                <w:b/>
                <w:color w:val="6B2976"/>
                <w:sz w:val="24"/>
                <w:szCs w:val="22"/>
                <w:lang w:val="fr-FR"/>
              </w:rPr>
              <w:lastRenderedPageBreak/>
              <w:t>Améliorer notre approche de l'engagement</w:t>
            </w:r>
          </w:p>
        </w:tc>
      </w:tr>
      <w:tr w:rsidR="006E7011" w14:paraId="0A221858" w14:textId="77777777" w:rsidTr="0041014C">
        <w:trPr>
          <w:trHeight w:val="484"/>
        </w:trPr>
        <w:tc>
          <w:tcPr>
            <w:tcW w:w="1990" w:type="pct"/>
            <w:shd w:val="clear" w:color="auto" w:fill="auto"/>
          </w:tcPr>
          <w:p w14:paraId="52AAA023" w14:textId="50D19624" w:rsidR="005F4B7A" w:rsidRPr="00F52843" w:rsidRDefault="00C15C90" w:rsidP="00A9042E">
            <w:pPr>
              <w:pStyle w:val="ListParagraph"/>
              <w:numPr>
                <w:ilvl w:val="0"/>
                <w:numId w:val="24"/>
              </w:numPr>
              <w:spacing w:after="120" w:line="240" w:lineRule="auto"/>
              <w:rPr>
                <w:rFonts w:cs="Arial"/>
                <w:b/>
                <w:szCs w:val="22"/>
                <w:lang w:val="fr-BE"/>
              </w:rPr>
            </w:pPr>
            <w:r w:rsidRPr="005C46A5">
              <w:rPr>
                <w:rFonts w:cs="Arial"/>
                <w:b/>
                <w:szCs w:val="22"/>
                <w:lang w:val="fr-FR"/>
              </w:rPr>
              <w:t xml:space="preserve">Élaborer un plan de communication et d'engagement avec la communauté LGBTIQA+.  </w:t>
            </w:r>
          </w:p>
        </w:tc>
        <w:tc>
          <w:tcPr>
            <w:tcW w:w="1932" w:type="pct"/>
          </w:tcPr>
          <w:p w14:paraId="76CE4BCF" w14:textId="3B433D6D" w:rsidR="005F4B7A" w:rsidRPr="00F52843" w:rsidRDefault="00C15C90" w:rsidP="00A9042E">
            <w:pPr>
              <w:spacing w:after="120" w:line="240" w:lineRule="auto"/>
              <w:ind w:left="138"/>
              <w:rPr>
                <w:rFonts w:cs="Arial"/>
                <w:szCs w:val="22"/>
                <w:lang w:val="fr-BE"/>
              </w:rPr>
            </w:pPr>
            <w:r>
              <w:rPr>
                <w:rFonts w:cs="Arial"/>
                <w:szCs w:val="22"/>
                <w:lang w:val="fr-FR"/>
              </w:rPr>
              <w:t>Plan de communication et d'engagement finalisé</w:t>
            </w:r>
          </w:p>
        </w:tc>
        <w:tc>
          <w:tcPr>
            <w:tcW w:w="1078" w:type="pct"/>
            <w:shd w:val="clear" w:color="auto" w:fill="auto"/>
            <w:tcMar>
              <w:top w:w="15" w:type="dxa"/>
              <w:left w:w="108" w:type="dxa"/>
              <w:bottom w:w="0" w:type="dxa"/>
              <w:right w:w="108" w:type="dxa"/>
            </w:tcMar>
          </w:tcPr>
          <w:p w14:paraId="633F3005" w14:textId="77777777" w:rsidR="005F4B7A" w:rsidRPr="0015542A" w:rsidRDefault="00C15C90" w:rsidP="0041014C">
            <w:pPr>
              <w:spacing w:after="120" w:line="240" w:lineRule="auto"/>
              <w:rPr>
                <w:rFonts w:cs="Arial"/>
                <w:szCs w:val="22"/>
              </w:rPr>
            </w:pPr>
            <w:proofErr w:type="gramStart"/>
            <w:r>
              <w:rPr>
                <w:rFonts w:cs="Arial"/>
                <w:szCs w:val="22"/>
                <w:lang w:val="fr-FR"/>
              </w:rPr>
              <w:t>septembre</w:t>
            </w:r>
            <w:proofErr w:type="gramEnd"/>
            <w:r>
              <w:rPr>
                <w:rFonts w:cs="Arial"/>
                <w:szCs w:val="22"/>
                <w:lang w:val="fr-FR"/>
              </w:rPr>
              <w:t xml:space="preserve"> 2020</w:t>
            </w:r>
          </w:p>
        </w:tc>
      </w:tr>
      <w:tr w:rsidR="006E7011" w14:paraId="7425AD2D" w14:textId="77777777" w:rsidTr="0041014C">
        <w:trPr>
          <w:trHeight w:val="484"/>
        </w:trPr>
        <w:tc>
          <w:tcPr>
            <w:tcW w:w="1990" w:type="pct"/>
            <w:vMerge w:val="restart"/>
            <w:shd w:val="clear" w:color="auto" w:fill="auto"/>
          </w:tcPr>
          <w:p w14:paraId="590CAA5B" w14:textId="77777777"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Mener une enquête en ligne confidentielle auprès des participants s'identifiant comme LGBTIQA+ afin de mieux comprendre leur expérience du NDIS et d'identifier les améliorations nécessaires.</w:t>
            </w:r>
          </w:p>
        </w:tc>
        <w:tc>
          <w:tcPr>
            <w:tcW w:w="1932" w:type="pct"/>
          </w:tcPr>
          <w:p w14:paraId="55F03C59" w14:textId="5109BEF4" w:rsidR="005F4B7A" w:rsidRPr="00ED5777" w:rsidRDefault="00C15C90" w:rsidP="0041014C">
            <w:pPr>
              <w:spacing w:after="120" w:line="240" w:lineRule="auto"/>
              <w:ind w:left="138"/>
              <w:rPr>
                <w:rFonts w:cs="Arial"/>
                <w:szCs w:val="22"/>
                <w:lang w:val="es-419"/>
              </w:rPr>
            </w:pPr>
            <w:r>
              <w:rPr>
                <w:rFonts w:cs="Arial"/>
                <w:szCs w:val="22"/>
                <w:lang w:val="fr-FR"/>
              </w:rPr>
              <w:t>Ajout de questions à l'enquête de l'Agence sur l'expérience des participants afin de mieux comprendre l'expérience LGBTIQA+</w:t>
            </w:r>
          </w:p>
        </w:tc>
        <w:tc>
          <w:tcPr>
            <w:tcW w:w="1078" w:type="pct"/>
            <w:shd w:val="clear" w:color="auto" w:fill="auto"/>
            <w:tcMar>
              <w:top w:w="15" w:type="dxa"/>
              <w:left w:w="108" w:type="dxa"/>
              <w:bottom w:w="0" w:type="dxa"/>
              <w:right w:w="108" w:type="dxa"/>
            </w:tcMar>
          </w:tcPr>
          <w:p w14:paraId="7C48139F"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novembre</w:t>
            </w:r>
            <w:proofErr w:type="gramEnd"/>
            <w:r w:rsidRPr="0015542A">
              <w:rPr>
                <w:rFonts w:cs="Arial"/>
                <w:szCs w:val="22"/>
                <w:lang w:val="fr-FR"/>
              </w:rPr>
              <w:t xml:space="preserve"> 2020</w:t>
            </w:r>
          </w:p>
        </w:tc>
      </w:tr>
      <w:tr w:rsidR="006E7011" w14:paraId="51B341B3" w14:textId="77777777" w:rsidTr="0041014C">
        <w:trPr>
          <w:trHeight w:val="484"/>
        </w:trPr>
        <w:tc>
          <w:tcPr>
            <w:tcW w:w="1990" w:type="pct"/>
            <w:vMerge/>
            <w:shd w:val="clear" w:color="auto" w:fill="auto"/>
          </w:tcPr>
          <w:p w14:paraId="64717F45" w14:textId="77777777" w:rsidR="005F4B7A" w:rsidRPr="005C46A5" w:rsidRDefault="005F4B7A" w:rsidP="0041014C">
            <w:pPr>
              <w:spacing w:after="120" w:line="240" w:lineRule="auto"/>
              <w:ind w:left="127"/>
              <w:rPr>
                <w:rFonts w:cs="Arial"/>
                <w:b/>
                <w:szCs w:val="22"/>
              </w:rPr>
            </w:pPr>
          </w:p>
        </w:tc>
        <w:tc>
          <w:tcPr>
            <w:tcW w:w="1932" w:type="pct"/>
            <w:shd w:val="clear" w:color="auto" w:fill="auto"/>
          </w:tcPr>
          <w:p w14:paraId="712C77DE" w14:textId="68E31D82" w:rsidR="005F4B7A" w:rsidRPr="00ED5777" w:rsidRDefault="00C15C90" w:rsidP="0041014C">
            <w:pPr>
              <w:spacing w:after="120" w:line="240" w:lineRule="auto"/>
              <w:ind w:left="138"/>
              <w:rPr>
                <w:rFonts w:cs="Arial"/>
                <w:szCs w:val="22"/>
                <w:lang w:val="es-419"/>
              </w:rPr>
            </w:pPr>
            <w:r>
              <w:rPr>
                <w:rFonts w:cs="Arial"/>
                <w:szCs w:val="22"/>
                <w:lang w:val="fr-FR"/>
              </w:rPr>
              <w:t>Élaboration de résultats de référence concernant la satisfaction de notre communauté LGBTIQA+</w:t>
            </w:r>
          </w:p>
        </w:tc>
        <w:tc>
          <w:tcPr>
            <w:tcW w:w="1078" w:type="pct"/>
            <w:shd w:val="clear" w:color="auto" w:fill="auto"/>
            <w:tcMar>
              <w:top w:w="15" w:type="dxa"/>
              <w:left w:w="108" w:type="dxa"/>
              <w:bottom w:w="0" w:type="dxa"/>
              <w:right w:w="108" w:type="dxa"/>
            </w:tcMar>
          </w:tcPr>
          <w:p w14:paraId="51FF7EE0" w14:textId="77777777" w:rsidR="005F4B7A" w:rsidRPr="0015542A" w:rsidRDefault="00C15C90" w:rsidP="0041014C">
            <w:pPr>
              <w:spacing w:after="120" w:line="240" w:lineRule="auto"/>
              <w:rPr>
                <w:rFonts w:cs="Arial"/>
                <w:szCs w:val="22"/>
              </w:rPr>
            </w:pPr>
            <w:proofErr w:type="gramStart"/>
            <w:r>
              <w:rPr>
                <w:rFonts w:cs="Arial"/>
                <w:szCs w:val="22"/>
                <w:lang w:val="fr-FR"/>
              </w:rPr>
              <w:t>janvier</w:t>
            </w:r>
            <w:proofErr w:type="gramEnd"/>
            <w:r>
              <w:rPr>
                <w:rFonts w:cs="Arial"/>
                <w:szCs w:val="22"/>
                <w:lang w:val="fr-FR"/>
              </w:rPr>
              <w:t xml:space="preserve"> 2021</w:t>
            </w:r>
          </w:p>
        </w:tc>
      </w:tr>
      <w:tr w:rsidR="006E7011" w14:paraId="0905B2C8" w14:textId="77777777" w:rsidTr="0041014C">
        <w:trPr>
          <w:trHeight w:val="403"/>
        </w:trPr>
        <w:tc>
          <w:tcPr>
            <w:tcW w:w="1990" w:type="pct"/>
            <w:vMerge/>
            <w:shd w:val="clear" w:color="auto" w:fill="auto"/>
          </w:tcPr>
          <w:p w14:paraId="64EC4033" w14:textId="77777777" w:rsidR="005F4B7A" w:rsidRPr="005C46A5" w:rsidRDefault="005F4B7A" w:rsidP="0041014C">
            <w:pPr>
              <w:spacing w:after="120" w:line="240" w:lineRule="auto"/>
              <w:ind w:left="127"/>
              <w:rPr>
                <w:rFonts w:cs="Arial"/>
                <w:b/>
                <w:szCs w:val="22"/>
              </w:rPr>
            </w:pPr>
          </w:p>
        </w:tc>
        <w:tc>
          <w:tcPr>
            <w:tcW w:w="1932" w:type="pct"/>
          </w:tcPr>
          <w:p w14:paraId="5667CC01" w14:textId="023BE0BC" w:rsidR="005F4B7A" w:rsidRPr="0015542A" w:rsidRDefault="00C15C90" w:rsidP="0041014C">
            <w:pPr>
              <w:spacing w:after="120" w:line="240" w:lineRule="auto"/>
              <w:ind w:left="138"/>
              <w:rPr>
                <w:rFonts w:cs="Arial"/>
                <w:szCs w:val="22"/>
              </w:rPr>
            </w:pPr>
            <w:r w:rsidRPr="0015542A">
              <w:rPr>
                <w:rFonts w:cs="Arial"/>
                <w:szCs w:val="22"/>
                <w:lang w:val="fr-FR"/>
              </w:rPr>
              <w:t>Rapport préparé et soumis</w:t>
            </w:r>
          </w:p>
        </w:tc>
        <w:tc>
          <w:tcPr>
            <w:tcW w:w="1078" w:type="pct"/>
            <w:shd w:val="clear" w:color="auto" w:fill="auto"/>
            <w:tcMar>
              <w:top w:w="15" w:type="dxa"/>
              <w:left w:w="108" w:type="dxa"/>
              <w:bottom w:w="0" w:type="dxa"/>
              <w:right w:w="108" w:type="dxa"/>
            </w:tcMar>
          </w:tcPr>
          <w:p w14:paraId="670A1648"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mars</w:t>
            </w:r>
            <w:proofErr w:type="gramEnd"/>
            <w:r w:rsidRPr="0015542A">
              <w:rPr>
                <w:rFonts w:cs="Arial"/>
                <w:szCs w:val="22"/>
                <w:lang w:val="fr-FR"/>
              </w:rPr>
              <w:t xml:space="preserve"> 2021</w:t>
            </w:r>
          </w:p>
        </w:tc>
      </w:tr>
      <w:tr w:rsidR="006E7011" w:rsidRPr="00AB3A5A" w14:paraId="69B7A898" w14:textId="77777777" w:rsidTr="0041014C">
        <w:trPr>
          <w:trHeight w:val="347"/>
        </w:trPr>
        <w:tc>
          <w:tcPr>
            <w:tcW w:w="5000" w:type="pct"/>
            <w:gridSpan w:val="3"/>
            <w:shd w:val="clear" w:color="auto" w:fill="F7EEF7"/>
            <w:vAlign w:val="center"/>
          </w:tcPr>
          <w:p w14:paraId="3AA86857" w14:textId="77777777" w:rsidR="005F4B7A" w:rsidRPr="00ED5777" w:rsidRDefault="00C15C90" w:rsidP="0029516D">
            <w:pPr>
              <w:spacing w:before="160" w:after="160" w:line="240" w:lineRule="auto"/>
              <w:ind w:left="136"/>
              <w:rPr>
                <w:rFonts w:cs="Arial"/>
                <w:b/>
                <w:szCs w:val="22"/>
                <w:lang w:val="es-419"/>
              </w:rPr>
            </w:pPr>
            <w:r w:rsidRPr="009D353A">
              <w:rPr>
                <w:rFonts w:cs="Arial"/>
                <w:b/>
                <w:color w:val="6B2976"/>
                <w:sz w:val="24"/>
                <w:szCs w:val="22"/>
                <w:lang w:val="fr-FR"/>
              </w:rPr>
              <w:t>Accroître la représentation et la participation</w:t>
            </w:r>
          </w:p>
        </w:tc>
      </w:tr>
      <w:tr w:rsidR="006E7011" w14:paraId="30A22CBF" w14:textId="77777777" w:rsidTr="0041014C">
        <w:trPr>
          <w:trHeight w:val="680"/>
        </w:trPr>
        <w:tc>
          <w:tcPr>
            <w:tcW w:w="1990" w:type="pct"/>
            <w:vMerge w:val="restart"/>
            <w:shd w:val="clear" w:color="auto" w:fill="F7EEF7"/>
          </w:tcPr>
          <w:p w14:paraId="45CBCB00" w14:textId="77777777"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 xml:space="preserve">Assurer la pertinence culturelle des informations et des sources internes et externes de l'Agence pour les communautés LGBTIQA+ atteintes d'un handicap. </w:t>
            </w:r>
          </w:p>
        </w:tc>
        <w:tc>
          <w:tcPr>
            <w:tcW w:w="1932" w:type="pct"/>
            <w:shd w:val="clear" w:color="auto" w:fill="F7EEF7"/>
          </w:tcPr>
          <w:p w14:paraId="36379B8A" w14:textId="206A173F" w:rsidR="005F4B7A" w:rsidRPr="00ED5777" w:rsidRDefault="00C15C90" w:rsidP="0041014C">
            <w:pPr>
              <w:spacing w:after="120" w:line="240" w:lineRule="auto"/>
              <w:ind w:left="138"/>
              <w:rPr>
                <w:rFonts w:cs="Arial"/>
                <w:szCs w:val="22"/>
                <w:lang w:val="es-419"/>
              </w:rPr>
            </w:pPr>
            <w:r>
              <w:rPr>
                <w:rFonts w:cs="Arial"/>
                <w:szCs w:val="22"/>
                <w:lang w:val="fr-FR"/>
              </w:rPr>
              <w:t>Définition de principes pour la rédaction et la communication inclusives conformes aux codes de rédaction de l'Agence</w:t>
            </w:r>
          </w:p>
        </w:tc>
        <w:tc>
          <w:tcPr>
            <w:tcW w:w="1078" w:type="pct"/>
            <w:shd w:val="clear" w:color="auto" w:fill="F7EEF7"/>
            <w:tcMar>
              <w:top w:w="15" w:type="dxa"/>
              <w:left w:w="108" w:type="dxa"/>
              <w:bottom w:w="0" w:type="dxa"/>
              <w:right w:w="108" w:type="dxa"/>
            </w:tcMar>
          </w:tcPr>
          <w:p w14:paraId="0E56BD20" w14:textId="77777777" w:rsidR="005F4B7A" w:rsidRPr="0015542A" w:rsidRDefault="00C15C90" w:rsidP="0041014C">
            <w:pPr>
              <w:spacing w:after="120" w:line="240" w:lineRule="auto"/>
              <w:rPr>
                <w:rFonts w:cs="Arial"/>
                <w:szCs w:val="22"/>
              </w:rPr>
            </w:pPr>
            <w:proofErr w:type="gramStart"/>
            <w:r>
              <w:rPr>
                <w:rFonts w:cs="Arial"/>
                <w:szCs w:val="22"/>
                <w:lang w:val="fr-FR"/>
              </w:rPr>
              <w:t>septembre</w:t>
            </w:r>
            <w:proofErr w:type="gramEnd"/>
            <w:r>
              <w:rPr>
                <w:rFonts w:cs="Arial"/>
                <w:szCs w:val="22"/>
                <w:lang w:val="fr-FR"/>
              </w:rPr>
              <w:t xml:space="preserve"> 2020</w:t>
            </w:r>
          </w:p>
        </w:tc>
      </w:tr>
      <w:tr w:rsidR="006E7011" w14:paraId="2E0DAACE" w14:textId="77777777" w:rsidTr="0041014C">
        <w:trPr>
          <w:trHeight w:val="679"/>
        </w:trPr>
        <w:tc>
          <w:tcPr>
            <w:tcW w:w="1990" w:type="pct"/>
            <w:vMerge/>
            <w:shd w:val="clear" w:color="auto" w:fill="F7EEF7"/>
          </w:tcPr>
          <w:p w14:paraId="589B7719"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5F34E082" w14:textId="752D3BE0" w:rsidR="005F4B7A" w:rsidRPr="00F52843" w:rsidRDefault="00C15C90" w:rsidP="0041014C">
            <w:pPr>
              <w:spacing w:after="120" w:line="240" w:lineRule="auto"/>
              <w:ind w:left="138"/>
              <w:rPr>
                <w:rFonts w:cs="Arial"/>
                <w:szCs w:val="22"/>
                <w:lang w:val="fr-BE"/>
              </w:rPr>
            </w:pPr>
            <w:r>
              <w:rPr>
                <w:rFonts w:cs="Arial"/>
                <w:szCs w:val="22"/>
                <w:lang w:val="fr-FR"/>
              </w:rPr>
              <w:t>Tous les documents destinés à une audience externe sont révisés et mis à jour selon les besoins</w:t>
            </w:r>
          </w:p>
        </w:tc>
        <w:tc>
          <w:tcPr>
            <w:tcW w:w="1078" w:type="pct"/>
            <w:shd w:val="clear" w:color="auto" w:fill="F7EEF7"/>
            <w:tcMar>
              <w:top w:w="15" w:type="dxa"/>
              <w:left w:w="108" w:type="dxa"/>
              <w:bottom w:w="0" w:type="dxa"/>
              <w:right w:w="108" w:type="dxa"/>
            </w:tcMar>
          </w:tcPr>
          <w:p w14:paraId="0A95C0AF" w14:textId="77777777" w:rsidR="005F4B7A" w:rsidRPr="0015542A" w:rsidRDefault="00C15C90" w:rsidP="0041014C">
            <w:pPr>
              <w:spacing w:after="120" w:line="240" w:lineRule="auto"/>
              <w:rPr>
                <w:rFonts w:cs="Arial"/>
                <w:szCs w:val="22"/>
              </w:rPr>
            </w:pPr>
            <w:proofErr w:type="gramStart"/>
            <w:r>
              <w:rPr>
                <w:rFonts w:cs="Arial"/>
                <w:szCs w:val="22"/>
                <w:lang w:val="fr-FR"/>
              </w:rPr>
              <w:t>février</w:t>
            </w:r>
            <w:proofErr w:type="gramEnd"/>
            <w:r>
              <w:rPr>
                <w:rFonts w:cs="Arial"/>
                <w:szCs w:val="22"/>
                <w:lang w:val="fr-FR"/>
              </w:rPr>
              <w:t xml:space="preserve"> 2021</w:t>
            </w:r>
          </w:p>
        </w:tc>
      </w:tr>
      <w:tr w:rsidR="006E7011" w14:paraId="5365943E" w14:textId="77777777" w:rsidTr="0041014C">
        <w:trPr>
          <w:trHeight w:val="679"/>
        </w:trPr>
        <w:tc>
          <w:tcPr>
            <w:tcW w:w="1990" w:type="pct"/>
            <w:vMerge/>
            <w:shd w:val="clear" w:color="auto" w:fill="F7EEF7"/>
          </w:tcPr>
          <w:p w14:paraId="5D5E6146"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08C69C5D" w14:textId="4ED5510C" w:rsidR="005F4B7A" w:rsidRPr="00F52843" w:rsidRDefault="00C15C90" w:rsidP="0041014C">
            <w:pPr>
              <w:spacing w:after="120" w:line="240" w:lineRule="auto"/>
              <w:ind w:left="138"/>
              <w:rPr>
                <w:rFonts w:cs="Arial"/>
                <w:szCs w:val="22"/>
                <w:lang w:val="fr-BE"/>
              </w:rPr>
            </w:pPr>
            <w:r>
              <w:rPr>
                <w:rFonts w:cs="Arial"/>
                <w:szCs w:val="22"/>
                <w:lang w:val="fr-FR"/>
              </w:rPr>
              <w:t>Tous les documents internes sont revus et mis à jour selon les besoins</w:t>
            </w:r>
          </w:p>
        </w:tc>
        <w:tc>
          <w:tcPr>
            <w:tcW w:w="1078" w:type="pct"/>
            <w:shd w:val="clear" w:color="auto" w:fill="F7EEF7"/>
            <w:tcMar>
              <w:top w:w="15" w:type="dxa"/>
              <w:left w:w="108" w:type="dxa"/>
              <w:bottom w:w="0" w:type="dxa"/>
              <w:right w:w="108" w:type="dxa"/>
            </w:tcMar>
          </w:tcPr>
          <w:p w14:paraId="46695EC5"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février</w:t>
            </w:r>
            <w:proofErr w:type="gramEnd"/>
            <w:r w:rsidRPr="0015542A">
              <w:rPr>
                <w:rFonts w:cs="Arial"/>
                <w:szCs w:val="22"/>
                <w:lang w:val="fr-FR"/>
              </w:rPr>
              <w:t xml:space="preserve"> 2021</w:t>
            </w:r>
          </w:p>
        </w:tc>
      </w:tr>
      <w:tr w:rsidR="006E7011" w14:paraId="504C8389" w14:textId="77777777" w:rsidTr="0041014C">
        <w:trPr>
          <w:trHeight w:val="347"/>
        </w:trPr>
        <w:tc>
          <w:tcPr>
            <w:tcW w:w="1990" w:type="pct"/>
            <w:shd w:val="clear" w:color="auto" w:fill="F7EEF7"/>
          </w:tcPr>
          <w:p w14:paraId="7AF4DED8" w14:textId="77777777"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Veiller à ce que les procédures de retour d'expérience, de contrôle et de plainte se fassent dans un cadre culturel respectueux et adapté en permettant de les rendre confidentielles.</w:t>
            </w:r>
          </w:p>
        </w:tc>
        <w:tc>
          <w:tcPr>
            <w:tcW w:w="1932" w:type="pct"/>
            <w:shd w:val="clear" w:color="auto" w:fill="F7EEF7"/>
          </w:tcPr>
          <w:p w14:paraId="1F15F9E2" w14:textId="0FC421FC" w:rsidR="005F4B7A" w:rsidRPr="00ED5777" w:rsidRDefault="00C15C90" w:rsidP="0041014C">
            <w:pPr>
              <w:spacing w:after="120" w:line="240" w:lineRule="auto"/>
              <w:ind w:left="138"/>
              <w:rPr>
                <w:rFonts w:cs="Arial"/>
                <w:szCs w:val="22"/>
                <w:lang w:val="es-419"/>
              </w:rPr>
            </w:pPr>
            <w:r w:rsidRPr="0015542A">
              <w:rPr>
                <w:rFonts w:cs="Arial"/>
                <w:szCs w:val="22"/>
                <w:lang w:val="fr-FR"/>
              </w:rPr>
              <w:t>Les procédures de retour d'expérience, de contrôle et de plainte ont une option « Je préfère que ma réponse soit confidentielle » dans les options de soumission</w:t>
            </w:r>
          </w:p>
        </w:tc>
        <w:tc>
          <w:tcPr>
            <w:tcW w:w="1078" w:type="pct"/>
            <w:shd w:val="clear" w:color="auto" w:fill="F7EEF7"/>
            <w:tcMar>
              <w:top w:w="15" w:type="dxa"/>
              <w:left w:w="108" w:type="dxa"/>
              <w:bottom w:w="0" w:type="dxa"/>
              <w:right w:w="108" w:type="dxa"/>
            </w:tcMar>
          </w:tcPr>
          <w:p w14:paraId="29201EDB"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mars</w:t>
            </w:r>
            <w:proofErr w:type="gramEnd"/>
            <w:r w:rsidRPr="0015542A">
              <w:rPr>
                <w:rFonts w:cs="Arial"/>
                <w:szCs w:val="22"/>
                <w:lang w:val="fr-FR"/>
              </w:rPr>
              <w:t xml:space="preserve"> 2021</w:t>
            </w:r>
          </w:p>
        </w:tc>
      </w:tr>
      <w:tr w:rsidR="006E7011" w14:paraId="22DB69B6" w14:textId="77777777" w:rsidTr="0041014C">
        <w:trPr>
          <w:trHeight w:val="582"/>
        </w:trPr>
        <w:tc>
          <w:tcPr>
            <w:tcW w:w="1990" w:type="pct"/>
            <w:vMerge w:val="restart"/>
            <w:shd w:val="clear" w:color="auto" w:fill="F7EEF7"/>
          </w:tcPr>
          <w:p w14:paraId="225EFFA7" w14:textId="77777777"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 xml:space="preserve">Développer une fonction de recherche pour les participants afin d'identifier les services locaux qui ont la capacité de fournir un soutien convivial à la communauté LGBTIQA+. </w:t>
            </w:r>
          </w:p>
        </w:tc>
        <w:tc>
          <w:tcPr>
            <w:tcW w:w="1932" w:type="pct"/>
            <w:shd w:val="clear" w:color="auto" w:fill="F7EEF7"/>
          </w:tcPr>
          <w:p w14:paraId="31827E30" w14:textId="4CD092F6" w:rsidR="005F4B7A" w:rsidRPr="00ED5777" w:rsidRDefault="00C15C90" w:rsidP="0041014C">
            <w:pPr>
              <w:spacing w:after="120" w:line="240" w:lineRule="auto"/>
              <w:ind w:left="138"/>
              <w:rPr>
                <w:rFonts w:cs="Arial"/>
                <w:szCs w:val="22"/>
                <w:lang w:val="es-419"/>
              </w:rPr>
            </w:pPr>
            <w:r w:rsidRPr="0015542A">
              <w:rPr>
                <w:rFonts w:cs="Arial"/>
                <w:szCs w:val="22"/>
                <w:lang w:val="fr-FR"/>
              </w:rPr>
              <w:t>Réalisation d'une étude de faisabilité sur le développement d'une fonction de recherche</w:t>
            </w:r>
          </w:p>
        </w:tc>
        <w:tc>
          <w:tcPr>
            <w:tcW w:w="1078" w:type="pct"/>
            <w:shd w:val="clear" w:color="auto" w:fill="F7EEF7"/>
            <w:tcMar>
              <w:top w:w="15" w:type="dxa"/>
              <w:left w:w="108" w:type="dxa"/>
              <w:bottom w:w="0" w:type="dxa"/>
              <w:right w:w="108" w:type="dxa"/>
            </w:tcMar>
          </w:tcPr>
          <w:p w14:paraId="762FCD14"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décembre</w:t>
            </w:r>
            <w:proofErr w:type="gramEnd"/>
            <w:r w:rsidRPr="0015542A">
              <w:rPr>
                <w:rFonts w:cs="Arial"/>
                <w:szCs w:val="22"/>
                <w:lang w:val="fr-FR"/>
              </w:rPr>
              <w:t xml:space="preserve"> 2021</w:t>
            </w:r>
          </w:p>
        </w:tc>
      </w:tr>
      <w:tr w:rsidR="006E7011" w14:paraId="5ACCD561" w14:textId="77777777" w:rsidTr="0041014C">
        <w:trPr>
          <w:trHeight w:val="582"/>
        </w:trPr>
        <w:tc>
          <w:tcPr>
            <w:tcW w:w="1990" w:type="pct"/>
            <w:vMerge/>
            <w:shd w:val="clear" w:color="auto" w:fill="F7EEF7"/>
          </w:tcPr>
          <w:p w14:paraId="56731EE4" w14:textId="77777777" w:rsidR="005F4B7A" w:rsidRPr="005C46A5" w:rsidRDefault="005F4B7A" w:rsidP="0041014C">
            <w:pPr>
              <w:spacing w:after="120" w:line="240" w:lineRule="auto"/>
              <w:ind w:left="127"/>
              <w:rPr>
                <w:rFonts w:cs="Arial"/>
                <w:b/>
                <w:szCs w:val="22"/>
              </w:rPr>
            </w:pPr>
          </w:p>
        </w:tc>
        <w:tc>
          <w:tcPr>
            <w:tcW w:w="1932" w:type="pct"/>
            <w:shd w:val="clear" w:color="auto" w:fill="F7EEF7"/>
          </w:tcPr>
          <w:p w14:paraId="1974FE60" w14:textId="3B4AECBA" w:rsidR="005F4B7A" w:rsidRPr="00ED5777" w:rsidRDefault="00C15C90" w:rsidP="0041014C">
            <w:pPr>
              <w:spacing w:after="120" w:line="240" w:lineRule="auto"/>
              <w:ind w:left="138"/>
              <w:rPr>
                <w:rFonts w:cs="Arial"/>
                <w:szCs w:val="22"/>
                <w:lang w:val="es-419"/>
              </w:rPr>
            </w:pPr>
            <w:r w:rsidRPr="0015542A">
              <w:rPr>
                <w:rFonts w:cs="Arial"/>
                <w:szCs w:val="22"/>
                <w:lang w:val="fr-FR"/>
              </w:rPr>
              <w:t>Essai et lancement de la fonction de recherche (sous réserve de faisabilité)</w:t>
            </w:r>
          </w:p>
        </w:tc>
        <w:tc>
          <w:tcPr>
            <w:tcW w:w="1078" w:type="pct"/>
            <w:shd w:val="clear" w:color="auto" w:fill="F7EEF7"/>
            <w:tcMar>
              <w:top w:w="15" w:type="dxa"/>
              <w:left w:w="108" w:type="dxa"/>
              <w:bottom w:w="0" w:type="dxa"/>
              <w:right w:w="108" w:type="dxa"/>
            </w:tcMar>
          </w:tcPr>
          <w:p w14:paraId="384F71C8"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décembre</w:t>
            </w:r>
            <w:proofErr w:type="gramEnd"/>
            <w:r w:rsidRPr="0015542A">
              <w:rPr>
                <w:rFonts w:cs="Arial"/>
                <w:szCs w:val="22"/>
                <w:lang w:val="fr-FR"/>
              </w:rPr>
              <w:t xml:space="preserve"> 2022</w:t>
            </w:r>
          </w:p>
        </w:tc>
      </w:tr>
      <w:tr w:rsidR="006E7011" w14:paraId="48170B62" w14:textId="77777777" w:rsidTr="0041014C">
        <w:trPr>
          <w:trHeight w:val="1997"/>
        </w:trPr>
        <w:tc>
          <w:tcPr>
            <w:tcW w:w="1990" w:type="pct"/>
            <w:shd w:val="clear" w:color="auto" w:fill="F7EEF7"/>
          </w:tcPr>
          <w:p w14:paraId="7F22CE44" w14:textId="7875F0FD"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lastRenderedPageBreak/>
              <w:t>Conformément à la stratégie d'investissement de l'ILC 2019-2020, continuer à investir dans les activités de l'ILC qui ciblent les personnes LGBTIQA+ ayant un handicap et en évaluer l'impact.</w:t>
            </w:r>
          </w:p>
        </w:tc>
        <w:tc>
          <w:tcPr>
            <w:tcW w:w="1932" w:type="pct"/>
            <w:shd w:val="clear" w:color="auto" w:fill="F7EEF7"/>
          </w:tcPr>
          <w:p w14:paraId="754FF359" w14:textId="77D3EC23" w:rsidR="005F4B7A" w:rsidRPr="00F52843" w:rsidRDefault="00C15C90" w:rsidP="0041014C">
            <w:pPr>
              <w:spacing w:after="120" w:line="240" w:lineRule="auto"/>
              <w:ind w:left="138"/>
              <w:rPr>
                <w:rFonts w:cs="Arial"/>
                <w:szCs w:val="22"/>
                <w:lang w:val="fr-BE"/>
              </w:rPr>
            </w:pPr>
            <w:r>
              <w:rPr>
                <w:rFonts w:cs="Arial"/>
                <w:szCs w:val="22"/>
                <w:lang w:val="fr-FR"/>
              </w:rPr>
              <w:t>Stratégie d'investissement et évaluation de l'ILC</w:t>
            </w:r>
          </w:p>
        </w:tc>
        <w:tc>
          <w:tcPr>
            <w:tcW w:w="1078" w:type="pct"/>
            <w:shd w:val="clear" w:color="auto" w:fill="F7EEF7"/>
            <w:tcMar>
              <w:top w:w="15" w:type="dxa"/>
              <w:left w:w="108" w:type="dxa"/>
              <w:bottom w:w="0" w:type="dxa"/>
              <w:right w:w="108" w:type="dxa"/>
            </w:tcMar>
          </w:tcPr>
          <w:p w14:paraId="173785DC" w14:textId="77777777" w:rsidR="005F4B7A" w:rsidRPr="0015542A" w:rsidRDefault="00C15C90" w:rsidP="0041014C">
            <w:pPr>
              <w:spacing w:after="120" w:line="240" w:lineRule="auto"/>
              <w:rPr>
                <w:rFonts w:cs="Arial"/>
                <w:szCs w:val="22"/>
              </w:rPr>
            </w:pPr>
            <w:r w:rsidRPr="0015542A">
              <w:rPr>
                <w:rFonts w:cs="Arial"/>
                <w:szCs w:val="22"/>
                <w:lang w:val="fr-FR"/>
              </w:rPr>
              <w:t>En cours de réalisation</w:t>
            </w:r>
          </w:p>
        </w:tc>
      </w:tr>
      <w:tr w:rsidR="006E7011" w:rsidRPr="00AB3A5A" w14:paraId="5D54C117" w14:textId="77777777" w:rsidTr="0041014C">
        <w:trPr>
          <w:trHeight w:val="347"/>
        </w:trPr>
        <w:tc>
          <w:tcPr>
            <w:tcW w:w="5000" w:type="pct"/>
            <w:gridSpan w:val="3"/>
            <w:shd w:val="clear" w:color="auto" w:fill="auto"/>
            <w:vAlign w:val="center"/>
          </w:tcPr>
          <w:p w14:paraId="371C8CDD" w14:textId="77777777" w:rsidR="005F4B7A" w:rsidRPr="00F52843" w:rsidRDefault="00C15C90" w:rsidP="0029516D">
            <w:pPr>
              <w:spacing w:before="160" w:after="160" w:line="240" w:lineRule="auto"/>
              <w:ind w:left="136"/>
              <w:rPr>
                <w:rFonts w:cs="Arial"/>
                <w:b/>
                <w:color w:val="6B2976"/>
                <w:sz w:val="24"/>
                <w:szCs w:val="22"/>
                <w:lang w:val="fr-BE"/>
              </w:rPr>
            </w:pPr>
            <w:r w:rsidRPr="009D353A">
              <w:rPr>
                <w:rFonts w:cs="Arial"/>
                <w:b/>
                <w:color w:val="6B2976"/>
                <w:sz w:val="24"/>
                <w:szCs w:val="22"/>
                <w:lang w:val="fr-FR"/>
              </w:rPr>
              <w:t xml:space="preserve">Améliorer la collecte et l'évaluation des données </w:t>
            </w:r>
          </w:p>
        </w:tc>
      </w:tr>
      <w:tr w:rsidR="006E7011" w14:paraId="7458AD18" w14:textId="77777777" w:rsidTr="0041014C">
        <w:trPr>
          <w:trHeight w:val="826"/>
        </w:trPr>
        <w:tc>
          <w:tcPr>
            <w:tcW w:w="1990" w:type="pct"/>
            <w:vMerge w:val="restart"/>
            <w:shd w:val="clear" w:color="auto" w:fill="auto"/>
          </w:tcPr>
          <w:p w14:paraId="17808226" w14:textId="77777777" w:rsidR="005F4B7A" w:rsidRPr="00F52843" w:rsidRDefault="00C15C90" w:rsidP="005F4B7A">
            <w:pPr>
              <w:pStyle w:val="ListParagraph"/>
              <w:numPr>
                <w:ilvl w:val="0"/>
                <w:numId w:val="24"/>
              </w:numPr>
              <w:spacing w:after="120" w:line="240" w:lineRule="auto"/>
              <w:rPr>
                <w:rFonts w:cs="Arial"/>
                <w:b/>
                <w:szCs w:val="22"/>
                <w:lang w:val="fr-BE"/>
              </w:rPr>
            </w:pPr>
            <w:r w:rsidRPr="005C46A5">
              <w:rPr>
                <w:rFonts w:cs="Arial"/>
                <w:b/>
                <w:szCs w:val="22"/>
                <w:lang w:val="fr-FR"/>
              </w:rPr>
              <w:t>Mettre à jour les systèmes de données NDIA pour enregistrer des informations précises, et s'assurer que les options d'auto-description, de titres de civilité et d'identités de genre des participants sont conformes à ceux des autres départements du Commonwealth.</w:t>
            </w:r>
          </w:p>
        </w:tc>
        <w:tc>
          <w:tcPr>
            <w:tcW w:w="1932" w:type="pct"/>
          </w:tcPr>
          <w:p w14:paraId="380DA9C5" w14:textId="1968432A" w:rsidR="005F4B7A" w:rsidRPr="00F52843" w:rsidRDefault="00C15C90" w:rsidP="0041014C">
            <w:pPr>
              <w:spacing w:after="0" w:line="240" w:lineRule="auto"/>
              <w:ind w:left="138"/>
              <w:rPr>
                <w:rFonts w:cs="Arial"/>
                <w:szCs w:val="22"/>
                <w:lang w:val="fr-BE"/>
              </w:rPr>
            </w:pPr>
            <w:r>
              <w:rPr>
                <w:rFonts w:cs="Arial"/>
                <w:szCs w:val="22"/>
                <w:lang w:val="fr-FR"/>
              </w:rPr>
              <w:t>Les systèmes d'entreprise du NDIS peuvent être consultés pour les données relatives aux personnes LGBTIQA+ atteintes d'un handicap.</w:t>
            </w:r>
          </w:p>
        </w:tc>
        <w:tc>
          <w:tcPr>
            <w:tcW w:w="1078" w:type="pct"/>
            <w:shd w:val="clear" w:color="auto" w:fill="auto"/>
            <w:tcMar>
              <w:top w:w="15" w:type="dxa"/>
              <w:left w:w="108" w:type="dxa"/>
              <w:bottom w:w="0" w:type="dxa"/>
              <w:right w:w="108" w:type="dxa"/>
            </w:tcMar>
          </w:tcPr>
          <w:p w14:paraId="7F36CCB8"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décembre</w:t>
            </w:r>
            <w:proofErr w:type="gramEnd"/>
            <w:r w:rsidRPr="0015542A">
              <w:rPr>
                <w:rFonts w:cs="Arial"/>
                <w:szCs w:val="22"/>
                <w:lang w:val="fr-FR"/>
              </w:rPr>
              <w:t xml:space="preserve"> 2021</w:t>
            </w:r>
          </w:p>
        </w:tc>
      </w:tr>
      <w:tr w:rsidR="006E7011" w14:paraId="17E5E5FF" w14:textId="77777777" w:rsidTr="0041014C">
        <w:trPr>
          <w:trHeight w:val="1032"/>
        </w:trPr>
        <w:tc>
          <w:tcPr>
            <w:tcW w:w="1990" w:type="pct"/>
            <w:vMerge/>
            <w:shd w:val="clear" w:color="auto" w:fill="auto"/>
          </w:tcPr>
          <w:p w14:paraId="08F57479" w14:textId="77777777" w:rsidR="005F4B7A" w:rsidRPr="005C46A5" w:rsidRDefault="005F4B7A" w:rsidP="005F4B7A">
            <w:pPr>
              <w:pStyle w:val="ListParagraph"/>
              <w:numPr>
                <w:ilvl w:val="0"/>
                <w:numId w:val="24"/>
              </w:numPr>
              <w:spacing w:after="120" w:line="240" w:lineRule="auto"/>
              <w:rPr>
                <w:rFonts w:cs="Arial"/>
                <w:b/>
                <w:szCs w:val="22"/>
              </w:rPr>
            </w:pPr>
          </w:p>
        </w:tc>
        <w:tc>
          <w:tcPr>
            <w:tcW w:w="1932" w:type="pct"/>
            <w:shd w:val="clear" w:color="auto" w:fill="auto"/>
          </w:tcPr>
          <w:p w14:paraId="4B81F815" w14:textId="43412F27" w:rsidR="005F4B7A" w:rsidRPr="00ED5777" w:rsidRDefault="00C15C90" w:rsidP="0041014C">
            <w:pPr>
              <w:spacing w:after="120" w:line="240" w:lineRule="auto"/>
              <w:ind w:left="138"/>
              <w:rPr>
                <w:rFonts w:cs="Arial"/>
                <w:szCs w:val="22"/>
                <w:lang w:val="es-419"/>
              </w:rPr>
            </w:pPr>
            <w:r w:rsidRPr="008B1F13">
              <w:rPr>
                <w:lang w:val="fr-FR"/>
              </w:rPr>
              <w:t>La NDIA améliore la collecte de données pertinentes pour la communauté LGBTIQA+, ce qui permet de mieux mesurer le nombre de participants LGBTIQA+, leur expérience du NDIS et l'impact de tout programme ou engagement mené par l'Agence</w:t>
            </w:r>
          </w:p>
        </w:tc>
        <w:tc>
          <w:tcPr>
            <w:tcW w:w="1078" w:type="pct"/>
            <w:shd w:val="clear" w:color="auto" w:fill="auto"/>
            <w:tcMar>
              <w:top w:w="15" w:type="dxa"/>
              <w:left w:w="108" w:type="dxa"/>
              <w:bottom w:w="0" w:type="dxa"/>
              <w:right w:w="108" w:type="dxa"/>
            </w:tcMar>
          </w:tcPr>
          <w:p w14:paraId="54172B53" w14:textId="77777777" w:rsidR="005F4B7A" w:rsidRPr="008B1F13" w:rsidRDefault="00C15C90" w:rsidP="0041014C">
            <w:pPr>
              <w:spacing w:after="120" w:line="240" w:lineRule="auto"/>
            </w:pPr>
            <w:proofErr w:type="gramStart"/>
            <w:r w:rsidRPr="008B1F13">
              <w:rPr>
                <w:lang w:val="fr-FR"/>
              </w:rPr>
              <w:t>décembre</w:t>
            </w:r>
            <w:proofErr w:type="gramEnd"/>
            <w:r w:rsidRPr="008B1F13">
              <w:rPr>
                <w:lang w:val="fr-FR"/>
              </w:rPr>
              <w:t xml:space="preserve"> 2021</w:t>
            </w:r>
          </w:p>
        </w:tc>
      </w:tr>
      <w:tr w:rsidR="006E7011" w14:paraId="0964114F" w14:textId="77777777" w:rsidTr="0041014C">
        <w:trPr>
          <w:trHeight w:val="347"/>
        </w:trPr>
        <w:tc>
          <w:tcPr>
            <w:tcW w:w="1990" w:type="pct"/>
            <w:shd w:val="clear" w:color="auto" w:fill="auto"/>
          </w:tcPr>
          <w:p w14:paraId="69B52F1E" w14:textId="77777777" w:rsidR="005F4B7A" w:rsidRPr="00ED5777" w:rsidRDefault="00C15C90" w:rsidP="005F4B7A">
            <w:pPr>
              <w:pStyle w:val="ListParagraph"/>
              <w:numPr>
                <w:ilvl w:val="0"/>
                <w:numId w:val="24"/>
              </w:numPr>
              <w:spacing w:after="120" w:line="240" w:lineRule="auto"/>
              <w:rPr>
                <w:rFonts w:cs="Arial"/>
                <w:b/>
                <w:szCs w:val="22"/>
                <w:lang w:val="es-419"/>
              </w:rPr>
            </w:pPr>
            <w:r w:rsidRPr="005C46A5">
              <w:rPr>
                <w:rFonts w:cs="Arial"/>
                <w:b/>
                <w:szCs w:val="22"/>
                <w:lang w:val="fr-FR"/>
              </w:rPr>
              <w:t>Entreprendre l'analyse des données actuellement disponibles et solliciter la contribution de la communauté LGBTIQA+ pour créer un aperçu des participants LGBTIQA+ au régime NDIS.</w:t>
            </w:r>
          </w:p>
        </w:tc>
        <w:tc>
          <w:tcPr>
            <w:tcW w:w="1932" w:type="pct"/>
          </w:tcPr>
          <w:p w14:paraId="66DD76AD" w14:textId="6F3854C6" w:rsidR="005F4B7A" w:rsidRPr="00F52843" w:rsidRDefault="00C15C90" w:rsidP="0041014C">
            <w:pPr>
              <w:spacing w:after="120" w:line="240" w:lineRule="auto"/>
              <w:ind w:left="138"/>
              <w:rPr>
                <w:rFonts w:cs="Arial"/>
                <w:szCs w:val="22"/>
                <w:lang w:val="fr-BE"/>
              </w:rPr>
            </w:pPr>
            <w:r w:rsidRPr="0015542A">
              <w:rPr>
                <w:rFonts w:cs="Arial"/>
                <w:szCs w:val="22"/>
                <w:lang w:val="fr-FR"/>
              </w:rPr>
              <w:t>Analyse des données et préparation du rapport</w:t>
            </w:r>
          </w:p>
        </w:tc>
        <w:tc>
          <w:tcPr>
            <w:tcW w:w="1078" w:type="pct"/>
            <w:shd w:val="clear" w:color="auto" w:fill="auto"/>
            <w:tcMar>
              <w:top w:w="15" w:type="dxa"/>
              <w:left w:w="108" w:type="dxa"/>
              <w:bottom w:w="0" w:type="dxa"/>
              <w:right w:w="108" w:type="dxa"/>
            </w:tcMar>
          </w:tcPr>
          <w:p w14:paraId="591EB073" w14:textId="77777777" w:rsidR="005F4B7A" w:rsidRPr="0015542A" w:rsidRDefault="00C15C90" w:rsidP="0041014C">
            <w:pPr>
              <w:spacing w:after="120" w:line="240" w:lineRule="auto"/>
              <w:rPr>
                <w:rFonts w:cs="Arial"/>
                <w:szCs w:val="22"/>
              </w:rPr>
            </w:pPr>
            <w:proofErr w:type="gramStart"/>
            <w:r w:rsidRPr="0015542A">
              <w:rPr>
                <w:rFonts w:cs="Arial"/>
                <w:szCs w:val="22"/>
                <w:lang w:val="fr-FR"/>
              </w:rPr>
              <w:t>décembre</w:t>
            </w:r>
            <w:proofErr w:type="gramEnd"/>
            <w:r w:rsidRPr="0015542A">
              <w:rPr>
                <w:rFonts w:cs="Arial"/>
                <w:szCs w:val="22"/>
                <w:lang w:val="fr-FR"/>
              </w:rPr>
              <w:t xml:space="preserve"> 2021</w:t>
            </w:r>
          </w:p>
        </w:tc>
      </w:tr>
    </w:tbl>
    <w:p w14:paraId="5EF8BBE5" w14:textId="196D928B" w:rsidR="008939E7" w:rsidRDefault="008939E7" w:rsidP="00D96ED3">
      <w:pPr>
        <w:rPr>
          <w:color w:val="000000"/>
          <w:szCs w:val="22"/>
        </w:rPr>
      </w:pPr>
    </w:p>
    <w:p w14:paraId="1B9B9BCA" w14:textId="77777777" w:rsidR="008939E7" w:rsidRDefault="008939E7">
      <w:pPr>
        <w:spacing w:line="276" w:lineRule="auto"/>
        <w:rPr>
          <w:color w:val="000000"/>
          <w:szCs w:val="22"/>
        </w:rPr>
      </w:pPr>
      <w:r>
        <w:rPr>
          <w:color w:val="000000"/>
          <w:szCs w:val="22"/>
        </w:rPr>
        <w:br w:type="page"/>
      </w:r>
    </w:p>
    <w:p w14:paraId="074D22E0" w14:textId="77777777" w:rsidR="00652824" w:rsidRPr="008939E7" w:rsidRDefault="00C15C90" w:rsidP="00652824">
      <w:pPr>
        <w:pStyle w:val="Heading2"/>
        <w:rPr>
          <w:lang w:val="fr-BE"/>
        </w:rPr>
      </w:pPr>
      <w:bookmarkStart w:id="38" w:name="_Toc44571044"/>
      <w:r>
        <w:rPr>
          <w:lang w:val="fr-FR"/>
        </w:rPr>
        <w:lastRenderedPageBreak/>
        <w:t>Mesurer l'impact de nos actions</w:t>
      </w:r>
      <w:bookmarkEnd w:id="38"/>
    </w:p>
    <w:p w14:paraId="353FA752" w14:textId="577707D3" w:rsidR="00210109" w:rsidRPr="00ED5777" w:rsidRDefault="00C15C90" w:rsidP="00210109">
      <w:pPr>
        <w:rPr>
          <w:lang w:val="es-419"/>
        </w:rPr>
      </w:pPr>
      <w:r>
        <w:rPr>
          <w:lang w:val="fr-FR"/>
        </w:rPr>
        <w:t>Grâce à la mise en place de ces actions, nous considérerons que notre stratégie est réussie dans les cas suivants</w:t>
      </w:r>
      <w:r w:rsidR="008939E7">
        <w:rPr>
          <w:lang w:val="fr-FR"/>
        </w:rPr>
        <w:t> :</w:t>
      </w:r>
    </w:p>
    <w:p w14:paraId="6602B440" w14:textId="698B533B" w:rsidR="00652824" w:rsidRPr="00ED5777" w:rsidRDefault="00C15C90" w:rsidP="0031745D">
      <w:pPr>
        <w:pStyle w:val="ListParagraph"/>
        <w:numPr>
          <w:ilvl w:val="0"/>
          <w:numId w:val="16"/>
        </w:numPr>
        <w:rPr>
          <w:lang w:val="es-419"/>
        </w:rPr>
      </w:pPr>
      <w:proofErr w:type="gramStart"/>
      <w:r>
        <w:rPr>
          <w:lang w:val="fr-FR"/>
        </w:rPr>
        <w:t>le</w:t>
      </w:r>
      <w:proofErr w:type="gramEnd"/>
      <w:r>
        <w:rPr>
          <w:lang w:val="fr-FR"/>
        </w:rPr>
        <w:t xml:space="preserve"> taux de satisfaction de notre communauté LGBTIQA+ est égal ou supérieur à la moyenne de l'Agence</w:t>
      </w:r>
    </w:p>
    <w:p w14:paraId="2EE30CC6" w14:textId="593B3001" w:rsidR="00652824" w:rsidRPr="00ED5777" w:rsidRDefault="00C15C90" w:rsidP="00F5612A">
      <w:pPr>
        <w:pStyle w:val="ListParagraph"/>
        <w:numPr>
          <w:ilvl w:val="0"/>
          <w:numId w:val="16"/>
        </w:numPr>
        <w:rPr>
          <w:lang w:val="es-419"/>
        </w:rPr>
      </w:pPr>
      <w:proofErr w:type="gramStart"/>
      <w:r>
        <w:rPr>
          <w:lang w:val="fr-FR"/>
        </w:rPr>
        <w:t>la</w:t>
      </w:r>
      <w:proofErr w:type="gramEnd"/>
      <w:r>
        <w:rPr>
          <w:lang w:val="fr-FR"/>
        </w:rPr>
        <w:t xml:space="preserve"> participation de la communauté LGBTIQA+ est égale ou supérieure à la moyenne de l'Agence</w:t>
      </w:r>
      <w:r w:rsidR="008939E7">
        <w:rPr>
          <w:lang w:val="fr-FR"/>
        </w:rPr>
        <w:t> :</w:t>
      </w:r>
    </w:p>
    <w:p w14:paraId="576DC55F" w14:textId="6B6DEC99" w:rsidR="00210109" w:rsidRDefault="00ED5777" w:rsidP="00F5612A">
      <w:pPr>
        <w:pStyle w:val="ListParagraph"/>
        <w:spacing w:before="240"/>
      </w:pPr>
      <w:r>
        <w:rPr>
          <w:noProof/>
          <w:lang w:val="en-AU" w:eastAsia="en-AU"/>
        </w:rPr>
        <mc:AlternateContent>
          <mc:Choice Requires="wps">
            <w:drawing>
              <wp:anchor distT="45720" distB="45720" distL="114300" distR="114300" simplePos="0" relativeHeight="251659264" behindDoc="0" locked="0" layoutInCell="1" allowOverlap="1" wp14:anchorId="62FB91B5" wp14:editId="731AA00A">
                <wp:simplePos x="0" y="0"/>
                <wp:positionH relativeFrom="margin">
                  <wp:posOffset>-635</wp:posOffset>
                </wp:positionH>
                <wp:positionV relativeFrom="paragraph">
                  <wp:posOffset>1166495</wp:posOffset>
                </wp:positionV>
                <wp:extent cx="1895475" cy="9144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914400"/>
                        </a:xfrm>
                        <a:prstGeom prst="rect">
                          <a:avLst/>
                        </a:prstGeom>
                        <a:solidFill>
                          <a:srgbClr val="FFFFFF"/>
                        </a:solidFill>
                        <a:ln w="9525">
                          <a:noFill/>
                          <a:miter lim="800000"/>
                          <a:headEnd/>
                          <a:tailEnd/>
                        </a:ln>
                      </wps:spPr>
                      <wps:txbx>
                        <w:txbxContent>
                          <w:p w14:paraId="0BE1A8E2" w14:textId="77777777" w:rsidR="00210109" w:rsidRPr="00ED5777" w:rsidRDefault="00C15C90" w:rsidP="00210109">
                            <w:pPr>
                              <w:jc w:val="center"/>
                              <w:rPr>
                                <w:lang w:val="es-419"/>
                              </w:rPr>
                            </w:pPr>
                            <w:r>
                              <w:rPr>
                                <w:lang w:val="fr-FR"/>
                              </w:rPr>
                              <w:t xml:space="preserve">Participants à un emploi valorisant </w:t>
                            </w:r>
                            <w:r>
                              <w:rPr>
                                <w:lang w:val="fr-FR"/>
                              </w:rPr>
                              <w:br/>
                              <w:t>(pour les personnes en âge de travailler) d'ici 2023</w:t>
                            </w:r>
                          </w:p>
                        </w:txbxContent>
                      </wps:txbx>
                      <wps:bodyPr rot="0" vert="horz" wrap="square"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FB91B5" id="_x0000_t202" coordsize="21600,21600" o:spt="202" path="m,l,21600r21600,l21600,xe">
                <v:stroke joinstyle="miter"/>
                <v:path gradientshapeok="t" o:connecttype="rect"/>
              </v:shapetype>
              <v:shape id="Text Box 2" o:spid="_x0000_s1026" type="#_x0000_t202" style="position:absolute;left:0;text-align:left;margin-left:-.05pt;margin-top:91.85pt;width:149.25pt;height:1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" stroked="f">
                <v:textbox>
                  <w:txbxContent>
                    <w:p w14:paraId="0BE1A8E2" w14:textId="77777777" w:rsidR="00210109" w:rsidRPr="00ED5777" w:rsidRDefault="00C15C90" w:rsidP="00210109">
                      <w:pPr>
                        <w:jc w:val="center"/>
                        <w:rPr>
                          <w:lang w:val="es-419"/>
                        </w:rPr>
                      </w:pPr>
                      <w:r>
                        <w:rPr>
                          <w:lang w:val="fr-FR"/>
                        </w:rPr>
                        <w:t xml:space="preserve">Participants à un emploi valorisant </w:t>
                      </w:r>
                      <w:r>
                        <w:rPr>
                          <w:lang w:val="fr-FR"/>
                        </w:rPr>
                        <w:br/>
                        <w:t>(pour les personnes en âge de travailler) d'ici 2023</w:t>
                      </w:r>
                    </w:p>
                  </w:txbxContent>
                </v:textbox>
                <w10:wrap type="square" anchorx="margin"/>
              </v:shape>
            </w:pict>
          </mc:Fallback>
        </mc:AlternateContent>
      </w:r>
      <w:r w:rsidR="00C15C90">
        <w:rPr>
          <w:noProof/>
          <w:lang w:val="en-AU" w:eastAsia="en-AU"/>
        </w:rPr>
        <w:drawing>
          <wp:anchor distT="0" distB="0" distL="114300" distR="114300" simplePos="0" relativeHeight="251664384" behindDoc="0" locked="0" layoutInCell="1" allowOverlap="1" wp14:anchorId="6811BB1F" wp14:editId="0B448375">
            <wp:simplePos x="0" y="0"/>
            <wp:positionH relativeFrom="column">
              <wp:posOffset>2743200</wp:posOffset>
            </wp:positionH>
            <wp:positionV relativeFrom="paragraph">
              <wp:posOffset>36830</wp:posOffset>
            </wp:positionV>
            <wp:extent cx="800100" cy="1047750"/>
            <wp:effectExtent l="0" t="0" r="0" b="0"/>
            <wp:wrapNone/>
            <wp:docPr id="8" name="Picture 8" descr="This image represents 50% of participants involved in social and community activities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800100" cy="1047750"/>
                    </a:xfrm>
                    <a:prstGeom prst="rect">
                      <a:avLst/>
                    </a:prstGeom>
                  </pic:spPr>
                </pic:pic>
              </a:graphicData>
            </a:graphic>
          </wp:anchor>
        </w:drawing>
      </w:r>
      <w:r w:rsidR="00C15C90">
        <w:rPr>
          <w:noProof/>
          <w:lang w:val="en-AU" w:eastAsia="en-AU"/>
        </w:rPr>
        <mc:AlternateContent>
          <mc:Choice Requires="wps">
            <w:drawing>
              <wp:anchor distT="45720" distB="45720" distL="114300" distR="114300" simplePos="0" relativeHeight="251661312" behindDoc="0" locked="0" layoutInCell="1" allowOverlap="1" wp14:anchorId="5E73E842" wp14:editId="3A3D55F6">
                <wp:simplePos x="0" y="0"/>
                <wp:positionH relativeFrom="column">
                  <wp:posOffset>2171700</wp:posOffset>
                </wp:positionH>
                <wp:positionV relativeFrom="paragraph">
                  <wp:posOffset>1142365</wp:posOffset>
                </wp:positionV>
                <wp:extent cx="1962150" cy="647700"/>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150" cy="647700"/>
                        </a:xfrm>
                        <a:prstGeom prst="rect">
                          <a:avLst/>
                        </a:prstGeom>
                        <a:solidFill>
                          <a:srgbClr val="FFFFFF"/>
                        </a:solidFill>
                        <a:ln w="9525">
                          <a:noFill/>
                          <a:miter lim="800000"/>
                          <a:headEnd/>
                          <a:tailEnd/>
                        </a:ln>
                      </wps:spPr>
                      <wps:txbx>
                        <w:txbxContent>
                          <w:p w14:paraId="7607C55B" w14:textId="77777777" w:rsidR="00210109" w:rsidRPr="00F52843" w:rsidRDefault="00C15C90" w:rsidP="00210109">
                            <w:pPr>
                              <w:jc w:val="center"/>
                              <w:rPr>
                                <w:lang w:val="fr-BE"/>
                              </w:rPr>
                            </w:pPr>
                            <w:r>
                              <w:rPr>
                                <w:lang w:val="fr-FR"/>
                              </w:rPr>
                              <w:t>Participants impliqués dans des activités sociales et communautaires d'ici 2023</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5E73E842" id="_x0000_s1027" type="#_x0000_t202" style="position:absolute;left:0;text-align:left;margin-left:171pt;margin-top:89.95pt;width:154.5pt;height:51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" stroked="f">
                <v:textbox>
                  <w:txbxContent>
                    <w:p w14:paraId="7607C55B" w14:textId="77777777" w:rsidR="00210109" w:rsidRPr="00F52843" w:rsidRDefault="00C15C90" w:rsidP="00210109">
                      <w:pPr>
                        <w:jc w:val="center"/>
                        <w:rPr>
                          <w:lang w:val="fr-BE"/>
                        </w:rPr>
                      </w:pPr>
                      <w:r>
                        <w:rPr>
                          <w:lang w:val="fr-FR"/>
                        </w:rPr>
                        <w:t>Participants impliqués dans des activités sociales et communautaires d'ici 2023</w:t>
                      </w:r>
                    </w:p>
                  </w:txbxContent>
                </v:textbox>
                <w10:wrap type="square"/>
              </v:shape>
            </w:pict>
          </mc:Fallback>
        </mc:AlternateContent>
      </w:r>
      <w:r w:rsidR="00896476">
        <w:rPr>
          <w:noProof/>
          <w:lang w:val="en-AU" w:eastAsia="en-AU"/>
        </w:rPr>
        <w:drawing>
          <wp:inline distT="0" distB="0" distL="0" distR="0" wp14:anchorId="1FA21421" wp14:editId="27EAFBE6">
            <wp:extent cx="814208" cy="1084111"/>
            <wp:effectExtent l="0" t="0" r="5080" b="1905"/>
            <wp:docPr id="445659137" name="Picture 1" descr="This image represents 30% of participants in meaningful employment (for those of working age) b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88150" name=""/>
                    <pic:cNvPicPr/>
                  </pic:nvPicPr>
                  <pic:blipFill>
                    <a:blip r:embed="rId13"/>
                    <a:stretch>
                      <a:fillRect/>
                    </a:stretch>
                  </pic:blipFill>
                  <pic:spPr>
                    <a:xfrm>
                      <a:off x="0" y="0"/>
                      <a:ext cx="825214" cy="1098765"/>
                    </a:xfrm>
                    <a:prstGeom prst="rect">
                      <a:avLst/>
                    </a:prstGeom>
                  </pic:spPr>
                </pic:pic>
              </a:graphicData>
            </a:graphic>
          </wp:inline>
        </w:drawing>
      </w:r>
      <w:r w:rsidR="001729F9">
        <w:rPr>
          <w:noProof/>
          <w:lang w:eastAsia="en-AU"/>
        </w:rPr>
        <w:tab/>
      </w:r>
      <w:r w:rsidR="001729F9">
        <w:rPr>
          <w:noProof/>
          <w:lang w:eastAsia="en-AU"/>
        </w:rPr>
        <w:tab/>
      </w:r>
      <w:r w:rsidR="001729F9">
        <w:rPr>
          <w:noProof/>
          <w:lang w:eastAsia="en-AU"/>
        </w:rPr>
        <w:tab/>
      </w:r>
      <w:r w:rsidR="001729F9">
        <w:rPr>
          <w:noProof/>
          <w:lang w:eastAsia="en-AU"/>
        </w:rPr>
        <w:tab/>
      </w:r>
      <w:r w:rsidR="001729F9">
        <w:rPr>
          <w:noProof/>
          <w:lang w:eastAsia="en-AU"/>
        </w:rPr>
        <w:br/>
      </w:r>
    </w:p>
    <w:p w14:paraId="2939A541" w14:textId="706E30BC" w:rsidR="007E373B" w:rsidRDefault="007E373B">
      <w:pPr>
        <w:spacing w:line="276" w:lineRule="auto"/>
      </w:pPr>
    </w:p>
    <w:p w14:paraId="7F555AD9" w14:textId="77777777" w:rsidR="00ED5777" w:rsidRDefault="00C15C90" w:rsidP="0007449C">
      <w:pPr>
        <w:rPr>
          <w:lang w:val="fr-FR"/>
        </w:rPr>
      </w:pPr>
      <w:r>
        <w:rPr>
          <w:lang w:val="fr-FR"/>
        </w:rPr>
        <w:br/>
      </w:r>
    </w:p>
    <w:p w14:paraId="23857CFE" w14:textId="72344457" w:rsidR="0007449C" w:rsidRPr="00F52843" w:rsidRDefault="00C15C90" w:rsidP="0007449C">
      <w:pPr>
        <w:rPr>
          <w:lang w:val="fr-BE"/>
        </w:rPr>
      </w:pPr>
      <w:r>
        <w:rPr>
          <w:lang w:val="fr-FR"/>
        </w:rPr>
        <w:t>Pour continuer à progresser sur ces points, la NDIA a l'intention d'avoir</w:t>
      </w:r>
      <w:r w:rsidR="008939E7">
        <w:rPr>
          <w:lang w:val="fr-FR"/>
        </w:rPr>
        <w:t> :</w:t>
      </w:r>
    </w:p>
    <w:p w14:paraId="5318CF99" w14:textId="408A54F4" w:rsidR="00652824" w:rsidRPr="001543FA" w:rsidRDefault="00C15C90" w:rsidP="00EC28CE">
      <w:pPr>
        <w:pStyle w:val="Heading4"/>
        <w:numPr>
          <w:ilvl w:val="0"/>
          <w:numId w:val="0"/>
        </w:numPr>
        <w:ind w:left="709" w:hanging="709"/>
        <w:rPr>
          <w:color w:val="6B2976"/>
          <w:sz w:val="22"/>
        </w:rPr>
      </w:pPr>
      <w:bookmarkStart w:id="39" w:name="_Toc256000021"/>
      <w:bookmarkStart w:id="40" w:name="_Toc44571045"/>
      <w:proofErr w:type="gramStart"/>
      <w:r w:rsidRPr="001543FA">
        <w:rPr>
          <w:color w:val="6B2976"/>
          <w:sz w:val="22"/>
          <w:lang w:val="fr-FR"/>
        </w:rPr>
        <w:t>d'ici</w:t>
      </w:r>
      <w:proofErr w:type="gramEnd"/>
      <w:r w:rsidRPr="001543FA">
        <w:rPr>
          <w:color w:val="6B2976"/>
          <w:sz w:val="22"/>
          <w:lang w:val="fr-FR"/>
        </w:rPr>
        <w:t xml:space="preserve"> décembre 2020</w:t>
      </w:r>
      <w:bookmarkEnd w:id="39"/>
      <w:bookmarkEnd w:id="40"/>
    </w:p>
    <w:p w14:paraId="79E10AAD" w14:textId="77777777" w:rsidR="00652824" w:rsidRPr="00F52843" w:rsidRDefault="00C15C90" w:rsidP="0031745D">
      <w:pPr>
        <w:pStyle w:val="ListParagraph"/>
        <w:numPr>
          <w:ilvl w:val="0"/>
          <w:numId w:val="17"/>
        </w:numPr>
        <w:rPr>
          <w:lang w:val="fr-BE"/>
        </w:rPr>
      </w:pPr>
      <w:proofErr w:type="gramStart"/>
      <w:r>
        <w:rPr>
          <w:lang w:val="fr-FR"/>
        </w:rPr>
        <w:t>lancé</w:t>
      </w:r>
      <w:proofErr w:type="gramEnd"/>
      <w:r>
        <w:rPr>
          <w:lang w:val="fr-FR"/>
        </w:rPr>
        <w:t xml:space="preserve"> le groupe consultatif LGBTIQA+</w:t>
      </w:r>
    </w:p>
    <w:p w14:paraId="496396D8" w14:textId="77777777" w:rsidR="00652824" w:rsidRDefault="00C15C90" w:rsidP="0031745D">
      <w:pPr>
        <w:pStyle w:val="ListParagraph"/>
        <w:numPr>
          <w:ilvl w:val="0"/>
          <w:numId w:val="17"/>
        </w:numPr>
      </w:pPr>
      <w:proofErr w:type="gramStart"/>
      <w:r>
        <w:rPr>
          <w:lang w:val="fr-FR"/>
        </w:rPr>
        <w:t>finalisé</w:t>
      </w:r>
      <w:proofErr w:type="gramEnd"/>
      <w:r>
        <w:rPr>
          <w:lang w:val="fr-FR"/>
        </w:rPr>
        <w:t xml:space="preserve"> le plan de communication</w:t>
      </w:r>
    </w:p>
    <w:p w14:paraId="0C9EAA06" w14:textId="77777777" w:rsidR="00652824" w:rsidRDefault="00C15C90" w:rsidP="0031745D">
      <w:pPr>
        <w:pStyle w:val="ListParagraph"/>
        <w:numPr>
          <w:ilvl w:val="0"/>
          <w:numId w:val="17"/>
        </w:numPr>
      </w:pPr>
      <w:proofErr w:type="gramStart"/>
      <w:r>
        <w:rPr>
          <w:lang w:val="fr-FR"/>
        </w:rPr>
        <w:t>évalué</w:t>
      </w:r>
      <w:proofErr w:type="gramEnd"/>
      <w:r>
        <w:rPr>
          <w:lang w:val="fr-FR"/>
        </w:rPr>
        <w:t xml:space="preserve"> nos pratiques d'intégration</w:t>
      </w:r>
    </w:p>
    <w:p w14:paraId="3DED5B95" w14:textId="77777777" w:rsidR="00652824" w:rsidRPr="00F52843" w:rsidRDefault="00C15C90" w:rsidP="0031745D">
      <w:pPr>
        <w:pStyle w:val="ListParagraph"/>
        <w:numPr>
          <w:ilvl w:val="0"/>
          <w:numId w:val="17"/>
        </w:numPr>
        <w:rPr>
          <w:lang w:val="fr-BE"/>
        </w:rPr>
      </w:pPr>
      <w:proofErr w:type="gramStart"/>
      <w:r>
        <w:rPr>
          <w:lang w:val="fr-FR"/>
        </w:rPr>
        <w:t>participé</w:t>
      </w:r>
      <w:proofErr w:type="gramEnd"/>
      <w:r>
        <w:rPr>
          <w:lang w:val="fr-FR"/>
        </w:rPr>
        <w:t xml:space="preserve"> à quatre événements communautaires à l'échelle nationale</w:t>
      </w:r>
    </w:p>
    <w:p w14:paraId="55DF2DD5" w14:textId="77777777" w:rsidR="00652824" w:rsidRPr="00ED5777" w:rsidRDefault="00C15C90" w:rsidP="0031745D">
      <w:pPr>
        <w:pStyle w:val="ListParagraph"/>
        <w:numPr>
          <w:ilvl w:val="0"/>
          <w:numId w:val="17"/>
        </w:numPr>
        <w:rPr>
          <w:lang w:val="es-419"/>
        </w:rPr>
      </w:pPr>
      <w:proofErr w:type="gramStart"/>
      <w:r>
        <w:rPr>
          <w:lang w:val="fr-FR"/>
        </w:rPr>
        <w:t>fait</w:t>
      </w:r>
      <w:proofErr w:type="gramEnd"/>
      <w:r>
        <w:rPr>
          <w:lang w:val="fr-FR"/>
        </w:rPr>
        <w:t xml:space="preserve"> circuler la stratégie LGBTIQA+ à nos partenaires dans la communauté (PITC)</w:t>
      </w:r>
    </w:p>
    <w:p w14:paraId="6DEE21E3" w14:textId="482450BD" w:rsidR="00652824" w:rsidRPr="00ED5777" w:rsidRDefault="00C15C90" w:rsidP="0031745D">
      <w:pPr>
        <w:pStyle w:val="ListParagraph"/>
        <w:numPr>
          <w:ilvl w:val="0"/>
          <w:numId w:val="17"/>
        </w:numPr>
        <w:rPr>
          <w:lang w:val="es-419"/>
        </w:rPr>
      </w:pPr>
      <w:proofErr w:type="gramStart"/>
      <w:r>
        <w:rPr>
          <w:lang w:val="fr-FR"/>
        </w:rPr>
        <w:t>nommé</w:t>
      </w:r>
      <w:proofErr w:type="gramEnd"/>
      <w:r>
        <w:rPr>
          <w:lang w:val="fr-FR"/>
        </w:rPr>
        <w:t xml:space="preserve"> notre champion LGBTIQA+ au niveau des cadres supérieurs</w:t>
      </w:r>
    </w:p>
    <w:p w14:paraId="343A38C1" w14:textId="77777777" w:rsidR="00ED5777" w:rsidRPr="00ED5777" w:rsidRDefault="00ED5777" w:rsidP="00ED5777">
      <w:pPr>
        <w:pStyle w:val="ListParagraph"/>
        <w:rPr>
          <w:lang w:val="es-419"/>
        </w:rPr>
      </w:pPr>
    </w:p>
    <w:p w14:paraId="6396F5AD" w14:textId="77777777" w:rsidR="00652824" w:rsidRPr="001543FA" w:rsidRDefault="00C15C90" w:rsidP="00EC28CE">
      <w:pPr>
        <w:pStyle w:val="Heading4"/>
        <w:numPr>
          <w:ilvl w:val="0"/>
          <w:numId w:val="0"/>
        </w:numPr>
        <w:ind w:left="709" w:hanging="709"/>
        <w:rPr>
          <w:color w:val="6B2976"/>
          <w:sz w:val="22"/>
        </w:rPr>
      </w:pPr>
      <w:bookmarkStart w:id="41" w:name="_Toc256000022"/>
      <w:bookmarkStart w:id="42" w:name="_Toc44571046"/>
      <w:proofErr w:type="gramStart"/>
      <w:r w:rsidRPr="001543FA">
        <w:rPr>
          <w:color w:val="6B2976"/>
          <w:sz w:val="22"/>
          <w:lang w:val="fr-FR"/>
        </w:rPr>
        <w:t>d'ici</w:t>
      </w:r>
      <w:proofErr w:type="gramEnd"/>
      <w:r w:rsidRPr="001543FA">
        <w:rPr>
          <w:color w:val="6B2976"/>
          <w:sz w:val="22"/>
          <w:lang w:val="fr-FR"/>
        </w:rPr>
        <w:t xml:space="preserve"> décembre 2021</w:t>
      </w:r>
      <w:bookmarkEnd w:id="41"/>
      <w:bookmarkEnd w:id="42"/>
    </w:p>
    <w:p w14:paraId="315BE390" w14:textId="77777777" w:rsidR="00652824" w:rsidRPr="00ED5777" w:rsidRDefault="00C15C90" w:rsidP="00EC28CE">
      <w:pPr>
        <w:pStyle w:val="ListParagraph"/>
        <w:numPr>
          <w:ilvl w:val="0"/>
          <w:numId w:val="17"/>
        </w:numPr>
        <w:rPr>
          <w:lang w:val="es-419"/>
        </w:rPr>
      </w:pPr>
      <w:proofErr w:type="gramStart"/>
      <w:r>
        <w:rPr>
          <w:lang w:val="fr-FR"/>
        </w:rPr>
        <w:t>élaboré</w:t>
      </w:r>
      <w:proofErr w:type="gramEnd"/>
      <w:r>
        <w:rPr>
          <w:lang w:val="fr-FR"/>
        </w:rPr>
        <w:t xml:space="preserve"> un point de comparaison pour l'enquête de satisfaction auprès de la communauté LGBTIQA+</w:t>
      </w:r>
    </w:p>
    <w:p w14:paraId="2D35CC80" w14:textId="77777777" w:rsidR="00652824" w:rsidRPr="00F52843" w:rsidRDefault="00C15C90" w:rsidP="00EC28CE">
      <w:pPr>
        <w:pStyle w:val="ListParagraph"/>
        <w:numPr>
          <w:ilvl w:val="0"/>
          <w:numId w:val="17"/>
        </w:numPr>
        <w:rPr>
          <w:lang w:val="fr-BE"/>
        </w:rPr>
      </w:pPr>
      <w:proofErr w:type="gramStart"/>
      <w:r>
        <w:rPr>
          <w:lang w:val="fr-FR"/>
        </w:rPr>
        <w:t>revu</w:t>
      </w:r>
      <w:proofErr w:type="gramEnd"/>
      <w:r>
        <w:rPr>
          <w:lang w:val="fr-FR"/>
        </w:rPr>
        <w:t xml:space="preserve"> et mis à jour tous les documents externes et internes concernant la représentation des personnes LGBTIQA+</w:t>
      </w:r>
    </w:p>
    <w:p w14:paraId="03F32564" w14:textId="77777777" w:rsidR="0031745D" w:rsidRPr="00ED5777" w:rsidRDefault="00C15C90" w:rsidP="00EC28CE">
      <w:pPr>
        <w:pStyle w:val="ListParagraph"/>
        <w:numPr>
          <w:ilvl w:val="0"/>
          <w:numId w:val="17"/>
        </w:numPr>
        <w:rPr>
          <w:lang w:val="es-419"/>
        </w:rPr>
      </w:pPr>
      <w:proofErr w:type="gramStart"/>
      <w:r>
        <w:rPr>
          <w:lang w:val="fr-FR"/>
        </w:rPr>
        <w:t>finalisé</w:t>
      </w:r>
      <w:proofErr w:type="gramEnd"/>
      <w:r>
        <w:rPr>
          <w:lang w:val="fr-FR"/>
        </w:rPr>
        <w:t xml:space="preserve"> les procédures confidentielles de plaintes et de retours d'expérience </w:t>
      </w:r>
    </w:p>
    <w:p w14:paraId="21EE2D78" w14:textId="77777777" w:rsidR="00652824" w:rsidRPr="00ED5777" w:rsidRDefault="00C15C90" w:rsidP="00EC28CE">
      <w:pPr>
        <w:pStyle w:val="ListParagraph"/>
        <w:numPr>
          <w:ilvl w:val="0"/>
          <w:numId w:val="17"/>
        </w:numPr>
        <w:rPr>
          <w:lang w:val="es-419"/>
        </w:rPr>
      </w:pPr>
      <w:proofErr w:type="gramStart"/>
      <w:r>
        <w:rPr>
          <w:lang w:val="fr-FR"/>
        </w:rPr>
        <w:t>vérifié</w:t>
      </w:r>
      <w:proofErr w:type="gramEnd"/>
      <w:r>
        <w:rPr>
          <w:lang w:val="fr-FR"/>
        </w:rPr>
        <w:t xml:space="preserve"> que les PITC aient achevé une formation en ligne sur les compétences culturelles LGBTIQA+ </w:t>
      </w:r>
    </w:p>
    <w:p w14:paraId="49531AA7" w14:textId="77777777" w:rsidR="00652824" w:rsidRPr="00F52843" w:rsidRDefault="00C15C90" w:rsidP="00EC28CE">
      <w:pPr>
        <w:pStyle w:val="ListParagraph"/>
        <w:numPr>
          <w:ilvl w:val="0"/>
          <w:numId w:val="17"/>
        </w:numPr>
        <w:rPr>
          <w:lang w:val="fr-BE"/>
        </w:rPr>
      </w:pPr>
      <w:proofErr w:type="gramStart"/>
      <w:r>
        <w:rPr>
          <w:lang w:val="fr-FR"/>
        </w:rPr>
        <w:t>complété</w:t>
      </w:r>
      <w:proofErr w:type="gramEnd"/>
      <w:r>
        <w:rPr>
          <w:lang w:val="fr-FR"/>
        </w:rPr>
        <w:t xml:space="preserve"> un rapport d'enquête confidentielle auprès des participants </w:t>
      </w:r>
    </w:p>
    <w:p w14:paraId="14324C24" w14:textId="77777777" w:rsidR="00652824" w:rsidRPr="00F52843" w:rsidRDefault="00C15C90" w:rsidP="00EC28CE">
      <w:pPr>
        <w:pStyle w:val="ListParagraph"/>
        <w:numPr>
          <w:ilvl w:val="0"/>
          <w:numId w:val="17"/>
        </w:numPr>
        <w:rPr>
          <w:lang w:val="fr-BE"/>
        </w:rPr>
      </w:pPr>
      <w:proofErr w:type="gramStart"/>
      <w:r>
        <w:rPr>
          <w:lang w:val="fr-FR"/>
        </w:rPr>
        <w:t>commencé</w:t>
      </w:r>
      <w:proofErr w:type="gramEnd"/>
      <w:r>
        <w:rPr>
          <w:lang w:val="fr-FR"/>
        </w:rPr>
        <w:t xml:space="preserve"> une étude de faisabilité pour fournir une fonction de recherche aux participants souhaitant identifier les services locaux qui proposent un soutien convivial aux personnes LGBTIQA+</w:t>
      </w:r>
    </w:p>
    <w:p w14:paraId="689FC1E4" w14:textId="77777777" w:rsidR="00652824" w:rsidRPr="00ED5777" w:rsidRDefault="00C15C90" w:rsidP="00EC28CE">
      <w:pPr>
        <w:pStyle w:val="ListParagraph"/>
        <w:numPr>
          <w:ilvl w:val="0"/>
          <w:numId w:val="17"/>
        </w:numPr>
        <w:rPr>
          <w:lang w:val="es-419"/>
        </w:rPr>
      </w:pPr>
      <w:proofErr w:type="gramStart"/>
      <w:r>
        <w:rPr>
          <w:lang w:val="fr-FR"/>
        </w:rPr>
        <w:lastRenderedPageBreak/>
        <w:t>finalisé</w:t>
      </w:r>
      <w:proofErr w:type="gramEnd"/>
      <w:r>
        <w:rPr>
          <w:lang w:val="fr-FR"/>
        </w:rPr>
        <w:t xml:space="preserve"> les systèmes de données de la NDIA pour enregistrer les options et les titres de civilité des participants en fonction de leur identité de genre</w:t>
      </w:r>
    </w:p>
    <w:p w14:paraId="53DE263D" w14:textId="77777777" w:rsidR="0031745D" w:rsidRPr="00ED5777" w:rsidRDefault="00C15C90" w:rsidP="00EC28CE">
      <w:pPr>
        <w:pStyle w:val="ListParagraph"/>
        <w:numPr>
          <w:ilvl w:val="0"/>
          <w:numId w:val="17"/>
        </w:numPr>
        <w:rPr>
          <w:lang w:val="es-419"/>
        </w:rPr>
      </w:pPr>
      <w:proofErr w:type="gramStart"/>
      <w:r>
        <w:rPr>
          <w:lang w:val="fr-FR"/>
        </w:rPr>
        <w:t>finalisé</w:t>
      </w:r>
      <w:proofErr w:type="gramEnd"/>
      <w:r>
        <w:rPr>
          <w:lang w:val="fr-FR"/>
        </w:rPr>
        <w:t xml:space="preserve"> un aperçu des participants LGBTIQA+ au régime d'assurance NDIS </w:t>
      </w:r>
    </w:p>
    <w:p w14:paraId="61B06995" w14:textId="3BB45E30" w:rsidR="00F52843" w:rsidRDefault="00F52843">
      <w:pPr>
        <w:spacing w:line="276" w:lineRule="auto"/>
        <w:rPr>
          <w:lang w:val="es-419"/>
        </w:rPr>
      </w:pPr>
      <w:bookmarkStart w:id="43" w:name="_Toc44571047"/>
    </w:p>
    <w:p w14:paraId="6A747677" w14:textId="68D22A5F" w:rsidR="0031745D" w:rsidRDefault="00C15C90" w:rsidP="0031745D">
      <w:pPr>
        <w:pStyle w:val="Heading2"/>
      </w:pPr>
      <w:r>
        <w:rPr>
          <w:lang w:val="fr-FR"/>
        </w:rPr>
        <w:t>Remerciements</w:t>
      </w:r>
      <w:bookmarkEnd w:id="43"/>
    </w:p>
    <w:p w14:paraId="10F19850" w14:textId="4BCA7BAD" w:rsidR="0031745D" w:rsidRPr="00ED5777" w:rsidRDefault="00C15C90" w:rsidP="0031745D">
      <w:pPr>
        <w:spacing w:after="120" w:line="240" w:lineRule="auto"/>
        <w:rPr>
          <w:rFonts w:cs="Arial"/>
          <w:lang w:val="es-419"/>
        </w:rPr>
      </w:pPr>
      <w:r>
        <w:rPr>
          <w:rFonts w:cs="Arial"/>
          <w:lang w:val="fr-FR"/>
        </w:rPr>
        <w:t>La NDIA a travaillé en collaboration et a reçu un soutien considérable de la part des organisations sectorielles spécialisées suivantes</w:t>
      </w:r>
      <w:r w:rsidR="008939E7">
        <w:rPr>
          <w:rFonts w:cs="Arial"/>
          <w:lang w:val="fr-FR"/>
        </w:rPr>
        <w:t> :</w:t>
      </w:r>
      <w:r>
        <w:rPr>
          <w:rFonts w:cs="Arial"/>
          <w:lang w:val="fr-FR"/>
        </w:rPr>
        <w:t xml:space="preserve"> </w:t>
      </w:r>
    </w:p>
    <w:p w14:paraId="1F6CE9D0" w14:textId="77777777" w:rsidR="0031745D" w:rsidRPr="00EC28CE" w:rsidRDefault="00C15C90" w:rsidP="00EC28CE">
      <w:pPr>
        <w:pStyle w:val="ListParagraph"/>
        <w:numPr>
          <w:ilvl w:val="0"/>
          <w:numId w:val="17"/>
        </w:numPr>
        <w:spacing w:after="120"/>
        <w:ind w:left="714" w:hanging="357"/>
      </w:pPr>
      <w:proofErr w:type="spellStart"/>
      <w:r w:rsidRPr="00EC28CE">
        <w:rPr>
          <w:lang w:val="fr-FR"/>
        </w:rPr>
        <w:t>Bisexual</w:t>
      </w:r>
      <w:proofErr w:type="spellEnd"/>
      <w:r w:rsidRPr="00EC28CE">
        <w:rPr>
          <w:lang w:val="fr-FR"/>
        </w:rPr>
        <w:t xml:space="preserve"> Alliance Victoria</w:t>
      </w:r>
    </w:p>
    <w:p w14:paraId="3052A59B" w14:textId="77777777" w:rsidR="0031745D" w:rsidRPr="00EC28CE" w:rsidRDefault="00C15C90" w:rsidP="00EC28CE">
      <w:pPr>
        <w:pStyle w:val="ListParagraph"/>
        <w:numPr>
          <w:ilvl w:val="0"/>
          <w:numId w:val="17"/>
        </w:numPr>
        <w:spacing w:after="120"/>
        <w:ind w:left="714" w:hanging="357"/>
      </w:pPr>
      <w:r w:rsidRPr="00EC28CE">
        <w:rPr>
          <w:lang w:val="fr-FR"/>
        </w:rPr>
        <w:t>Black Rainbow</w:t>
      </w:r>
    </w:p>
    <w:p w14:paraId="6DA80B5D" w14:textId="77777777" w:rsidR="0031745D" w:rsidRPr="00EC28CE" w:rsidRDefault="00C15C90" w:rsidP="00EC28CE">
      <w:pPr>
        <w:pStyle w:val="ListParagraph"/>
        <w:numPr>
          <w:ilvl w:val="0"/>
          <w:numId w:val="17"/>
        </w:numPr>
        <w:spacing w:after="120"/>
        <w:ind w:left="714" w:hanging="357"/>
      </w:pPr>
      <w:r w:rsidRPr="00EC28CE">
        <w:rPr>
          <w:lang w:val="fr-FR"/>
        </w:rPr>
        <w:t>Family Planning NSW</w:t>
      </w:r>
    </w:p>
    <w:p w14:paraId="62C8E9BE" w14:textId="77777777" w:rsidR="0031745D" w:rsidRPr="00EC28CE" w:rsidRDefault="00C15C90" w:rsidP="00EC28CE">
      <w:pPr>
        <w:pStyle w:val="ListParagraph"/>
        <w:numPr>
          <w:ilvl w:val="0"/>
          <w:numId w:val="17"/>
        </w:numPr>
        <w:spacing w:after="120"/>
        <w:ind w:left="714" w:hanging="357"/>
      </w:pPr>
      <w:r w:rsidRPr="00EC28CE">
        <w:rPr>
          <w:lang w:val="fr-FR"/>
        </w:rPr>
        <w:t xml:space="preserve">First Peoples </w:t>
      </w:r>
      <w:proofErr w:type="spellStart"/>
      <w:r w:rsidRPr="00EC28CE">
        <w:rPr>
          <w:lang w:val="fr-FR"/>
        </w:rPr>
        <w:t>Disability</w:t>
      </w:r>
      <w:proofErr w:type="spellEnd"/>
      <w:r w:rsidRPr="00EC28CE">
        <w:rPr>
          <w:lang w:val="fr-FR"/>
        </w:rPr>
        <w:t xml:space="preserve"> Network</w:t>
      </w:r>
    </w:p>
    <w:p w14:paraId="50BBFAB6" w14:textId="77777777" w:rsidR="0031745D" w:rsidRPr="00EC28CE" w:rsidRDefault="00C15C90" w:rsidP="00EC28CE">
      <w:pPr>
        <w:pStyle w:val="ListParagraph"/>
        <w:numPr>
          <w:ilvl w:val="0"/>
          <w:numId w:val="17"/>
        </w:numPr>
        <w:spacing w:after="120"/>
        <w:ind w:left="714" w:hanging="357"/>
      </w:pPr>
      <w:r w:rsidRPr="00F52843">
        <w:rPr>
          <w:lang w:val="en-AU"/>
        </w:rPr>
        <w:t>Gay and Lesbian Health Victoria (GLHV) au sein du Australian Research Centre in Sex, Health &amp; Society (ARCSHS) à La Trobe University</w:t>
      </w:r>
    </w:p>
    <w:p w14:paraId="568DE60B" w14:textId="77777777" w:rsidR="0031745D" w:rsidRPr="00EC28CE" w:rsidRDefault="00C15C90" w:rsidP="00EC28CE">
      <w:pPr>
        <w:pStyle w:val="ListParagraph"/>
        <w:numPr>
          <w:ilvl w:val="0"/>
          <w:numId w:val="17"/>
        </w:numPr>
        <w:spacing w:after="120"/>
        <w:ind w:left="714" w:hanging="357"/>
      </w:pPr>
      <w:r w:rsidRPr="00F52843">
        <w:rPr>
          <w:lang w:val="en-AU"/>
        </w:rPr>
        <w:t>National Association of People Living with HIV/AID Australia (NAPWHA)</w:t>
      </w:r>
    </w:p>
    <w:p w14:paraId="1CBF0A3E" w14:textId="77777777" w:rsidR="0031745D" w:rsidRPr="00EC28CE" w:rsidRDefault="00C15C90" w:rsidP="00EC28CE">
      <w:pPr>
        <w:pStyle w:val="ListParagraph"/>
        <w:numPr>
          <w:ilvl w:val="0"/>
          <w:numId w:val="17"/>
        </w:numPr>
        <w:spacing w:after="120"/>
        <w:ind w:left="714" w:hanging="357"/>
      </w:pPr>
      <w:r w:rsidRPr="00EC28CE">
        <w:rPr>
          <w:lang w:val="fr-FR"/>
        </w:rPr>
        <w:t xml:space="preserve">National </w:t>
      </w:r>
      <w:proofErr w:type="spellStart"/>
      <w:r w:rsidRPr="00EC28CE">
        <w:rPr>
          <w:lang w:val="fr-FR"/>
        </w:rPr>
        <w:t>Ethnic</w:t>
      </w:r>
      <w:proofErr w:type="spellEnd"/>
      <w:r w:rsidRPr="00EC28CE">
        <w:rPr>
          <w:lang w:val="fr-FR"/>
        </w:rPr>
        <w:t xml:space="preserve"> </w:t>
      </w:r>
      <w:proofErr w:type="spellStart"/>
      <w:r w:rsidRPr="00EC28CE">
        <w:rPr>
          <w:lang w:val="fr-FR"/>
        </w:rPr>
        <w:t>Disability</w:t>
      </w:r>
      <w:proofErr w:type="spellEnd"/>
      <w:r w:rsidRPr="00EC28CE">
        <w:rPr>
          <w:lang w:val="fr-FR"/>
        </w:rPr>
        <w:t xml:space="preserve"> Alliance (NEDA)</w:t>
      </w:r>
    </w:p>
    <w:p w14:paraId="67F8A29F" w14:textId="77777777" w:rsidR="0031745D" w:rsidRPr="00EC28CE" w:rsidRDefault="00C15C90" w:rsidP="00EC28CE">
      <w:pPr>
        <w:pStyle w:val="ListParagraph"/>
        <w:numPr>
          <w:ilvl w:val="0"/>
          <w:numId w:val="17"/>
        </w:numPr>
        <w:spacing w:after="120"/>
        <w:ind w:left="714" w:hanging="357"/>
      </w:pPr>
      <w:r w:rsidRPr="00EC28CE">
        <w:rPr>
          <w:lang w:val="fr-FR"/>
        </w:rPr>
        <w:t xml:space="preserve">National LGBTI </w:t>
      </w:r>
      <w:proofErr w:type="spellStart"/>
      <w:r w:rsidRPr="00EC28CE">
        <w:rPr>
          <w:lang w:val="fr-FR"/>
        </w:rPr>
        <w:t>Health</w:t>
      </w:r>
      <w:proofErr w:type="spellEnd"/>
      <w:r w:rsidRPr="00EC28CE">
        <w:rPr>
          <w:lang w:val="fr-FR"/>
        </w:rPr>
        <w:t xml:space="preserve"> Alliance</w:t>
      </w:r>
    </w:p>
    <w:p w14:paraId="48838D25" w14:textId="77777777" w:rsidR="0031745D" w:rsidRPr="00EC28CE" w:rsidRDefault="00C15C90" w:rsidP="00EC28CE">
      <w:pPr>
        <w:pStyle w:val="ListParagraph"/>
        <w:numPr>
          <w:ilvl w:val="0"/>
          <w:numId w:val="17"/>
        </w:numPr>
        <w:spacing w:after="120"/>
        <w:ind w:left="714" w:hanging="357"/>
      </w:pPr>
      <w:proofErr w:type="spellStart"/>
      <w:r w:rsidRPr="00EC28CE">
        <w:rPr>
          <w:lang w:val="fr-FR"/>
        </w:rPr>
        <w:t>Intersex</w:t>
      </w:r>
      <w:proofErr w:type="spellEnd"/>
      <w:r w:rsidRPr="00EC28CE">
        <w:rPr>
          <w:lang w:val="fr-FR"/>
        </w:rPr>
        <w:t xml:space="preserve"> Human </w:t>
      </w:r>
      <w:proofErr w:type="spellStart"/>
      <w:r w:rsidRPr="00EC28CE">
        <w:rPr>
          <w:lang w:val="fr-FR"/>
        </w:rPr>
        <w:t>Rights</w:t>
      </w:r>
      <w:proofErr w:type="spellEnd"/>
      <w:r w:rsidRPr="00EC28CE">
        <w:rPr>
          <w:lang w:val="fr-FR"/>
        </w:rPr>
        <w:t xml:space="preserve"> </w:t>
      </w:r>
      <w:proofErr w:type="spellStart"/>
      <w:r w:rsidRPr="00EC28CE">
        <w:rPr>
          <w:lang w:val="fr-FR"/>
        </w:rPr>
        <w:t>Australia</w:t>
      </w:r>
      <w:proofErr w:type="spellEnd"/>
      <w:r w:rsidRPr="00EC28CE">
        <w:rPr>
          <w:lang w:val="fr-FR"/>
        </w:rPr>
        <w:t xml:space="preserve"> </w:t>
      </w:r>
    </w:p>
    <w:p w14:paraId="79CAA70B" w14:textId="77777777" w:rsidR="0031745D" w:rsidRPr="00EC28CE" w:rsidRDefault="00C15C90" w:rsidP="00EC28CE">
      <w:pPr>
        <w:pStyle w:val="ListParagraph"/>
        <w:numPr>
          <w:ilvl w:val="0"/>
          <w:numId w:val="17"/>
        </w:numPr>
        <w:spacing w:after="120"/>
        <w:ind w:left="714" w:hanging="357"/>
      </w:pPr>
      <w:r w:rsidRPr="00EC28CE">
        <w:rPr>
          <w:lang w:val="fr-FR"/>
        </w:rPr>
        <w:t xml:space="preserve">People </w:t>
      </w:r>
      <w:proofErr w:type="spellStart"/>
      <w:r w:rsidRPr="00EC28CE">
        <w:rPr>
          <w:lang w:val="fr-FR"/>
        </w:rPr>
        <w:t>with</w:t>
      </w:r>
      <w:proofErr w:type="spellEnd"/>
      <w:r w:rsidRPr="00EC28CE">
        <w:rPr>
          <w:lang w:val="fr-FR"/>
        </w:rPr>
        <w:t xml:space="preserve"> </w:t>
      </w:r>
      <w:proofErr w:type="spellStart"/>
      <w:r w:rsidRPr="00EC28CE">
        <w:rPr>
          <w:lang w:val="fr-FR"/>
        </w:rPr>
        <w:t>Disability</w:t>
      </w:r>
      <w:proofErr w:type="spellEnd"/>
      <w:r w:rsidRPr="00EC28CE">
        <w:rPr>
          <w:lang w:val="fr-FR"/>
        </w:rPr>
        <w:t xml:space="preserve"> </w:t>
      </w:r>
      <w:proofErr w:type="spellStart"/>
      <w:r w:rsidRPr="00EC28CE">
        <w:rPr>
          <w:lang w:val="fr-FR"/>
        </w:rPr>
        <w:t>Australia</w:t>
      </w:r>
      <w:proofErr w:type="spellEnd"/>
    </w:p>
    <w:p w14:paraId="6E7752B2" w14:textId="77777777" w:rsidR="0031745D" w:rsidRPr="00EC28CE" w:rsidRDefault="00C15C90" w:rsidP="00EC28CE">
      <w:pPr>
        <w:pStyle w:val="ListParagraph"/>
        <w:numPr>
          <w:ilvl w:val="0"/>
          <w:numId w:val="17"/>
        </w:numPr>
        <w:spacing w:after="120"/>
        <w:ind w:left="714" w:hanging="357"/>
      </w:pPr>
      <w:r w:rsidRPr="00EC28CE">
        <w:rPr>
          <w:lang w:val="fr-FR"/>
        </w:rPr>
        <w:t>Positive Life NSW</w:t>
      </w:r>
    </w:p>
    <w:p w14:paraId="72AC60AF" w14:textId="77777777" w:rsidR="0031745D" w:rsidRPr="00F52843" w:rsidRDefault="00C15C90" w:rsidP="00EC28CE">
      <w:pPr>
        <w:pStyle w:val="ListParagraph"/>
        <w:numPr>
          <w:ilvl w:val="0"/>
          <w:numId w:val="17"/>
        </w:numPr>
        <w:spacing w:after="120"/>
        <w:ind w:left="714" w:hanging="357"/>
        <w:rPr>
          <w:lang w:val="fr-BE"/>
        </w:rPr>
      </w:pPr>
      <w:r w:rsidRPr="00EC28CE">
        <w:rPr>
          <w:lang w:val="fr-FR"/>
        </w:rPr>
        <w:t xml:space="preserve">Pride </w:t>
      </w:r>
      <w:proofErr w:type="spellStart"/>
      <w:r w:rsidRPr="00EC28CE">
        <w:rPr>
          <w:lang w:val="fr-FR"/>
        </w:rPr>
        <w:t>Foundation</w:t>
      </w:r>
      <w:proofErr w:type="spellEnd"/>
      <w:r w:rsidRPr="00EC28CE">
        <w:rPr>
          <w:lang w:val="fr-FR"/>
        </w:rPr>
        <w:t xml:space="preserve"> </w:t>
      </w:r>
      <w:proofErr w:type="spellStart"/>
      <w:r w:rsidRPr="00EC28CE">
        <w:rPr>
          <w:lang w:val="fr-FR"/>
        </w:rPr>
        <w:t>Australia</w:t>
      </w:r>
      <w:proofErr w:type="spellEnd"/>
      <w:r w:rsidRPr="00EC28CE">
        <w:rPr>
          <w:lang w:val="fr-FR"/>
        </w:rPr>
        <w:t xml:space="preserve"> (anciennement connue sous le nom de GALFA)</w:t>
      </w:r>
    </w:p>
    <w:p w14:paraId="5A061AAD" w14:textId="77777777" w:rsidR="0031745D" w:rsidRPr="00EC28CE" w:rsidRDefault="00C15C90" w:rsidP="00EC28CE">
      <w:pPr>
        <w:pStyle w:val="ListParagraph"/>
        <w:numPr>
          <w:ilvl w:val="0"/>
          <w:numId w:val="17"/>
        </w:numPr>
        <w:spacing w:after="120"/>
        <w:ind w:left="714" w:hanging="357"/>
      </w:pPr>
      <w:r w:rsidRPr="00EC28CE">
        <w:rPr>
          <w:lang w:val="fr-FR"/>
        </w:rPr>
        <w:t xml:space="preserve">Rainbow </w:t>
      </w:r>
      <w:proofErr w:type="spellStart"/>
      <w:r w:rsidRPr="00EC28CE">
        <w:rPr>
          <w:lang w:val="fr-FR"/>
        </w:rPr>
        <w:t>Rights</w:t>
      </w:r>
      <w:proofErr w:type="spellEnd"/>
      <w:r w:rsidRPr="00EC28CE">
        <w:rPr>
          <w:lang w:val="fr-FR"/>
        </w:rPr>
        <w:t xml:space="preserve"> and </w:t>
      </w:r>
      <w:proofErr w:type="spellStart"/>
      <w:r w:rsidRPr="00EC28CE">
        <w:rPr>
          <w:lang w:val="fr-FR"/>
        </w:rPr>
        <w:t>Advocacy</w:t>
      </w:r>
      <w:proofErr w:type="spellEnd"/>
    </w:p>
    <w:p w14:paraId="373A377D" w14:textId="77777777" w:rsidR="0031745D" w:rsidRPr="00EC28CE" w:rsidRDefault="00C15C90" w:rsidP="00EC28CE">
      <w:pPr>
        <w:pStyle w:val="ListParagraph"/>
        <w:numPr>
          <w:ilvl w:val="0"/>
          <w:numId w:val="17"/>
        </w:numPr>
        <w:spacing w:after="120"/>
        <w:ind w:left="714" w:hanging="357"/>
      </w:pPr>
      <w:r w:rsidRPr="00F52843">
        <w:rPr>
          <w:lang w:val="en-AU"/>
        </w:rPr>
        <w:t>Sydney &amp; South Western Sydney Local Health Districts.</w:t>
      </w:r>
    </w:p>
    <w:p w14:paraId="4F6F8BAE" w14:textId="77777777" w:rsidR="0031745D" w:rsidRPr="00EC28CE" w:rsidRDefault="00C15C90" w:rsidP="00EC28CE">
      <w:pPr>
        <w:pStyle w:val="ListParagraph"/>
        <w:numPr>
          <w:ilvl w:val="0"/>
          <w:numId w:val="17"/>
        </w:numPr>
        <w:spacing w:after="120"/>
        <w:ind w:left="714" w:hanging="357"/>
      </w:pPr>
      <w:proofErr w:type="spellStart"/>
      <w:r w:rsidRPr="00EC28CE">
        <w:rPr>
          <w:lang w:val="fr-FR"/>
        </w:rPr>
        <w:t>Transgender</w:t>
      </w:r>
      <w:proofErr w:type="spellEnd"/>
      <w:r w:rsidRPr="00EC28CE">
        <w:rPr>
          <w:lang w:val="fr-FR"/>
        </w:rPr>
        <w:t xml:space="preserve"> Victoria</w:t>
      </w:r>
    </w:p>
    <w:p w14:paraId="054E60D1" w14:textId="77777777" w:rsidR="0031745D" w:rsidRPr="00EC28CE" w:rsidRDefault="00C15C90" w:rsidP="00EC28CE">
      <w:pPr>
        <w:pStyle w:val="ListParagraph"/>
        <w:numPr>
          <w:ilvl w:val="0"/>
          <w:numId w:val="17"/>
        </w:numPr>
        <w:spacing w:after="120"/>
        <w:ind w:left="714" w:hanging="357"/>
      </w:pPr>
      <w:r w:rsidRPr="00F52843">
        <w:rPr>
          <w:lang w:val="en-AU"/>
        </w:rPr>
        <w:t>Victorian Commissioner for Gender and Sexuality</w:t>
      </w:r>
    </w:p>
    <w:p w14:paraId="2AE4D3CC" w14:textId="77777777" w:rsidR="0031745D" w:rsidRPr="00EC28CE" w:rsidRDefault="00C15C90" w:rsidP="00EC28CE">
      <w:pPr>
        <w:pStyle w:val="ListParagraph"/>
        <w:numPr>
          <w:ilvl w:val="0"/>
          <w:numId w:val="17"/>
        </w:numPr>
        <w:spacing w:after="120"/>
        <w:ind w:left="714" w:hanging="357"/>
      </w:pPr>
      <w:r w:rsidRPr="00F52843">
        <w:rPr>
          <w:lang w:val="en-AU"/>
        </w:rPr>
        <w:t>Victorian Department of Health and Human Services Diversity Unit</w:t>
      </w:r>
    </w:p>
    <w:p w14:paraId="279DF07C" w14:textId="77777777" w:rsidR="0031745D" w:rsidRPr="00EC28CE" w:rsidRDefault="00C15C90" w:rsidP="00EC28CE">
      <w:pPr>
        <w:pStyle w:val="ListParagraph"/>
        <w:numPr>
          <w:ilvl w:val="0"/>
          <w:numId w:val="17"/>
        </w:numPr>
        <w:spacing w:after="120"/>
        <w:ind w:left="714" w:hanging="357"/>
      </w:pPr>
      <w:proofErr w:type="spellStart"/>
      <w:r w:rsidRPr="00EC28CE">
        <w:rPr>
          <w:lang w:val="fr-FR"/>
        </w:rPr>
        <w:t>Women</w:t>
      </w:r>
      <w:proofErr w:type="spellEnd"/>
      <w:r w:rsidRPr="00EC28CE">
        <w:rPr>
          <w:lang w:val="fr-FR"/>
        </w:rPr>
        <w:t xml:space="preserve"> </w:t>
      </w:r>
      <w:proofErr w:type="spellStart"/>
      <w:r w:rsidRPr="00EC28CE">
        <w:rPr>
          <w:lang w:val="fr-FR"/>
        </w:rPr>
        <w:t>with</w:t>
      </w:r>
      <w:proofErr w:type="spellEnd"/>
      <w:r w:rsidRPr="00EC28CE">
        <w:rPr>
          <w:lang w:val="fr-FR"/>
        </w:rPr>
        <w:t xml:space="preserve"> </w:t>
      </w:r>
      <w:proofErr w:type="spellStart"/>
      <w:r w:rsidRPr="00EC28CE">
        <w:rPr>
          <w:lang w:val="fr-FR"/>
        </w:rPr>
        <w:t>Disabilities</w:t>
      </w:r>
      <w:proofErr w:type="spellEnd"/>
      <w:r w:rsidRPr="00EC28CE">
        <w:rPr>
          <w:lang w:val="fr-FR"/>
        </w:rPr>
        <w:t xml:space="preserve"> </w:t>
      </w:r>
      <w:proofErr w:type="spellStart"/>
      <w:r w:rsidRPr="00EC28CE">
        <w:rPr>
          <w:lang w:val="fr-FR"/>
        </w:rPr>
        <w:t>Australia</w:t>
      </w:r>
      <w:proofErr w:type="spellEnd"/>
    </w:p>
    <w:p w14:paraId="711F8170" w14:textId="77777777" w:rsidR="0031745D" w:rsidRDefault="00C15C90" w:rsidP="00EC28CE">
      <w:pPr>
        <w:pStyle w:val="ListParagraph"/>
        <w:numPr>
          <w:ilvl w:val="0"/>
          <w:numId w:val="17"/>
        </w:numPr>
        <w:spacing w:after="120"/>
        <w:ind w:left="714" w:hanging="357"/>
        <w:rPr>
          <w:rFonts w:eastAsiaTheme="minorHAnsi" w:cs="Arial"/>
          <w:lang w:eastAsia="en-US"/>
        </w:rPr>
      </w:pPr>
      <w:r w:rsidRPr="00EC28CE">
        <w:rPr>
          <w:lang w:val="fr-FR"/>
        </w:rPr>
        <w:t xml:space="preserve">WWILD </w:t>
      </w:r>
      <w:proofErr w:type="spellStart"/>
      <w:r w:rsidRPr="00EC28CE">
        <w:rPr>
          <w:lang w:val="fr-FR"/>
        </w:rPr>
        <w:t>Sexual</w:t>
      </w:r>
      <w:proofErr w:type="spellEnd"/>
      <w:r w:rsidRPr="00EC28CE">
        <w:rPr>
          <w:lang w:val="fr-FR"/>
        </w:rPr>
        <w:t xml:space="preserve"> Violence Prevention Association.</w:t>
      </w:r>
    </w:p>
    <w:p w14:paraId="60B58EF6" w14:textId="658CC23F" w:rsidR="0031745D" w:rsidRPr="00F52843" w:rsidRDefault="00C15C90" w:rsidP="00666FA5">
      <w:pPr>
        <w:spacing w:before="240" w:after="0" w:line="240" w:lineRule="auto"/>
        <w:rPr>
          <w:rFonts w:cs="Arial"/>
          <w:szCs w:val="22"/>
          <w:lang w:val="fr-BE"/>
        </w:rPr>
      </w:pPr>
      <w:r>
        <w:rPr>
          <w:rFonts w:cs="Arial"/>
          <w:szCs w:val="22"/>
          <w:lang w:val="fr-FR"/>
        </w:rPr>
        <w:t>La NDIA souhaite également remercier les participants individuels qui ont partagé leurs histoires dans le cadre de notre enquête et de nos ateliers. Ces personnes ne sont pas nommées pour des raisons de protection de la vie privée, mais cela ne diminue en rien leur rôle dans l'élaboration de la stratégie. Nous les remercions pour leur précieuse contribution à la Stratégie ainsi que pour leur temps et leur engagement.</w:t>
      </w:r>
    </w:p>
    <w:p w14:paraId="6404CA32" w14:textId="3D567DA4" w:rsidR="002B384A" w:rsidRPr="00F52843" w:rsidRDefault="002B384A" w:rsidP="003B5C47">
      <w:pPr>
        <w:spacing w:after="0" w:line="240" w:lineRule="auto"/>
        <w:rPr>
          <w:rFonts w:cs="Arial"/>
          <w:szCs w:val="22"/>
          <w:lang w:val="fr-BE"/>
        </w:rPr>
      </w:pPr>
    </w:p>
    <w:p w14:paraId="3A1EDF1C" w14:textId="66447AC2" w:rsidR="008939E7" w:rsidRDefault="008939E7">
      <w:pPr>
        <w:spacing w:line="276" w:lineRule="auto"/>
        <w:rPr>
          <w:rFonts w:cs="Arial"/>
          <w:szCs w:val="22"/>
          <w:lang w:val="fr-BE"/>
        </w:rPr>
      </w:pPr>
      <w:r>
        <w:rPr>
          <w:rFonts w:cs="Arial"/>
          <w:szCs w:val="22"/>
          <w:lang w:val="fr-BE"/>
        </w:rPr>
        <w:br w:type="page"/>
      </w:r>
    </w:p>
    <w:p w14:paraId="303A5526" w14:textId="77777777" w:rsidR="0031745D" w:rsidRPr="0031745D" w:rsidRDefault="00C15C90" w:rsidP="0031745D">
      <w:pPr>
        <w:pStyle w:val="Heading2"/>
      </w:pPr>
      <w:bookmarkStart w:id="44" w:name="_Toc37231591"/>
      <w:bookmarkStart w:id="45" w:name="_Toc44571048"/>
      <w:r w:rsidRPr="0031745D">
        <w:rPr>
          <w:rStyle w:val="FGHeadingChar"/>
          <w:rFonts w:cstheme="majorBidi"/>
          <w:b/>
          <w:bCs/>
          <w:color w:val="6B2976"/>
          <w:sz w:val="44"/>
          <w:szCs w:val="26"/>
          <w:lang w:val="fr-FR"/>
        </w:rPr>
        <w:lastRenderedPageBreak/>
        <w:t>Annexe - Glossaire</w:t>
      </w:r>
      <w:bookmarkEnd w:id="44"/>
      <w:bookmarkEnd w:id="45"/>
      <w:r w:rsidRPr="0031745D">
        <w:rPr>
          <w:rStyle w:val="FGHeadingChar"/>
          <w:rFonts w:cstheme="majorBidi"/>
          <w:b/>
          <w:bCs/>
          <w:color w:val="6B2976"/>
          <w:sz w:val="44"/>
          <w:szCs w:val="26"/>
          <w:lang w:val="fr-FR"/>
        </w:rPr>
        <w:t xml:space="preserve"> </w:t>
      </w:r>
    </w:p>
    <w:p w14:paraId="48E16E38" w14:textId="7DE64D0B" w:rsidR="0031745D" w:rsidRPr="008939E7" w:rsidRDefault="00C15C90" w:rsidP="00191D6F">
      <w:pPr>
        <w:widowControl w:val="0"/>
        <w:tabs>
          <w:tab w:val="left" w:pos="220"/>
          <w:tab w:val="left" w:pos="720"/>
        </w:tabs>
        <w:autoSpaceDE w:val="0"/>
        <w:autoSpaceDN w:val="0"/>
        <w:adjustRightInd w:val="0"/>
        <w:spacing w:after="0" w:line="264" w:lineRule="auto"/>
        <w:rPr>
          <w:rFonts w:cs="Arial"/>
          <w:sz w:val="21"/>
          <w:szCs w:val="21"/>
        </w:rPr>
      </w:pPr>
      <w:r w:rsidRPr="008939E7">
        <w:rPr>
          <w:rFonts w:cs="Arial"/>
          <w:sz w:val="21"/>
          <w:szCs w:val="21"/>
          <w:lang w:val="fr-FR"/>
        </w:rPr>
        <w:t>« LGBTIQA+ » désigne un vaste ensemble de communautés et de populations, qui comprend les personnes vivant avec un handicap. Les lettres de l'acronyme renvoient à</w:t>
      </w:r>
      <w:r w:rsidR="008939E7">
        <w:rPr>
          <w:rFonts w:cs="Arial"/>
          <w:sz w:val="21"/>
          <w:szCs w:val="21"/>
          <w:lang w:val="fr-FR"/>
        </w:rPr>
        <w:t> :</w:t>
      </w:r>
    </w:p>
    <w:p w14:paraId="0B4E24E7" w14:textId="71D580C1" w:rsidR="0031745D" w:rsidRPr="008939E7" w:rsidRDefault="00C15C90" w:rsidP="0031745D">
      <w:pPr>
        <w:pStyle w:val="ListParagraph"/>
        <w:numPr>
          <w:ilvl w:val="0"/>
          <w:numId w:val="20"/>
        </w:numPr>
        <w:spacing w:before="240" w:after="120" w:line="264" w:lineRule="auto"/>
        <w:ind w:left="357" w:hanging="357"/>
        <w:rPr>
          <w:rFonts w:cs="Arial"/>
          <w:sz w:val="21"/>
          <w:szCs w:val="21"/>
          <w:lang w:val="fr-BE"/>
        </w:rPr>
      </w:pPr>
      <w:r w:rsidRPr="008939E7">
        <w:rPr>
          <w:rFonts w:cs="Arial"/>
          <w:b/>
          <w:sz w:val="21"/>
          <w:szCs w:val="21"/>
          <w:lang w:val="fr-FR"/>
        </w:rPr>
        <w:t>Lesbienne</w:t>
      </w:r>
      <w:r w:rsidR="008939E7">
        <w:rPr>
          <w:rFonts w:cs="Arial"/>
          <w:b/>
          <w:sz w:val="21"/>
          <w:szCs w:val="21"/>
          <w:lang w:val="fr-FR"/>
        </w:rPr>
        <w:t> :</w:t>
      </w:r>
      <w:r w:rsidRPr="008939E7">
        <w:rPr>
          <w:rFonts w:cs="Arial"/>
          <w:sz w:val="21"/>
          <w:szCs w:val="21"/>
          <w:lang w:val="fr-FR"/>
        </w:rPr>
        <w:t xml:space="preserve"> une femme dont la principale attirance émotionnelle et sexuelle est tournée vers d'autres femmes.</w:t>
      </w:r>
    </w:p>
    <w:p w14:paraId="4FEA5B21" w14:textId="77777777" w:rsidR="0031745D" w:rsidRPr="008939E7" w:rsidRDefault="0031745D" w:rsidP="0031745D">
      <w:pPr>
        <w:pStyle w:val="ListParagraph"/>
        <w:spacing w:before="240" w:after="120" w:line="264" w:lineRule="auto"/>
        <w:ind w:left="357"/>
        <w:rPr>
          <w:rFonts w:cs="Arial"/>
          <w:sz w:val="21"/>
          <w:szCs w:val="21"/>
          <w:lang w:val="fr-BE"/>
        </w:rPr>
      </w:pPr>
    </w:p>
    <w:p w14:paraId="6CB6D714" w14:textId="30AE6612" w:rsidR="0031745D" w:rsidRPr="008939E7" w:rsidRDefault="00C15C90" w:rsidP="0031745D">
      <w:pPr>
        <w:pStyle w:val="ListParagraph"/>
        <w:numPr>
          <w:ilvl w:val="0"/>
          <w:numId w:val="20"/>
        </w:numPr>
        <w:spacing w:before="240" w:after="120" w:line="264" w:lineRule="auto"/>
        <w:ind w:left="357" w:hanging="357"/>
        <w:rPr>
          <w:rFonts w:cs="Arial"/>
          <w:b/>
          <w:sz w:val="21"/>
          <w:szCs w:val="21"/>
          <w:lang w:val="fr-BE"/>
        </w:rPr>
      </w:pPr>
      <w:r w:rsidRPr="008939E7">
        <w:rPr>
          <w:rFonts w:cs="Arial"/>
          <w:b/>
          <w:sz w:val="21"/>
          <w:szCs w:val="21"/>
          <w:lang w:val="fr-FR"/>
        </w:rPr>
        <w:t>Gay</w:t>
      </w:r>
      <w:r w:rsidR="008939E7">
        <w:rPr>
          <w:rFonts w:cs="Arial"/>
          <w:b/>
          <w:sz w:val="21"/>
          <w:szCs w:val="21"/>
          <w:lang w:val="fr-FR"/>
        </w:rPr>
        <w:t> :</w:t>
      </w:r>
      <w:r w:rsidRPr="008939E7">
        <w:rPr>
          <w:rFonts w:cs="Arial"/>
          <w:sz w:val="21"/>
          <w:szCs w:val="21"/>
          <w:lang w:val="fr-FR"/>
        </w:rPr>
        <w:t xml:space="preserve"> personne dont la principale attraction émotionnelle et sexuelle est envers des personnes de même identité de genre. Le terme s'applique surtout aux hommes, bien que certaines femmes et personnes non binaires l'utilisent.</w:t>
      </w:r>
    </w:p>
    <w:p w14:paraId="3D660F27" w14:textId="77777777" w:rsidR="0031745D" w:rsidRPr="008939E7" w:rsidRDefault="0031745D" w:rsidP="0031745D">
      <w:pPr>
        <w:pStyle w:val="ListParagraph"/>
        <w:widowControl w:val="0"/>
        <w:autoSpaceDE w:val="0"/>
        <w:autoSpaceDN w:val="0"/>
        <w:adjustRightInd w:val="0"/>
        <w:spacing w:after="120" w:line="264" w:lineRule="auto"/>
        <w:ind w:left="357"/>
        <w:rPr>
          <w:rFonts w:cs="Arial"/>
          <w:sz w:val="21"/>
          <w:szCs w:val="21"/>
          <w:lang w:val="fr-BE"/>
        </w:rPr>
      </w:pPr>
    </w:p>
    <w:p w14:paraId="0F6032CC" w14:textId="50BD0451" w:rsidR="0031745D" w:rsidRPr="008939E7" w:rsidRDefault="00C15C90"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fr-BE"/>
        </w:rPr>
      </w:pPr>
      <w:r w:rsidRPr="008939E7">
        <w:rPr>
          <w:rFonts w:cs="Arial"/>
          <w:b/>
          <w:sz w:val="21"/>
          <w:szCs w:val="21"/>
          <w:lang w:val="fr-FR"/>
        </w:rPr>
        <w:t>Bisexuel</w:t>
      </w:r>
      <w:r w:rsidR="008939E7">
        <w:rPr>
          <w:rFonts w:cs="Arial"/>
          <w:b/>
          <w:sz w:val="21"/>
          <w:szCs w:val="21"/>
          <w:lang w:val="fr-FR"/>
        </w:rPr>
        <w:t> :</w:t>
      </w:r>
      <w:r w:rsidRPr="008939E7">
        <w:rPr>
          <w:rFonts w:cs="Arial"/>
          <w:sz w:val="21"/>
          <w:szCs w:val="21"/>
          <w:lang w:val="fr-FR"/>
        </w:rPr>
        <w:t xml:space="preserve"> personne qui est sexuellement et/ou émotionnellement attirée par des personnes de sexe ou identité de genre différents.</w:t>
      </w:r>
    </w:p>
    <w:p w14:paraId="78897799" w14:textId="77777777" w:rsidR="0031745D" w:rsidRPr="008939E7" w:rsidRDefault="0031745D" w:rsidP="0031745D">
      <w:pPr>
        <w:pStyle w:val="ListParagraph"/>
        <w:widowControl w:val="0"/>
        <w:autoSpaceDE w:val="0"/>
        <w:autoSpaceDN w:val="0"/>
        <w:adjustRightInd w:val="0"/>
        <w:spacing w:after="120" w:line="264" w:lineRule="auto"/>
        <w:ind w:left="357"/>
        <w:rPr>
          <w:rFonts w:cs="Arial"/>
          <w:sz w:val="21"/>
          <w:szCs w:val="21"/>
          <w:lang w:val="fr-BE"/>
        </w:rPr>
      </w:pPr>
    </w:p>
    <w:p w14:paraId="4CBE3153" w14:textId="2263AE9D" w:rsidR="0031745D" w:rsidRPr="008939E7" w:rsidRDefault="00C15C90" w:rsidP="0031745D">
      <w:pPr>
        <w:pStyle w:val="ListParagraph"/>
        <w:widowControl w:val="0"/>
        <w:numPr>
          <w:ilvl w:val="0"/>
          <w:numId w:val="20"/>
        </w:numPr>
        <w:autoSpaceDE w:val="0"/>
        <w:autoSpaceDN w:val="0"/>
        <w:adjustRightInd w:val="0"/>
        <w:spacing w:after="120" w:line="264" w:lineRule="auto"/>
        <w:ind w:left="357" w:hanging="357"/>
        <w:rPr>
          <w:rFonts w:cs="Arial"/>
          <w:b/>
          <w:sz w:val="21"/>
          <w:szCs w:val="21"/>
          <w:lang w:val="fr-FR"/>
        </w:rPr>
      </w:pPr>
      <w:r w:rsidRPr="008939E7">
        <w:rPr>
          <w:rFonts w:cs="Arial"/>
          <w:b/>
          <w:sz w:val="21"/>
          <w:szCs w:val="21"/>
          <w:lang w:val="fr-FR"/>
        </w:rPr>
        <w:t>Trans et diversité de genre (TGD)</w:t>
      </w:r>
      <w:r w:rsidR="008939E7">
        <w:rPr>
          <w:rFonts w:cs="Arial"/>
          <w:b/>
          <w:sz w:val="21"/>
          <w:szCs w:val="21"/>
          <w:lang w:val="fr-FR"/>
        </w:rPr>
        <w:t> :</w:t>
      </w:r>
      <w:r w:rsidRPr="008939E7">
        <w:rPr>
          <w:rFonts w:cs="Arial"/>
          <w:b/>
          <w:sz w:val="21"/>
          <w:szCs w:val="21"/>
          <w:lang w:val="fr-FR"/>
        </w:rPr>
        <w:t xml:space="preserve"> </w:t>
      </w:r>
      <w:r w:rsidRPr="008939E7">
        <w:rPr>
          <w:rFonts w:cs="Arial"/>
          <w:sz w:val="21"/>
          <w:szCs w:val="21"/>
          <w:lang w:val="fr-FR"/>
        </w:rPr>
        <w:t>terme général utilisé pour décrire toute personne dont l'identité ou l'expression de genre est différente de celle qui lui a été attribuée à la naissance, ou qui est attendue d'elle par la société. Cela inclut les personnes qui s'identifient comme</w:t>
      </w:r>
      <w:r w:rsidR="008939E7">
        <w:rPr>
          <w:rFonts w:cs="Arial"/>
          <w:sz w:val="21"/>
          <w:szCs w:val="21"/>
          <w:lang w:val="fr-FR"/>
        </w:rPr>
        <w:t> :</w:t>
      </w:r>
      <w:r w:rsidRPr="008939E7">
        <w:rPr>
          <w:rFonts w:cs="Arial"/>
          <w:sz w:val="21"/>
          <w:szCs w:val="21"/>
          <w:lang w:val="fr-FR"/>
        </w:rPr>
        <w:t xml:space="preserve"> trans, transgenre, transsexuel, queer, non binaire, travesti, </w:t>
      </w:r>
      <w:proofErr w:type="spellStart"/>
      <w:r w:rsidRPr="008939E7">
        <w:rPr>
          <w:rFonts w:cs="Arial"/>
          <w:sz w:val="21"/>
          <w:szCs w:val="21"/>
          <w:lang w:val="fr-FR"/>
        </w:rPr>
        <w:t>Sistergirls</w:t>
      </w:r>
      <w:proofErr w:type="spellEnd"/>
      <w:r w:rsidRPr="008939E7">
        <w:rPr>
          <w:rFonts w:cs="Arial"/>
          <w:sz w:val="21"/>
          <w:szCs w:val="21"/>
          <w:lang w:val="fr-FR"/>
        </w:rPr>
        <w:t xml:space="preserve">, </w:t>
      </w:r>
      <w:proofErr w:type="spellStart"/>
      <w:r w:rsidRPr="008939E7">
        <w:rPr>
          <w:rFonts w:cs="Arial"/>
          <w:sz w:val="21"/>
          <w:szCs w:val="21"/>
          <w:lang w:val="fr-FR"/>
        </w:rPr>
        <w:t>Brotherboys</w:t>
      </w:r>
      <w:proofErr w:type="spellEnd"/>
      <w:r w:rsidRPr="008939E7">
        <w:rPr>
          <w:rFonts w:cs="Arial"/>
          <w:sz w:val="21"/>
          <w:szCs w:val="21"/>
          <w:lang w:val="fr-FR"/>
        </w:rPr>
        <w:t xml:space="preserve">, et autres identités culturellement spécifiques, ainsi qu'une variété d'autres « étiquettes » de genre. Les personnes trans et d'identités de genre diverses ont pu avoir eu recours </w:t>
      </w:r>
      <w:proofErr w:type="spellStart"/>
      <w:r w:rsidRPr="008939E7">
        <w:rPr>
          <w:rFonts w:cs="Arial"/>
          <w:sz w:val="21"/>
          <w:szCs w:val="21"/>
          <w:lang w:val="fr-FR"/>
        </w:rPr>
        <w:t>a</w:t>
      </w:r>
      <w:proofErr w:type="spellEnd"/>
      <w:r w:rsidRPr="008939E7">
        <w:rPr>
          <w:rFonts w:cs="Arial"/>
          <w:sz w:val="21"/>
          <w:szCs w:val="21"/>
          <w:lang w:val="fr-FR"/>
        </w:rPr>
        <w:t xml:space="preserve"> une transition physique médicalement assistée ou non. La situation est différente pour chaque individu et il n'est pas nécessaire d'avoir recours à une chirurgie de réattribution sexuelle pour être transsexuel et/ou de genre divers.</w:t>
      </w:r>
    </w:p>
    <w:p w14:paraId="37772A06" w14:textId="77777777" w:rsidR="0031745D" w:rsidRPr="008939E7" w:rsidRDefault="0031745D" w:rsidP="0031745D">
      <w:pPr>
        <w:pStyle w:val="ListParagraph"/>
        <w:widowControl w:val="0"/>
        <w:autoSpaceDE w:val="0"/>
        <w:autoSpaceDN w:val="0"/>
        <w:adjustRightInd w:val="0"/>
        <w:spacing w:after="120" w:line="264" w:lineRule="auto"/>
        <w:ind w:left="357"/>
        <w:rPr>
          <w:rFonts w:cs="Arial"/>
          <w:sz w:val="21"/>
          <w:szCs w:val="21"/>
          <w:lang w:val="fr-FR"/>
        </w:rPr>
      </w:pPr>
    </w:p>
    <w:p w14:paraId="7193FF18" w14:textId="42FDD37C" w:rsidR="0031745D" w:rsidRPr="008939E7" w:rsidRDefault="00C15C90"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fr-FR"/>
        </w:rPr>
      </w:pPr>
      <w:r w:rsidRPr="008939E7">
        <w:rPr>
          <w:rFonts w:cs="Arial"/>
          <w:b/>
          <w:sz w:val="21"/>
          <w:szCs w:val="21"/>
          <w:lang w:val="fr-FR"/>
        </w:rPr>
        <w:t>Intersexué</w:t>
      </w:r>
      <w:r w:rsidR="008939E7">
        <w:rPr>
          <w:rFonts w:cs="Arial"/>
          <w:b/>
          <w:sz w:val="21"/>
          <w:szCs w:val="21"/>
          <w:lang w:val="fr-FR"/>
        </w:rPr>
        <w:t> :</w:t>
      </w:r>
      <w:r w:rsidRPr="008939E7">
        <w:rPr>
          <w:rFonts w:cs="Arial"/>
          <w:sz w:val="21"/>
          <w:szCs w:val="21"/>
          <w:lang w:val="fr-FR"/>
        </w:rPr>
        <w:t xml:space="preserve"> les personnes intersexuées naissent avec des caractéristiques sexuelles (y compris les organes génitaux, les glandes sexuelles et les chromosomes) qui ne correspondent pas aux notions binaires typiques ou attendues des corps masculins ou féminins. L'intersexualité est un terme général utilisé pour décrire un large éventail de variations corporelles naturelles. Dans certains cas, les traits intersexuels sont visibles à la naissance, tandis que dans d'autres, ils ne sont pas apparents avant la puberté. Certaines variations intersexuelles chromosomiques peuvent ne pas être physiquement apparentes à la naissance et ne pas être identifiées avant la puberté, ou plus tard dans la vie lors de la fondation d'une famille.</w:t>
      </w:r>
    </w:p>
    <w:p w14:paraId="55AE3088" w14:textId="77777777" w:rsidR="0031745D" w:rsidRPr="008939E7" w:rsidRDefault="0031745D" w:rsidP="0031745D">
      <w:pPr>
        <w:pStyle w:val="ListParagraph"/>
        <w:widowControl w:val="0"/>
        <w:autoSpaceDE w:val="0"/>
        <w:autoSpaceDN w:val="0"/>
        <w:adjustRightInd w:val="0"/>
        <w:spacing w:after="120" w:line="264" w:lineRule="auto"/>
        <w:ind w:left="357"/>
        <w:rPr>
          <w:rFonts w:cs="Arial"/>
          <w:sz w:val="21"/>
          <w:szCs w:val="21"/>
          <w:lang w:val="fr-FR"/>
        </w:rPr>
      </w:pPr>
    </w:p>
    <w:p w14:paraId="1688B224" w14:textId="53BCBA31" w:rsidR="0031745D" w:rsidRPr="008939E7" w:rsidRDefault="00C15C90" w:rsidP="0031745D">
      <w:pPr>
        <w:pStyle w:val="ListParagraph"/>
        <w:widowControl w:val="0"/>
        <w:numPr>
          <w:ilvl w:val="0"/>
          <w:numId w:val="20"/>
        </w:numPr>
        <w:autoSpaceDE w:val="0"/>
        <w:autoSpaceDN w:val="0"/>
        <w:adjustRightInd w:val="0"/>
        <w:spacing w:after="120" w:line="264" w:lineRule="auto"/>
        <w:ind w:left="357" w:hanging="357"/>
        <w:rPr>
          <w:rFonts w:cs="Arial"/>
          <w:sz w:val="21"/>
          <w:szCs w:val="21"/>
          <w:lang w:val="es-419"/>
        </w:rPr>
      </w:pPr>
      <w:r w:rsidRPr="008939E7">
        <w:rPr>
          <w:rFonts w:cs="Arial"/>
          <w:b/>
          <w:sz w:val="21"/>
          <w:szCs w:val="21"/>
          <w:lang w:val="fr-FR"/>
        </w:rPr>
        <w:t>Queer</w:t>
      </w:r>
      <w:r w:rsidR="008939E7">
        <w:rPr>
          <w:rFonts w:cs="Arial"/>
          <w:b/>
          <w:sz w:val="21"/>
          <w:szCs w:val="21"/>
          <w:lang w:val="fr-FR"/>
        </w:rPr>
        <w:t> :</w:t>
      </w:r>
      <w:r w:rsidRPr="008939E7">
        <w:rPr>
          <w:rFonts w:cs="Arial"/>
          <w:sz w:val="21"/>
          <w:szCs w:val="21"/>
          <w:lang w:val="fr-FR"/>
        </w:rPr>
        <w:t xml:space="preserve"> terme général qui englobe une série d'identités sexuelles et de genre diverses, y compris les gays, les lesbiennes, les bisexuels et les transsexuels, entre autres.</w:t>
      </w:r>
    </w:p>
    <w:p w14:paraId="1526D5AA" w14:textId="77777777" w:rsidR="0031745D" w:rsidRPr="008939E7" w:rsidRDefault="0031745D" w:rsidP="0031745D">
      <w:pPr>
        <w:pStyle w:val="ListParagraph"/>
        <w:widowControl w:val="0"/>
        <w:autoSpaceDE w:val="0"/>
        <w:autoSpaceDN w:val="0"/>
        <w:adjustRightInd w:val="0"/>
        <w:spacing w:after="120" w:line="264" w:lineRule="auto"/>
        <w:ind w:left="357"/>
        <w:rPr>
          <w:rFonts w:cs="Arial"/>
          <w:sz w:val="21"/>
          <w:szCs w:val="21"/>
          <w:lang w:val="es-419"/>
        </w:rPr>
      </w:pPr>
    </w:p>
    <w:p w14:paraId="28539161" w14:textId="49F0EB61" w:rsidR="00191D6F" w:rsidRPr="008939E7" w:rsidRDefault="00C15C90"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z w:val="21"/>
          <w:szCs w:val="21"/>
          <w:shd w:val="clear" w:color="auto" w:fill="FFFFFF"/>
          <w:lang w:val="fr-BE" w:eastAsia="en-US"/>
        </w:rPr>
      </w:pPr>
      <w:r w:rsidRPr="008939E7">
        <w:rPr>
          <w:rFonts w:cs="Arial"/>
          <w:b/>
          <w:sz w:val="21"/>
          <w:szCs w:val="21"/>
          <w:lang w:val="fr-FR"/>
        </w:rPr>
        <w:t>Asexué</w:t>
      </w:r>
      <w:r w:rsidR="008939E7">
        <w:rPr>
          <w:rFonts w:cs="Arial"/>
          <w:b/>
          <w:sz w:val="21"/>
          <w:szCs w:val="21"/>
          <w:lang w:val="fr-FR"/>
        </w:rPr>
        <w:t> :</w:t>
      </w:r>
      <w:r w:rsidRPr="008939E7">
        <w:rPr>
          <w:rFonts w:cs="Arial"/>
          <w:b/>
          <w:sz w:val="21"/>
          <w:szCs w:val="21"/>
          <w:lang w:val="fr-FR"/>
        </w:rPr>
        <w:t xml:space="preserve"> </w:t>
      </w:r>
      <w:r w:rsidRPr="008939E7">
        <w:rPr>
          <w:rFonts w:eastAsia="Times New Roman" w:cs="Arial"/>
          <w:sz w:val="21"/>
          <w:szCs w:val="21"/>
          <w:shd w:val="clear" w:color="auto" w:fill="FFFFFF"/>
          <w:lang w:val="fr-FR" w:eastAsia="en-US"/>
        </w:rPr>
        <w:t>les personnes asexuées ne ressentent pas d'attirance sexuelle. Les personnes asexuées ont les mêmes besoins émotionnels que tout le monde et sont tout aussi capables de former des relations intimes. Il existe une grande diversité au sein de la communauté asexuelle. Chaque personne asexuée vit les relations, l'attraction et l'excitation de manière quelque peu différente.</w:t>
      </w:r>
      <w:r w:rsidRPr="008939E7">
        <w:rPr>
          <w:rStyle w:val="FootnoteReference"/>
          <w:rFonts w:eastAsia="Times New Roman" w:cs="Arial"/>
          <w:sz w:val="21"/>
          <w:szCs w:val="21"/>
          <w:shd w:val="clear" w:color="auto" w:fill="FFFFFF"/>
          <w:lang w:val="en-AU" w:eastAsia="en-US"/>
        </w:rPr>
        <w:footnoteReference w:id="6"/>
      </w:r>
      <w:r w:rsidRPr="008939E7">
        <w:rPr>
          <w:rFonts w:eastAsia="Times New Roman" w:cs="Arial"/>
          <w:sz w:val="21"/>
          <w:szCs w:val="21"/>
          <w:shd w:val="clear" w:color="auto" w:fill="FFFFFF"/>
          <w:lang w:val="fr-FR" w:eastAsia="en-US"/>
        </w:rPr>
        <w:t xml:space="preserve"> </w:t>
      </w:r>
    </w:p>
    <w:p w14:paraId="08C564AE" w14:textId="77777777" w:rsidR="00191D6F" w:rsidRPr="008939E7" w:rsidRDefault="00191D6F" w:rsidP="00191D6F">
      <w:pPr>
        <w:pStyle w:val="ListParagraph"/>
        <w:rPr>
          <w:rFonts w:cs="Arial"/>
          <w:sz w:val="21"/>
          <w:szCs w:val="21"/>
          <w:lang w:val="fr-BE"/>
        </w:rPr>
      </w:pPr>
    </w:p>
    <w:p w14:paraId="1A485241" w14:textId="5F24F839" w:rsidR="00191D6F" w:rsidRPr="008939E7" w:rsidRDefault="00C15C90" w:rsidP="00191D6F">
      <w:pPr>
        <w:pStyle w:val="ListParagraph"/>
        <w:widowControl w:val="0"/>
        <w:numPr>
          <w:ilvl w:val="0"/>
          <w:numId w:val="20"/>
        </w:numPr>
        <w:autoSpaceDE w:val="0"/>
        <w:autoSpaceDN w:val="0"/>
        <w:adjustRightInd w:val="0"/>
        <w:spacing w:after="120" w:line="264" w:lineRule="auto"/>
        <w:ind w:left="357" w:hanging="357"/>
        <w:rPr>
          <w:rFonts w:eastAsia="Times New Roman" w:cs="Arial"/>
          <w:sz w:val="21"/>
          <w:szCs w:val="21"/>
          <w:shd w:val="clear" w:color="auto" w:fill="FFFFFF"/>
          <w:lang w:val="es-419" w:eastAsia="en-US"/>
        </w:rPr>
      </w:pPr>
      <w:r w:rsidRPr="008939E7">
        <w:rPr>
          <w:rFonts w:cs="Arial"/>
          <w:sz w:val="21"/>
          <w:szCs w:val="21"/>
          <w:lang w:val="fr-FR"/>
        </w:rPr>
        <w:t>Le</w:t>
      </w:r>
      <w:proofErr w:type="gramStart"/>
      <w:r w:rsidRPr="008939E7">
        <w:rPr>
          <w:rFonts w:cs="Arial"/>
          <w:sz w:val="21"/>
          <w:szCs w:val="21"/>
          <w:lang w:val="fr-FR"/>
        </w:rPr>
        <w:t xml:space="preserve"> «</w:t>
      </w:r>
      <w:r w:rsidRPr="008939E7">
        <w:rPr>
          <w:rFonts w:cs="Arial"/>
          <w:b/>
          <w:sz w:val="21"/>
          <w:szCs w:val="21"/>
          <w:lang w:val="fr-FR"/>
        </w:rPr>
        <w:t>+</w:t>
      </w:r>
      <w:proofErr w:type="gramEnd"/>
      <w:r w:rsidRPr="008939E7">
        <w:rPr>
          <w:rFonts w:cs="Arial"/>
          <w:sz w:val="21"/>
          <w:szCs w:val="21"/>
          <w:lang w:val="fr-FR"/>
        </w:rPr>
        <w:t>» reconnaît qu'aucun acronyme ne peut à lui seul rendre compte de toute la richesse et de la diversité des vies et des identités des personnes</w:t>
      </w:r>
      <w:r w:rsidRPr="008939E7">
        <w:rPr>
          <w:rFonts w:cs="Arial"/>
          <w:b/>
          <w:sz w:val="21"/>
          <w:szCs w:val="21"/>
          <w:lang w:val="fr-FR"/>
        </w:rPr>
        <w:t xml:space="preserve">. </w:t>
      </w:r>
    </w:p>
    <w:p w14:paraId="7FA28CBE" w14:textId="6C624BD1" w:rsidR="00191D6F" w:rsidRPr="00ED5777" w:rsidRDefault="00191D6F">
      <w:pPr>
        <w:spacing w:line="276" w:lineRule="auto"/>
        <w:rPr>
          <w:rFonts w:cs="Arial"/>
          <w:b/>
          <w:lang w:val="es-419"/>
        </w:rPr>
      </w:pPr>
    </w:p>
    <w:p w14:paraId="736B204A" w14:textId="63885144" w:rsidR="003F57B1" w:rsidRPr="00ED5777" w:rsidRDefault="00C15C90" w:rsidP="00191D6F">
      <w:pPr>
        <w:pStyle w:val="ListParagraph"/>
        <w:widowControl w:val="0"/>
        <w:autoSpaceDE w:val="0"/>
        <w:autoSpaceDN w:val="0"/>
        <w:adjustRightInd w:val="0"/>
        <w:spacing w:before="4000" w:after="120" w:line="276" w:lineRule="auto"/>
        <w:ind w:left="1275"/>
        <w:rPr>
          <w:b/>
          <w:color w:val="FEFFFF" w:themeColor="background1"/>
          <w:sz w:val="24"/>
          <w:lang w:val="es-419"/>
        </w:rPr>
      </w:pPr>
      <w:r>
        <w:rPr>
          <w:noProof/>
          <w:lang w:val="en-AU" w:eastAsia="en-AU"/>
        </w:rPr>
        <w:lastRenderedPageBreak/>
        <mc:AlternateContent>
          <mc:Choice Requires="wps">
            <w:drawing>
              <wp:anchor distT="0" distB="0" distL="114300" distR="114300" simplePos="0" relativeHeight="251663360" behindDoc="1" locked="0" layoutInCell="1" allowOverlap="1" wp14:anchorId="7CCE6C16" wp14:editId="1615776A">
                <wp:simplePos x="0" y="0"/>
                <wp:positionH relativeFrom="column">
                  <wp:posOffset>-990600</wp:posOffset>
                </wp:positionH>
                <wp:positionV relativeFrom="page">
                  <wp:posOffset>-9525</wp:posOffset>
                </wp:positionV>
                <wp:extent cx="7639050" cy="10701020"/>
                <wp:effectExtent l="0" t="0" r="0" b="5080"/>
                <wp:wrapNone/>
                <wp:docPr id="5" name="Rectangle 5"/>
                <wp:cNvGraphicFramePr/>
                <a:graphic xmlns:a="http://schemas.openxmlformats.org/drawingml/2006/main">
                  <a:graphicData uri="http://schemas.microsoft.com/office/word/2010/wordprocessingShape">
                    <wps:wsp>
                      <wps:cNvSpPr/>
                      <wps:spPr>
                        <a:xfrm>
                          <a:off x="0" y="0"/>
                          <a:ext cx="7639050" cy="10701020"/>
                        </a:xfrm>
                        <a:prstGeom prst="rect">
                          <a:avLst/>
                        </a:prstGeom>
                        <a:solidFill>
                          <a:srgbClr val="6B297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86A0964" w14:textId="77777777" w:rsidR="003F57B1" w:rsidRDefault="003F57B1" w:rsidP="002B384A">
                            <w:pPr>
                              <w:spacing w:after="2000"/>
                              <w:ind w:left="1111" w:firstLine="164"/>
                              <w:rPr>
                                <w:b/>
                                <w:color w:val="FEFFFF" w:themeColor="background1"/>
                                <w:sz w:val="144"/>
                                <w:szCs w:val="144"/>
                                <w:lang w:val="en-AU"/>
                              </w:rPr>
                            </w:pPr>
                          </w:p>
                          <w:p w14:paraId="66F707D5" w14:textId="77777777" w:rsidR="002B384A" w:rsidRPr="002B384A" w:rsidRDefault="002B384A" w:rsidP="002B384A">
                            <w:pPr>
                              <w:spacing w:after="2000"/>
                              <w:ind w:left="1111" w:firstLine="164"/>
                              <w:rPr>
                                <w:b/>
                                <w:color w:val="FEFFFF" w:themeColor="background1"/>
                                <w:sz w:val="144"/>
                                <w:szCs w:val="144"/>
                                <w:lang w:val="en-AU"/>
                              </w:rPr>
                            </w:pPr>
                          </w:p>
                          <w:p w14:paraId="2DF473A9" w14:textId="77777777" w:rsidR="003F57B1" w:rsidRPr="00ED5777" w:rsidRDefault="00C15C90" w:rsidP="003F57B1">
                            <w:pPr>
                              <w:spacing w:before="4000"/>
                              <w:ind w:left="1111" w:firstLine="164"/>
                              <w:rPr>
                                <w:b/>
                                <w:color w:val="FEFFFF" w:themeColor="background1"/>
                                <w:lang w:val="es-419"/>
                              </w:rPr>
                            </w:pPr>
                            <w:r w:rsidRPr="002B384A">
                              <w:rPr>
                                <w:b/>
                                <w:color w:val="FEFFFF" w:themeColor="background1"/>
                                <w:lang w:val="fr-FR"/>
                              </w:rPr>
                              <w:t>Nous contacter</w:t>
                            </w:r>
                          </w:p>
                          <w:p w14:paraId="1605E8D9" w14:textId="0A52FEE6" w:rsidR="003F57B1" w:rsidRPr="00F52843" w:rsidRDefault="00C15C90" w:rsidP="003F57B1">
                            <w:pPr>
                              <w:ind w:left="1276" w:right="2064"/>
                              <w:rPr>
                                <w:color w:val="FEFFFF" w:themeColor="background1"/>
                                <w:lang w:val="fr-BE"/>
                              </w:rPr>
                            </w:pPr>
                            <w:r w:rsidRPr="002B384A">
                              <w:rPr>
                                <w:color w:val="FEFFFF" w:themeColor="background1"/>
                                <w:lang w:val="fr-FR"/>
                              </w:rPr>
                              <w:t xml:space="preserve">La NDIA souhaite recevoir votre avis sur la stratégie LGBTIQA+. </w:t>
                            </w:r>
                            <w:r w:rsidRPr="002B384A">
                              <w:rPr>
                                <w:color w:val="FEFFFF" w:themeColor="background1"/>
                                <w:lang w:val="fr-FR"/>
                              </w:rPr>
                              <w:br/>
                              <w:t xml:space="preserve">Pour plus d'informations sur cette publication, contactez-nous via </w:t>
                            </w:r>
                            <w:proofErr w:type="gramStart"/>
                            <w:r w:rsidRPr="002B384A">
                              <w:rPr>
                                <w:color w:val="FEFFFF" w:themeColor="background1"/>
                                <w:lang w:val="fr-FR"/>
                              </w:rPr>
                              <w:t>email</w:t>
                            </w:r>
                            <w:proofErr w:type="gramEnd"/>
                            <w:r w:rsidRPr="002B384A">
                              <w:rPr>
                                <w:color w:val="FEFFFF" w:themeColor="background1"/>
                                <w:lang w:val="fr-FR"/>
                              </w:rPr>
                              <w:t xml:space="preserve"> à l'adresse suivante</w:t>
                            </w:r>
                            <w:r w:rsidR="008939E7">
                              <w:rPr>
                                <w:color w:val="FEFFFF" w:themeColor="background1"/>
                                <w:lang w:val="fr-FR"/>
                              </w:rPr>
                              <w:t> :</w:t>
                            </w:r>
                            <w:r w:rsidRPr="002B384A">
                              <w:rPr>
                                <w:color w:val="FEFFFF" w:themeColor="background1"/>
                                <w:lang w:val="fr-FR"/>
                              </w:rPr>
                              <w:t xml:space="preserve"> enquires@ndis.gov.au</w:t>
                            </w:r>
                          </w:p>
                          <w:p w14:paraId="7BC2871F" w14:textId="77777777" w:rsidR="00195001" w:rsidRPr="00F52843" w:rsidRDefault="00195001" w:rsidP="003F57B1">
                            <w:pPr>
                              <w:ind w:left="1276" w:right="2064"/>
                              <w:rPr>
                                <w:color w:val="FEFFFF" w:themeColor="background1"/>
                                <w:lang w:val="fr-BE"/>
                              </w:rPr>
                            </w:pPr>
                          </w:p>
                          <w:p w14:paraId="70C6BC9A" w14:textId="77777777" w:rsidR="003F57B1" w:rsidRPr="003F57B1" w:rsidRDefault="00C15C90"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02CE1571" wp14:editId="0DC8407F">
                                  <wp:extent cx="1953772" cy="1950724"/>
                                  <wp:effectExtent l="0" t="0" r="8890" b="0"/>
                                  <wp:docPr id="1446039503" name="Picture 13" descr="Logo : J'aime l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0731" name="LGBTIQA+_Sticker-Circl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133E4208" w14:textId="77777777" w:rsidR="003F57B1" w:rsidRDefault="003F57B1" w:rsidP="003F57B1">
                            <w:pPr>
                              <w:ind w:left="1276" w:right="2064"/>
                            </w:pP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w14:anchorId="7CCE6C16" id="Rectangle 5" o:spid="_x0000_s1028" style="position:absolute;left:0;text-align:left;margin-left:-78pt;margin-top:-.75pt;width:601.5pt;height:842.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" fillcolor="#6b2976" stroked="f" strokeweight="1pt">
                <v:textbox>
                  <w:txbxContent>
                    <w:p w14:paraId="086A0964" w14:textId="77777777" w:rsidR="003F57B1" w:rsidRDefault="003F57B1" w:rsidP="002B384A">
                      <w:pPr>
                        <w:spacing w:after="2000"/>
                        <w:ind w:left="1111" w:firstLine="164"/>
                        <w:rPr>
                          <w:b/>
                          <w:color w:val="FEFFFF" w:themeColor="background1"/>
                          <w:sz w:val="144"/>
                          <w:szCs w:val="144"/>
                          <w:lang w:val="en-AU"/>
                        </w:rPr>
                      </w:pPr>
                    </w:p>
                    <w:p w14:paraId="66F707D5" w14:textId="77777777" w:rsidR="002B384A" w:rsidRPr="002B384A" w:rsidRDefault="002B384A" w:rsidP="002B384A">
                      <w:pPr>
                        <w:spacing w:after="2000"/>
                        <w:ind w:left="1111" w:firstLine="164"/>
                        <w:rPr>
                          <w:b/>
                          <w:color w:val="FEFFFF" w:themeColor="background1"/>
                          <w:sz w:val="144"/>
                          <w:szCs w:val="144"/>
                          <w:lang w:val="en-AU"/>
                        </w:rPr>
                      </w:pPr>
                    </w:p>
                    <w:p w14:paraId="2DF473A9" w14:textId="77777777" w:rsidR="003F57B1" w:rsidRPr="00ED5777" w:rsidRDefault="00C15C90" w:rsidP="003F57B1">
                      <w:pPr>
                        <w:spacing w:before="4000"/>
                        <w:ind w:left="1111" w:firstLine="164"/>
                        <w:rPr>
                          <w:b/>
                          <w:color w:val="FEFFFF" w:themeColor="background1"/>
                          <w:lang w:val="es-419"/>
                        </w:rPr>
                      </w:pPr>
                      <w:r w:rsidRPr="002B384A">
                        <w:rPr>
                          <w:b/>
                          <w:color w:val="FEFFFF" w:themeColor="background1"/>
                          <w:lang w:val="fr-FR"/>
                        </w:rPr>
                        <w:t>Nous contacter</w:t>
                      </w:r>
                    </w:p>
                    <w:p w14:paraId="1605E8D9" w14:textId="0A52FEE6" w:rsidR="003F57B1" w:rsidRPr="00F52843" w:rsidRDefault="00C15C90" w:rsidP="003F57B1">
                      <w:pPr>
                        <w:ind w:left="1276" w:right="2064"/>
                        <w:rPr>
                          <w:color w:val="FEFFFF" w:themeColor="background1"/>
                          <w:lang w:val="fr-BE"/>
                        </w:rPr>
                      </w:pPr>
                      <w:r w:rsidRPr="002B384A">
                        <w:rPr>
                          <w:color w:val="FEFFFF" w:themeColor="background1"/>
                          <w:lang w:val="fr-FR"/>
                        </w:rPr>
                        <w:t xml:space="preserve">La NDIA souhaite recevoir votre avis sur la stratégie LGBTIQA+. </w:t>
                      </w:r>
                      <w:r w:rsidRPr="002B384A">
                        <w:rPr>
                          <w:color w:val="FEFFFF" w:themeColor="background1"/>
                          <w:lang w:val="fr-FR"/>
                        </w:rPr>
                        <w:br/>
                        <w:t>Pour plus d'informations sur cette publication, contactez-nous via email à l'adresse suivante</w:t>
                      </w:r>
                      <w:r w:rsidR="008939E7">
                        <w:rPr>
                          <w:color w:val="FEFFFF" w:themeColor="background1"/>
                          <w:lang w:val="fr-FR"/>
                        </w:rPr>
                        <w:t> :</w:t>
                      </w:r>
                      <w:r w:rsidRPr="002B384A">
                        <w:rPr>
                          <w:color w:val="FEFFFF" w:themeColor="background1"/>
                          <w:lang w:val="fr-FR"/>
                        </w:rPr>
                        <w:t xml:space="preserve"> enquires@ndis.gov.au</w:t>
                      </w:r>
                    </w:p>
                    <w:p w14:paraId="7BC2871F" w14:textId="77777777" w:rsidR="00195001" w:rsidRPr="00F52843" w:rsidRDefault="00195001" w:rsidP="003F57B1">
                      <w:pPr>
                        <w:ind w:left="1276" w:right="2064"/>
                        <w:rPr>
                          <w:color w:val="FEFFFF" w:themeColor="background1"/>
                          <w:lang w:val="fr-BE"/>
                        </w:rPr>
                      </w:pPr>
                    </w:p>
                    <w:p w14:paraId="70C6BC9A" w14:textId="77777777" w:rsidR="003F57B1" w:rsidRPr="003F57B1" w:rsidRDefault="00C15C90" w:rsidP="00195001">
                      <w:pPr>
                        <w:spacing w:after="1440"/>
                        <w:ind w:left="1276" w:right="2064"/>
                        <w:jc w:val="center"/>
                        <w:rPr>
                          <w:color w:val="FEFFFF" w:themeColor="background1"/>
                          <w:sz w:val="144"/>
                          <w:szCs w:val="144"/>
                          <w:lang w:val="en-AU"/>
                        </w:rPr>
                      </w:pPr>
                      <w:r>
                        <w:rPr>
                          <w:noProof/>
                          <w:color w:val="FEFFFF" w:themeColor="background1"/>
                          <w:sz w:val="144"/>
                          <w:szCs w:val="144"/>
                          <w:lang w:val="en-AU" w:eastAsia="en-AU"/>
                        </w:rPr>
                        <w:drawing>
                          <wp:inline distT="0" distB="0" distL="0" distR="0" wp14:anchorId="02CE1571" wp14:editId="0DC8407F">
                            <wp:extent cx="1953772" cy="1950724"/>
                            <wp:effectExtent l="0" t="0" r="8890" b="0"/>
                            <wp:docPr id="1446039503" name="Picture 13" descr="Logo : J'aime le ND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20731" name="LGBTIQA+_Sticker-Circ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53772" cy="1950724"/>
                                    </a:xfrm>
                                    <a:prstGeom prst="rect">
                                      <a:avLst/>
                                    </a:prstGeom>
                                  </pic:spPr>
                                </pic:pic>
                              </a:graphicData>
                            </a:graphic>
                          </wp:inline>
                        </w:drawing>
                      </w:r>
                    </w:p>
                    <w:p w14:paraId="133E4208" w14:textId="77777777" w:rsidR="003F57B1" w:rsidRDefault="003F57B1" w:rsidP="003F57B1">
                      <w:pPr>
                        <w:ind w:left="1276" w:right="2064"/>
                      </w:pPr>
                    </w:p>
                  </w:txbxContent>
                </v:textbox>
                <w10:wrap anchory="page"/>
              </v:rect>
            </w:pict>
          </mc:Fallback>
        </mc:AlternateContent>
      </w:r>
    </w:p>
    <w:p w14:paraId="38C250D8" w14:textId="3600BAFC" w:rsidR="0031745D" w:rsidRPr="00AB3A5A" w:rsidRDefault="0031745D" w:rsidP="003F57B1">
      <w:pPr>
        <w:pStyle w:val="ListParagraph"/>
        <w:widowControl w:val="0"/>
        <w:autoSpaceDE w:val="0"/>
        <w:autoSpaceDN w:val="0"/>
        <w:adjustRightInd w:val="0"/>
        <w:spacing w:after="120" w:line="264" w:lineRule="auto"/>
        <w:ind w:left="357"/>
        <w:rPr>
          <w:rFonts w:cs="Arial"/>
          <w:b/>
          <w:lang w:val="fr-BE"/>
        </w:rPr>
      </w:pPr>
    </w:p>
    <w:sectPr w:rsidR="0031745D" w:rsidRPr="00AB3A5A" w:rsidSect="00AB3A5A">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851" w:left="1440"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5ABA27" w14:textId="77777777" w:rsidR="00BC3EBF" w:rsidRDefault="00BC3EBF">
      <w:pPr>
        <w:spacing w:after="0" w:line="240" w:lineRule="auto"/>
      </w:pPr>
      <w:r>
        <w:separator/>
      </w:r>
    </w:p>
  </w:endnote>
  <w:endnote w:type="continuationSeparator" w:id="0">
    <w:p w14:paraId="0FA70B5D" w14:textId="77777777" w:rsidR="00BC3EBF" w:rsidRDefault="00BC3E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FS Me Light">
    <w:altName w:val="Franklin Gothic Medium Cond"/>
    <w:panose1 w:val="00000000000000000000"/>
    <w:charset w:val="00"/>
    <w:family w:val="modern"/>
    <w:notTrueType/>
    <w:pitch w:val="variable"/>
    <w:sig w:usb0="A00000AF"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64D12" w14:textId="77777777" w:rsidR="008D4B76" w:rsidRDefault="008D4B76">
    <w:pPr>
      <w:pStyle w:val="Footer"/>
    </w:pPr>
  </w:p>
  <w:p w14:paraId="06C78130" w14:textId="77777777" w:rsidR="00AA6762" w:rsidRDefault="00AA6762"/>
  <w:p w14:paraId="2EB3B327" w14:textId="77777777" w:rsidR="00AA6762" w:rsidRDefault="00AA676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81324" w14:textId="41B2EB7D" w:rsidR="00180D51" w:rsidRPr="00ED5777" w:rsidRDefault="00C15C90" w:rsidP="00950F57">
    <w:pPr>
      <w:pStyle w:val="Footer"/>
      <w:spacing w:after="480"/>
      <w:rPr>
        <w:b/>
        <w:bCs/>
        <w:sz w:val="22"/>
        <w:szCs w:val="22"/>
        <w:lang w:val="fr-FR"/>
      </w:rPr>
    </w:pPr>
    <w:r w:rsidRPr="00FA334F">
      <w:rPr>
        <w:b/>
        <w:bCs/>
        <w:sz w:val="22"/>
        <w:szCs w:val="22"/>
        <w:lang w:val="fr-FR"/>
      </w:rPr>
      <w:t>ndis.gov.au</w:t>
    </w:r>
    <w:r w:rsidR="0023603F">
      <w:rPr>
        <w:sz w:val="22"/>
        <w:szCs w:val="22"/>
        <w:lang w:val="fr-FR"/>
      </w:rPr>
      <w:tab/>
      <w:t>Juin 2020 | Stratégie LGBTIQA+ de</w:t>
    </w:r>
    <w:r w:rsidR="00166959">
      <w:rPr>
        <w:sz w:val="22"/>
        <w:szCs w:val="22"/>
        <w:lang w:val="fr-FR"/>
      </w:rPr>
      <w:t xml:space="preserve"> la </w:t>
    </w:r>
    <w:r w:rsidR="0023603F">
      <w:rPr>
        <w:sz w:val="22"/>
        <w:szCs w:val="22"/>
        <w:lang w:val="fr-FR"/>
      </w:rPr>
      <w:t>N</w:t>
    </w:r>
    <w:r w:rsidR="00166959">
      <w:rPr>
        <w:sz w:val="22"/>
        <w:szCs w:val="22"/>
        <w:lang w:val="fr-FR"/>
      </w:rPr>
      <w:t>DIA</w:t>
    </w:r>
    <w:r w:rsidR="0023603F">
      <w:rPr>
        <w:sz w:val="22"/>
        <w:szCs w:val="22"/>
        <w:lang w:val="fr-FR"/>
      </w:rPr>
      <w:tab/>
    </w:r>
    <w:sdt>
      <w:sdtPr>
        <w:rPr>
          <w:noProof/>
          <w:sz w:val="22"/>
          <w:szCs w:val="22"/>
          <w:lang w:val="fr-FR"/>
        </w:rPr>
        <w:id w:val="1910108558"/>
        <w:docPartObj>
          <w:docPartGallery w:val="Page Numbers (Bottom of Page)"/>
          <w:docPartUnique/>
        </w:docPartObj>
      </w:sdtPr>
      <w:sdtEndPr/>
      <w:sdtContent>
        <w:r w:rsidR="004D32B5" w:rsidRPr="00FA334F">
          <w:rPr>
            <w:sz w:val="22"/>
            <w:szCs w:val="22"/>
          </w:rPr>
          <w:fldChar w:fldCharType="begin"/>
        </w:r>
        <w:r w:rsidR="004D32B5" w:rsidRPr="00FA334F">
          <w:rPr>
            <w:sz w:val="22"/>
            <w:szCs w:val="22"/>
            <w:lang w:val="fr-FR"/>
          </w:rPr>
          <w:instrText xml:space="preserve"> PAGE   \* MERGEFORMAT </w:instrText>
        </w:r>
        <w:r w:rsidR="004D32B5" w:rsidRPr="00FA334F">
          <w:rPr>
            <w:sz w:val="22"/>
            <w:szCs w:val="22"/>
          </w:rPr>
          <w:fldChar w:fldCharType="separate"/>
        </w:r>
        <w:r w:rsidR="00D16514">
          <w:rPr>
            <w:noProof/>
            <w:sz w:val="22"/>
            <w:szCs w:val="22"/>
            <w:lang w:val="fr-FR"/>
          </w:rPr>
          <w:t>16</w:t>
        </w:r>
        <w:r w:rsidR="004D32B5" w:rsidRPr="00FA334F">
          <w:rPr>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030D88" w14:textId="77777777" w:rsidR="007219F1" w:rsidRPr="007219F1" w:rsidRDefault="007219F1" w:rsidP="00FB5514">
    <w:pPr>
      <w:spacing w:after="600"/>
      <w:rPr>
        <w:rFonts w:ascii="FS Me Light" w:hAnsi="FS Me Light"/>
        <w:color w:val="5E2D73"/>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6B68C2" w14:textId="77777777" w:rsidR="00BC3EBF" w:rsidRPr="00666FA5" w:rsidRDefault="00BC3EBF" w:rsidP="0029516D">
      <w:pPr>
        <w:pStyle w:val="Footer"/>
        <w:rPr>
          <w:sz w:val="8"/>
          <w:szCs w:val="8"/>
        </w:rPr>
      </w:pPr>
    </w:p>
  </w:footnote>
  <w:footnote w:type="continuationSeparator" w:id="0">
    <w:p w14:paraId="5D9237EF" w14:textId="77777777" w:rsidR="00BC3EBF" w:rsidRPr="00666FA5" w:rsidRDefault="00BC3EBF" w:rsidP="0029516D">
      <w:pPr>
        <w:pStyle w:val="Footer"/>
        <w:rPr>
          <w:sz w:val="8"/>
          <w:szCs w:val="8"/>
        </w:rPr>
      </w:pPr>
    </w:p>
  </w:footnote>
  <w:footnote w:type="continuationNotice" w:id="1">
    <w:p w14:paraId="2897DB02" w14:textId="77777777" w:rsidR="00BC3EBF" w:rsidRPr="00666FA5" w:rsidRDefault="00BC3EBF" w:rsidP="00666FA5">
      <w:pPr>
        <w:pStyle w:val="Footer"/>
        <w:rPr>
          <w:sz w:val="8"/>
          <w:szCs w:val="8"/>
        </w:rPr>
      </w:pPr>
    </w:p>
  </w:footnote>
  <w:footnote w:id="2">
    <w:p w14:paraId="7A6A4E6B" w14:textId="77777777" w:rsidR="00FE374A" w:rsidRPr="00F52843" w:rsidRDefault="00C15C90" w:rsidP="00FE374A">
      <w:pPr>
        <w:pStyle w:val="FootnoteText"/>
        <w:rPr>
          <w:rFonts w:cs="Arial"/>
          <w:lang w:val="fr-BE"/>
        </w:rPr>
      </w:pPr>
      <w:r w:rsidRPr="00666FA5">
        <w:rPr>
          <w:rStyle w:val="FootnoteReference"/>
          <w:rFonts w:cs="Arial"/>
        </w:rPr>
        <w:footnoteRef/>
      </w:r>
      <w:r w:rsidRPr="00666FA5">
        <w:rPr>
          <w:rFonts w:cs="Arial"/>
          <w:lang w:val="fr-FR"/>
        </w:rPr>
        <w:t xml:space="preserve"> Développé à partir des publications de Williams, R. (1999). </w:t>
      </w:r>
      <w:r w:rsidRPr="00F52843">
        <w:rPr>
          <w:rFonts w:cs="Arial"/>
        </w:rPr>
        <w:t xml:space="preserve">Cultural safety – what does it mean for our work practice? </w:t>
      </w:r>
      <w:proofErr w:type="spellStart"/>
      <w:r w:rsidRPr="00666FA5">
        <w:rPr>
          <w:rFonts w:cs="Arial"/>
          <w:lang w:val="fr-FR"/>
        </w:rPr>
        <w:t>Australian</w:t>
      </w:r>
      <w:proofErr w:type="spellEnd"/>
      <w:r w:rsidRPr="00666FA5">
        <w:rPr>
          <w:rFonts w:cs="Arial"/>
          <w:lang w:val="fr-FR"/>
        </w:rPr>
        <w:t xml:space="preserve"> and New </w:t>
      </w:r>
      <w:proofErr w:type="spellStart"/>
      <w:r w:rsidRPr="00666FA5">
        <w:rPr>
          <w:rFonts w:cs="Arial"/>
          <w:lang w:val="fr-FR"/>
        </w:rPr>
        <w:t>Zealand</w:t>
      </w:r>
      <w:proofErr w:type="spellEnd"/>
      <w:r w:rsidRPr="00666FA5">
        <w:rPr>
          <w:rFonts w:cs="Arial"/>
          <w:lang w:val="fr-FR"/>
        </w:rPr>
        <w:t xml:space="preserve"> Journal of Public </w:t>
      </w:r>
      <w:proofErr w:type="spellStart"/>
      <w:r w:rsidRPr="00666FA5">
        <w:rPr>
          <w:rFonts w:cs="Arial"/>
          <w:lang w:val="fr-FR"/>
        </w:rPr>
        <w:t>Health</w:t>
      </w:r>
      <w:proofErr w:type="spellEnd"/>
      <w:r w:rsidRPr="00666FA5">
        <w:rPr>
          <w:rFonts w:cs="Arial"/>
          <w:lang w:val="fr-FR"/>
        </w:rPr>
        <w:t>, 23(2), 213-214.</w:t>
      </w:r>
    </w:p>
  </w:footnote>
  <w:footnote w:id="3">
    <w:p w14:paraId="5B4F59FA" w14:textId="5173AB18" w:rsidR="000B5AEB" w:rsidRPr="00F52843" w:rsidRDefault="00C15C90" w:rsidP="000B5AEB">
      <w:pPr>
        <w:spacing w:after="0" w:line="240" w:lineRule="auto"/>
        <w:rPr>
          <w:rFonts w:eastAsiaTheme="minorHAnsi" w:cs="Arial"/>
          <w:sz w:val="20"/>
          <w:szCs w:val="20"/>
          <w:lang w:val="fr-BE"/>
        </w:rPr>
      </w:pPr>
      <w:r w:rsidRPr="00666FA5">
        <w:rPr>
          <w:rStyle w:val="FootnoteReference"/>
          <w:rFonts w:cs="Arial"/>
          <w:sz w:val="20"/>
          <w:szCs w:val="20"/>
        </w:rPr>
        <w:footnoteRef/>
      </w:r>
      <w:r w:rsidRPr="00666FA5">
        <w:rPr>
          <w:rFonts w:cs="Arial"/>
          <w:sz w:val="20"/>
          <w:szCs w:val="20"/>
          <w:lang w:val="fr-FR"/>
        </w:rPr>
        <w:t xml:space="preserve"> Les citations utilisées dans cette stratégie sont issues d'une enquête menée par National LBGTI </w:t>
      </w:r>
      <w:proofErr w:type="spellStart"/>
      <w:r w:rsidRPr="00666FA5">
        <w:rPr>
          <w:rFonts w:cs="Arial"/>
          <w:sz w:val="20"/>
          <w:szCs w:val="20"/>
          <w:lang w:val="fr-FR"/>
        </w:rPr>
        <w:t>Health</w:t>
      </w:r>
      <w:proofErr w:type="spellEnd"/>
      <w:r w:rsidRPr="00666FA5">
        <w:rPr>
          <w:rFonts w:cs="Arial"/>
          <w:sz w:val="20"/>
          <w:szCs w:val="20"/>
          <w:lang w:val="fr-FR"/>
        </w:rPr>
        <w:t xml:space="preserve"> Alliance, des participants LGBTIQA+ aux ateliers et de différentes sources.</w:t>
      </w:r>
    </w:p>
  </w:footnote>
  <w:footnote w:id="4">
    <w:p w14:paraId="0E3BB672" w14:textId="7DCAC529" w:rsidR="000B5AEB" w:rsidRPr="00666FA5" w:rsidRDefault="00C15C90" w:rsidP="000B5AEB">
      <w:pPr>
        <w:pStyle w:val="FootnoteText"/>
        <w:rPr>
          <w:rFonts w:cs="Arial"/>
        </w:rPr>
      </w:pPr>
      <w:r w:rsidRPr="00666FA5">
        <w:rPr>
          <w:rStyle w:val="FootnoteReference"/>
          <w:rFonts w:cs="Arial"/>
        </w:rPr>
        <w:footnoteRef/>
      </w:r>
      <w:r w:rsidRPr="00F52843">
        <w:rPr>
          <w:rFonts w:cs="Arial"/>
        </w:rPr>
        <w:t xml:space="preserve"> LGBTIQ Inclusive Language Guide (2019) p7 Victorian State Government.</w:t>
      </w:r>
    </w:p>
  </w:footnote>
  <w:footnote w:id="5">
    <w:p w14:paraId="23D2F919" w14:textId="60C034DE" w:rsidR="000B5AEB" w:rsidRPr="00666FA5" w:rsidRDefault="00C15C90" w:rsidP="00666FA5">
      <w:pPr>
        <w:pStyle w:val="FootnoteText"/>
        <w:rPr>
          <w:rFonts w:cs="Arial"/>
        </w:rPr>
      </w:pPr>
      <w:r w:rsidRPr="00666FA5">
        <w:rPr>
          <w:rStyle w:val="FootnoteReference"/>
          <w:rFonts w:cs="Arial"/>
        </w:rPr>
        <w:footnoteRef/>
      </w:r>
      <w:r w:rsidRPr="00F52843">
        <w:rPr>
          <w:rFonts w:cs="Arial"/>
        </w:rPr>
        <w:t xml:space="preserve"> Australian Institute of Health and Welfare 2018. Australia’s health 2018. Australia’s health series no.16. </w:t>
      </w:r>
      <w:r w:rsidRPr="00666FA5">
        <w:rPr>
          <w:rFonts w:cs="Arial"/>
          <w:lang w:val="fr-FR"/>
        </w:rPr>
        <w:t>AUS 221. Canberra</w:t>
      </w:r>
      <w:r w:rsidR="008939E7">
        <w:rPr>
          <w:rFonts w:cs="Arial"/>
          <w:lang w:val="fr-FR"/>
        </w:rPr>
        <w:t> :</w:t>
      </w:r>
      <w:r w:rsidRPr="00666FA5">
        <w:rPr>
          <w:rFonts w:cs="Arial"/>
          <w:lang w:val="fr-FR"/>
        </w:rPr>
        <w:t xml:space="preserve"> AIHW</w:t>
      </w:r>
    </w:p>
  </w:footnote>
  <w:footnote w:id="6">
    <w:p w14:paraId="6FAB0B12" w14:textId="0787FFDC" w:rsidR="0031745D" w:rsidRDefault="00C15C90" w:rsidP="0031745D">
      <w:pPr>
        <w:pStyle w:val="FootnoteText"/>
        <w:rPr>
          <w:rFonts w:eastAsia="Times New Roman" w:cs="Arial"/>
          <w:color w:val="000000"/>
          <w:sz w:val="16"/>
          <w:szCs w:val="16"/>
        </w:rPr>
      </w:pPr>
      <w:r w:rsidRPr="00666FA5">
        <w:rPr>
          <w:rStyle w:val="FootnoteReference"/>
          <w:rFonts w:cs="Arial"/>
        </w:rPr>
        <w:footnoteRef/>
      </w:r>
      <w:proofErr w:type="spellStart"/>
      <w:r w:rsidR="00666FA5" w:rsidRPr="00666FA5">
        <w:rPr>
          <w:rFonts w:eastAsia="Times New Roman" w:cs="Arial"/>
          <w:color w:val="000000"/>
          <w:lang w:val="fr-FR"/>
        </w:rPr>
        <w:t>Asexual</w:t>
      </w:r>
      <w:proofErr w:type="spellEnd"/>
      <w:r w:rsidR="00666FA5" w:rsidRPr="00666FA5">
        <w:rPr>
          <w:rFonts w:eastAsia="Times New Roman" w:cs="Arial"/>
          <w:color w:val="000000"/>
          <w:lang w:val="fr-FR"/>
        </w:rPr>
        <w:t xml:space="preserve"> </w:t>
      </w:r>
      <w:proofErr w:type="spellStart"/>
      <w:r w:rsidR="00666FA5" w:rsidRPr="00666FA5">
        <w:rPr>
          <w:rFonts w:eastAsia="Times New Roman" w:cs="Arial"/>
          <w:color w:val="000000"/>
          <w:lang w:val="fr-FR"/>
        </w:rPr>
        <w:t>Visibility</w:t>
      </w:r>
      <w:proofErr w:type="spellEnd"/>
      <w:r w:rsidR="00666FA5" w:rsidRPr="00666FA5">
        <w:rPr>
          <w:rFonts w:eastAsia="Times New Roman" w:cs="Arial"/>
          <w:color w:val="000000"/>
          <w:lang w:val="fr-FR"/>
        </w:rPr>
        <w:t xml:space="preserve"> and Education Network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0DBE6" w14:textId="77777777" w:rsidR="008D4B76" w:rsidRDefault="008D4B76">
    <w:pPr>
      <w:pStyle w:val="Header"/>
    </w:pPr>
  </w:p>
  <w:p w14:paraId="3D10DFF2" w14:textId="77777777" w:rsidR="00AA6762" w:rsidRDefault="00AA6762"/>
  <w:p w14:paraId="4B6C1524" w14:textId="77777777" w:rsidR="00AA6762" w:rsidRDefault="00AA676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45A45B" w14:textId="77777777" w:rsidR="00AA6762" w:rsidRDefault="00AA6762" w:rsidP="00593C73">
    <w:pPr>
      <w:spacing w:after="8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5090C" w14:textId="69838229" w:rsidR="003622D9" w:rsidRDefault="00C15C90">
    <w:pPr>
      <w:pStyle w:val="Header"/>
    </w:pPr>
    <w:r>
      <w:rPr>
        <w:noProof/>
        <w:lang w:val="en-AU" w:eastAsia="en-AU"/>
      </w:rPr>
      <w:drawing>
        <wp:anchor distT="0" distB="0" distL="114300" distR="114300" simplePos="0" relativeHeight="251660288" behindDoc="1" locked="0" layoutInCell="1" allowOverlap="1" wp14:anchorId="2BFD9E7F" wp14:editId="3BB6310C">
          <wp:simplePos x="0" y="0"/>
          <wp:positionH relativeFrom="column">
            <wp:posOffset>-900113</wp:posOffset>
          </wp:positionH>
          <wp:positionV relativeFrom="paragraph">
            <wp:posOffset>-450532</wp:posOffset>
          </wp:positionV>
          <wp:extent cx="11466000" cy="7653600"/>
          <wp:effectExtent l="0" t="0" r="2540" b="5080"/>
          <wp:wrapNone/>
          <wp:docPr id="11" name="Picture 11" descr="Image of NDIS participants participating in the Sydney Mardi Gras par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93734" name="Papazian_190302_2615 .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466000" cy="7653600"/>
                  </a:xfrm>
                  <a:prstGeom prst="rect">
                    <a:avLst/>
                  </a:prstGeom>
                </pic:spPr>
              </pic:pic>
            </a:graphicData>
          </a:graphic>
          <wp14:sizeRelH relativeFrom="page">
            <wp14:pctWidth>0</wp14:pctWidth>
          </wp14:sizeRelH>
          <wp14:sizeRelV relativeFrom="page">
            <wp14:pctHeight>0</wp14:pctHeight>
          </wp14:sizeRelV>
        </wp:anchor>
      </w:drawing>
    </w:r>
    <w:r>
      <w:rPr>
        <w:noProof/>
        <w:lang w:val="en-AU" w:eastAsia="en-AU"/>
      </w:rPr>
      <mc:AlternateContent>
        <mc:Choice Requires="wps">
          <w:drawing>
            <wp:anchor distT="0" distB="0" distL="114300" distR="114300" simplePos="0" relativeHeight="251658240" behindDoc="0" locked="0" layoutInCell="1" allowOverlap="1" wp14:anchorId="57847B11" wp14:editId="10720FA0">
              <wp:simplePos x="0" y="0"/>
              <wp:positionH relativeFrom="column">
                <wp:posOffset>-939240</wp:posOffset>
              </wp:positionH>
              <wp:positionV relativeFrom="paragraph">
                <wp:posOffset>3875405</wp:posOffset>
              </wp:positionV>
              <wp:extent cx="7647432" cy="6498590"/>
              <wp:effectExtent l="0" t="0" r="0" b="3810"/>
              <wp:wrapNone/>
              <wp:docPr id="36" name="Text Box 3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647432" cy="6498590"/>
                      </a:xfrm>
                      <a:prstGeom prst="rect">
                        <a:avLst/>
                      </a:prstGeom>
                      <a:noFill/>
                      <a:ln w="6350">
                        <a:noFill/>
                      </a:ln>
                    </wps:spPr>
                    <wps:txbx>
                      <w:txbxContent>
                        <w:p w14:paraId="0B1A06B5" w14:textId="77777777" w:rsidR="003622D9" w:rsidRDefault="00C15C90" w:rsidP="003622D9">
                          <w:r>
                            <w:rPr>
                              <w:noProof/>
                              <w:lang w:val="en-AU" w:eastAsia="en-AU"/>
                            </w:rPr>
                            <w:drawing>
                              <wp:inline distT="0" distB="0" distL="0" distR="0" wp14:anchorId="5DA83614" wp14:editId="192F9767">
                                <wp:extent cx="7596188" cy="6406016"/>
                                <wp:effectExtent l="0" t="0" r="5080" b="0"/>
                                <wp:docPr id="12"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66010" name="Asset 2.png"/>
                                        <pic:cNvPicPr/>
                                      </pic:nvPicPr>
                                      <pic:blipFill>
                                        <a:blip r:embed="rId2">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57847B11" id="_x0000_t202" coordsize="21600,21600" o:spt="202" path="m,l,21600r21600,l21600,xe">
              <v:stroke joinstyle="miter"/>
              <v:path gradientshapeok="t" o:connecttype="rect"/>
            </v:shapetype>
            <v:shape id="Text Box 36" o:spid="_x0000_s1029" type="#_x0000_t202" style="position:absolute;margin-left:-73.95pt;margin-top:305.15pt;width:602.15pt;height:51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" filled="f" stroked="f" strokeweight=".5pt">
              <v:textbox inset="0,0,0,0">
                <w:txbxContent>
                  <w:p w14:paraId="0B1A06B5" w14:textId="77777777" w:rsidR="003622D9" w:rsidRDefault="00C15C90" w:rsidP="003622D9">
                    <w:r>
                      <w:rPr>
                        <w:noProof/>
                        <w:lang w:val="en-AU" w:eastAsia="en-AU"/>
                      </w:rPr>
                      <w:drawing>
                        <wp:inline distT="0" distB="0" distL="0" distR="0" wp14:anchorId="5DA83614" wp14:editId="192F9767">
                          <wp:extent cx="7596188" cy="6406016"/>
                          <wp:effectExtent l="0" t="0" r="5080" b="0"/>
                          <wp:docPr id="597985727" name="Picture 7" descr="Cover background">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766010" name="Asset 2.png"/>
                                  <pic:cNvPicPr/>
                                </pic:nvPicPr>
                                <pic:blipFill>
                                  <a:blip r:embed="rId3">
                                    <a:extLst>
                                      <a:ext uri="{28A0092B-C50C-407E-A947-70E740481C1C}">
                                        <a14:useLocalDpi xmlns:a14="http://schemas.microsoft.com/office/drawing/2010/main" val="0"/>
                                      </a:ext>
                                    </a:extLst>
                                  </a:blip>
                                  <a:stretch>
                                    <a:fillRect/>
                                  </a:stretch>
                                </pic:blipFill>
                                <pic:spPr>
                                  <a:xfrm>
                                    <a:off x="0" y="0"/>
                                    <a:ext cx="7597420" cy="6407055"/>
                                  </a:xfrm>
                                  <a:prstGeom prst="rect">
                                    <a:avLst/>
                                  </a:prstGeom>
                                </pic:spPr>
                              </pic:pic>
                            </a:graphicData>
                          </a:graphic>
                        </wp:inline>
                      </w:drawing>
                    </w:r>
                    <w:r>
                      <w:t xml:space="preserve"> </w:t>
                    </w:r>
                  </w:p>
                </w:txbxContent>
              </v:textbox>
            </v:shape>
          </w:pict>
        </mc:Fallback>
      </mc:AlternateContent>
    </w:r>
  </w:p>
  <w:p w14:paraId="1C88D639" w14:textId="77777777" w:rsidR="00180D51" w:rsidRDefault="00180D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04" type="#_x0000_t75" alt="NDIS logo" style="width:75.75pt;height:41.25pt" o:bullet="t">
        <v:imagedata r:id="rId1" o:title="NDIS logo"/>
      </v:shape>
    </w:pict>
  </w:numPicBullet>
  <w:abstractNum w:abstractNumId="0" w15:restartNumberingAfterBreak="0">
    <w:nsid w:val="01D754F2"/>
    <w:multiLevelType w:val="hybridMultilevel"/>
    <w:tmpl w:val="229E756A"/>
    <w:lvl w:ilvl="0" w:tplc="5F0258B0">
      <w:start w:val="1"/>
      <w:numFmt w:val="bullet"/>
      <w:lvlText w:val=""/>
      <w:lvlJc w:val="left"/>
      <w:pPr>
        <w:ind w:left="720" w:hanging="360"/>
      </w:pPr>
      <w:rPr>
        <w:rFonts w:ascii="Symbol" w:hAnsi="Symbol" w:hint="default"/>
      </w:rPr>
    </w:lvl>
    <w:lvl w:ilvl="1" w:tplc="BF4ECDA0" w:tentative="1">
      <w:start w:val="1"/>
      <w:numFmt w:val="bullet"/>
      <w:lvlText w:val="o"/>
      <w:lvlJc w:val="left"/>
      <w:pPr>
        <w:ind w:left="1440" w:hanging="360"/>
      </w:pPr>
      <w:rPr>
        <w:rFonts w:ascii="Courier New" w:hAnsi="Courier New" w:cs="Courier New" w:hint="default"/>
      </w:rPr>
    </w:lvl>
    <w:lvl w:ilvl="2" w:tplc="307436AA" w:tentative="1">
      <w:start w:val="1"/>
      <w:numFmt w:val="bullet"/>
      <w:lvlText w:val=""/>
      <w:lvlJc w:val="left"/>
      <w:pPr>
        <w:ind w:left="2160" w:hanging="360"/>
      </w:pPr>
      <w:rPr>
        <w:rFonts w:ascii="Wingdings" w:hAnsi="Wingdings" w:hint="default"/>
      </w:rPr>
    </w:lvl>
    <w:lvl w:ilvl="3" w:tplc="6612363C" w:tentative="1">
      <w:start w:val="1"/>
      <w:numFmt w:val="bullet"/>
      <w:lvlText w:val=""/>
      <w:lvlJc w:val="left"/>
      <w:pPr>
        <w:ind w:left="2880" w:hanging="360"/>
      </w:pPr>
      <w:rPr>
        <w:rFonts w:ascii="Symbol" w:hAnsi="Symbol" w:hint="default"/>
      </w:rPr>
    </w:lvl>
    <w:lvl w:ilvl="4" w:tplc="2432F146" w:tentative="1">
      <w:start w:val="1"/>
      <w:numFmt w:val="bullet"/>
      <w:lvlText w:val="o"/>
      <w:lvlJc w:val="left"/>
      <w:pPr>
        <w:ind w:left="3600" w:hanging="360"/>
      </w:pPr>
      <w:rPr>
        <w:rFonts w:ascii="Courier New" w:hAnsi="Courier New" w:cs="Courier New" w:hint="default"/>
      </w:rPr>
    </w:lvl>
    <w:lvl w:ilvl="5" w:tplc="B7DE59C6" w:tentative="1">
      <w:start w:val="1"/>
      <w:numFmt w:val="bullet"/>
      <w:lvlText w:val=""/>
      <w:lvlJc w:val="left"/>
      <w:pPr>
        <w:ind w:left="4320" w:hanging="360"/>
      </w:pPr>
      <w:rPr>
        <w:rFonts w:ascii="Wingdings" w:hAnsi="Wingdings" w:hint="default"/>
      </w:rPr>
    </w:lvl>
    <w:lvl w:ilvl="6" w:tplc="86665FBE" w:tentative="1">
      <w:start w:val="1"/>
      <w:numFmt w:val="bullet"/>
      <w:lvlText w:val=""/>
      <w:lvlJc w:val="left"/>
      <w:pPr>
        <w:ind w:left="5040" w:hanging="360"/>
      </w:pPr>
      <w:rPr>
        <w:rFonts w:ascii="Symbol" w:hAnsi="Symbol" w:hint="default"/>
      </w:rPr>
    </w:lvl>
    <w:lvl w:ilvl="7" w:tplc="55AE5028" w:tentative="1">
      <w:start w:val="1"/>
      <w:numFmt w:val="bullet"/>
      <w:lvlText w:val="o"/>
      <w:lvlJc w:val="left"/>
      <w:pPr>
        <w:ind w:left="5760" w:hanging="360"/>
      </w:pPr>
      <w:rPr>
        <w:rFonts w:ascii="Courier New" w:hAnsi="Courier New" w:cs="Courier New" w:hint="default"/>
      </w:rPr>
    </w:lvl>
    <w:lvl w:ilvl="8" w:tplc="884897CC" w:tentative="1">
      <w:start w:val="1"/>
      <w:numFmt w:val="bullet"/>
      <w:lvlText w:val=""/>
      <w:lvlJc w:val="left"/>
      <w:pPr>
        <w:ind w:left="6480" w:hanging="360"/>
      </w:pPr>
      <w:rPr>
        <w:rFonts w:ascii="Wingdings" w:hAnsi="Wingdings" w:hint="default"/>
      </w:rPr>
    </w:lvl>
  </w:abstractNum>
  <w:abstractNum w:abstractNumId="1" w15:restartNumberingAfterBreak="0">
    <w:nsid w:val="12A74D3B"/>
    <w:multiLevelType w:val="hybridMultilevel"/>
    <w:tmpl w:val="B2145E44"/>
    <w:lvl w:ilvl="0" w:tplc="5D8079EA">
      <w:start w:val="1"/>
      <w:numFmt w:val="lowerRoman"/>
      <w:lvlText w:val="%1."/>
      <w:lvlJc w:val="left"/>
      <w:pPr>
        <w:ind w:left="720" w:hanging="360"/>
      </w:pPr>
      <w:rPr>
        <w:rFonts w:ascii="Arial" w:eastAsiaTheme="minorEastAsia" w:hAnsi="Arial" w:cs="Arial"/>
      </w:rPr>
    </w:lvl>
    <w:lvl w:ilvl="1" w:tplc="81E25C4A" w:tentative="1">
      <w:start w:val="1"/>
      <w:numFmt w:val="bullet"/>
      <w:lvlText w:val="o"/>
      <w:lvlJc w:val="left"/>
      <w:pPr>
        <w:ind w:left="1440" w:hanging="360"/>
      </w:pPr>
      <w:rPr>
        <w:rFonts w:ascii="Courier New" w:hAnsi="Courier New" w:hint="default"/>
      </w:rPr>
    </w:lvl>
    <w:lvl w:ilvl="2" w:tplc="1FC2C1E4" w:tentative="1">
      <w:start w:val="1"/>
      <w:numFmt w:val="bullet"/>
      <w:lvlText w:val=""/>
      <w:lvlJc w:val="left"/>
      <w:pPr>
        <w:ind w:left="2160" w:hanging="360"/>
      </w:pPr>
      <w:rPr>
        <w:rFonts w:ascii="Wingdings" w:hAnsi="Wingdings" w:hint="default"/>
      </w:rPr>
    </w:lvl>
    <w:lvl w:ilvl="3" w:tplc="FE3C11F4" w:tentative="1">
      <w:start w:val="1"/>
      <w:numFmt w:val="bullet"/>
      <w:lvlText w:val=""/>
      <w:lvlJc w:val="left"/>
      <w:pPr>
        <w:ind w:left="2880" w:hanging="360"/>
      </w:pPr>
      <w:rPr>
        <w:rFonts w:ascii="Symbol" w:hAnsi="Symbol" w:hint="default"/>
      </w:rPr>
    </w:lvl>
    <w:lvl w:ilvl="4" w:tplc="273C87CE" w:tentative="1">
      <w:start w:val="1"/>
      <w:numFmt w:val="bullet"/>
      <w:lvlText w:val="o"/>
      <w:lvlJc w:val="left"/>
      <w:pPr>
        <w:ind w:left="3600" w:hanging="360"/>
      </w:pPr>
      <w:rPr>
        <w:rFonts w:ascii="Courier New" w:hAnsi="Courier New" w:hint="default"/>
      </w:rPr>
    </w:lvl>
    <w:lvl w:ilvl="5" w:tplc="52609FB6" w:tentative="1">
      <w:start w:val="1"/>
      <w:numFmt w:val="bullet"/>
      <w:lvlText w:val=""/>
      <w:lvlJc w:val="left"/>
      <w:pPr>
        <w:ind w:left="4320" w:hanging="360"/>
      </w:pPr>
      <w:rPr>
        <w:rFonts w:ascii="Wingdings" w:hAnsi="Wingdings" w:hint="default"/>
      </w:rPr>
    </w:lvl>
    <w:lvl w:ilvl="6" w:tplc="89B0C85A" w:tentative="1">
      <w:start w:val="1"/>
      <w:numFmt w:val="bullet"/>
      <w:lvlText w:val=""/>
      <w:lvlJc w:val="left"/>
      <w:pPr>
        <w:ind w:left="5040" w:hanging="360"/>
      </w:pPr>
      <w:rPr>
        <w:rFonts w:ascii="Symbol" w:hAnsi="Symbol" w:hint="default"/>
      </w:rPr>
    </w:lvl>
    <w:lvl w:ilvl="7" w:tplc="CB4A5EE6" w:tentative="1">
      <w:start w:val="1"/>
      <w:numFmt w:val="bullet"/>
      <w:lvlText w:val="o"/>
      <w:lvlJc w:val="left"/>
      <w:pPr>
        <w:ind w:left="5760" w:hanging="360"/>
      </w:pPr>
      <w:rPr>
        <w:rFonts w:ascii="Courier New" w:hAnsi="Courier New" w:hint="default"/>
      </w:rPr>
    </w:lvl>
    <w:lvl w:ilvl="8" w:tplc="F1A62F66" w:tentative="1">
      <w:start w:val="1"/>
      <w:numFmt w:val="bullet"/>
      <w:lvlText w:val=""/>
      <w:lvlJc w:val="left"/>
      <w:pPr>
        <w:ind w:left="6480" w:hanging="360"/>
      </w:pPr>
      <w:rPr>
        <w:rFonts w:ascii="Wingdings" w:hAnsi="Wingdings" w:hint="default"/>
      </w:rPr>
    </w:lvl>
  </w:abstractNum>
  <w:abstractNum w:abstractNumId="2" w15:restartNumberingAfterBreak="0">
    <w:nsid w:val="1EDC1578"/>
    <w:multiLevelType w:val="hybridMultilevel"/>
    <w:tmpl w:val="5D0E7DC2"/>
    <w:lvl w:ilvl="0" w:tplc="47A0435C">
      <w:start w:val="1"/>
      <w:numFmt w:val="lowerRoman"/>
      <w:lvlText w:val="%1."/>
      <w:lvlJc w:val="right"/>
      <w:pPr>
        <w:ind w:left="720" w:hanging="360"/>
      </w:pPr>
      <w:rPr>
        <w:rFonts w:hint="default"/>
        <w:color w:val="6A2875"/>
      </w:rPr>
    </w:lvl>
    <w:lvl w:ilvl="1" w:tplc="ABC670AC" w:tentative="1">
      <w:start w:val="1"/>
      <w:numFmt w:val="bullet"/>
      <w:lvlText w:val="o"/>
      <w:lvlJc w:val="left"/>
      <w:pPr>
        <w:ind w:left="1440" w:hanging="360"/>
      </w:pPr>
      <w:rPr>
        <w:rFonts w:ascii="Courier New" w:hAnsi="Courier New" w:cs="Courier New" w:hint="default"/>
      </w:rPr>
    </w:lvl>
    <w:lvl w:ilvl="2" w:tplc="FC66A23A" w:tentative="1">
      <w:start w:val="1"/>
      <w:numFmt w:val="bullet"/>
      <w:lvlText w:val=""/>
      <w:lvlJc w:val="left"/>
      <w:pPr>
        <w:ind w:left="2160" w:hanging="360"/>
      </w:pPr>
      <w:rPr>
        <w:rFonts w:ascii="Wingdings" w:hAnsi="Wingdings" w:hint="default"/>
      </w:rPr>
    </w:lvl>
    <w:lvl w:ilvl="3" w:tplc="1CF2C102" w:tentative="1">
      <w:start w:val="1"/>
      <w:numFmt w:val="bullet"/>
      <w:lvlText w:val=""/>
      <w:lvlJc w:val="left"/>
      <w:pPr>
        <w:ind w:left="2880" w:hanging="360"/>
      </w:pPr>
      <w:rPr>
        <w:rFonts w:ascii="Symbol" w:hAnsi="Symbol" w:hint="default"/>
      </w:rPr>
    </w:lvl>
    <w:lvl w:ilvl="4" w:tplc="FED83D44" w:tentative="1">
      <w:start w:val="1"/>
      <w:numFmt w:val="bullet"/>
      <w:lvlText w:val="o"/>
      <w:lvlJc w:val="left"/>
      <w:pPr>
        <w:ind w:left="3600" w:hanging="360"/>
      </w:pPr>
      <w:rPr>
        <w:rFonts w:ascii="Courier New" w:hAnsi="Courier New" w:cs="Courier New" w:hint="default"/>
      </w:rPr>
    </w:lvl>
    <w:lvl w:ilvl="5" w:tplc="E33C0038" w:tentative="1">
      <w:start w:val="1"/>
      <w:numFmt w:val="bullet"/>
      <w:lvlText w:val=""/>
      <w:lvlJc w:val="left"/>
      <w:pPr>
        <w:ind w:left="4320" w:hanging="360"/>
      </w:pPr>
      <w:rPr>
        <w:rFonts w:ascii="Wingdings" w:hAnsi="Wingdings" w:hint="default"/>
      </w:rPr>
    </w:lvl>
    <w:lvl w:ilvl="6" w:tplc="D702001C" w:tentative="1">
      <w:start w:val="1"/>
      <w:numFmt w:val="bullet"/>
      <w:lvlText w:val=""/>
      <w:lvlJc w:val="left"/>
      <w:pPr>
        <w:ind w:left="5040" w:hanging="360"/>
      </w:pPr>
      <w:rPr>
        <w:rFonts w:ascii="Symbol" w:hAnsi="Symbol" w:hint="default"/>
      </w:rPr>
    </w:lvl>
    <w:lvl w:ilvl="7" w:tplc="B3EE39BA" w:tentative="1">
      <w:start w:val="1"/>
      <w:numFmt w:val="bullet"/>
      <w:lvlText w:val="o"/>
      <w:lvlJc w:val="left"/>
      <w:pPr>
        <w:ind w:left="5760" w:hanging="360"/>
      </w:pPr>
      <w:rPr>
        <w:rFonts w:ascii="Courier New" w:hAnsi="Courier New" w:cs="Courier New" w:hint="default"/>
      </w:rPr>
    </w:lvl>
    <w:lvl w:ilvl="8" w:tplc="EF2C0E94" w:tentative="1">
      <w:start w:val="1"/>
      <w:numFmt w:val="bullet"/>
      <w:lvlText w:val=""/>
      <w:lvlJc w:val="left"/>
      <w:pPr>
        <w:ind w:left="6480" w:hanging="360"/>
      </w:pPr>
      <w:rPr>
        <w:rFonts w:ascii="Wingdings" w:hAnsi="Wingdings" w:hint="default"/>
      </w:rPr>
    </w:lvl>
  </w:abstractNum>
  <w:abstractNum w:abstractNumId="3" w15:restartNumberingAfterBreak="0">
    <w:nsid w:val="251D7B63"/>
    <w:multiLevelType w:val="hybridMultilevel"/>
    <w:tmpl w:val="3D4A9A98"/>
    <w:lvl w:ilvl="0" w:tplc="C2FE4398">
      <w:start w:val="1"/>
      <w:numFmt w:val="decimal"/>
      <w:lvlText w:val="%1."/>
      <w:lvlJc w:val="left"/>
      <w:pPr>
        <w:ind w:left="1080" w:hanging="720"/>
      </w:pPr>
      <w:rPr>
        <w:rFonts w:hint="default"/>
      </w:rPr>
    </w:lvl>
    <w:lvl w:ilvl="1" w:tplc="6DBE760C" w:tentative="1">
      <w:start w:val="1"/>
      <w:numFmt w:val="lowerLetter"/>
      <w:lvlText w:val="%2."/>
      <w:lvlJc w:val="left"/>
      <w:pPr>
        <w:ind w:left="1440" w:hanging="360"/>
      </w:pPr>
    </w:lvl>
    <w:lvl w:ilvl="2" w:tplc="157A2A86" w:tentative="1">
      <w:start w:val="1"/>
      <w:numFmt w:val="lowerRoman"/>
      <w:lvlText w:val="%3."/>
      <w:lvlJc w:val="right"/>
      <w:pPr>
        <w:ind w:left="2160" w:hanging="180"/>
      </w:pPr>
    </w:lvl>
    <w:lvl w:ilvl="3" w:tplc="DA2C550C" w:tentative="1">
      <w:start w:val="1"/>
      <w:numFmt w:val="decimal"/>
      <w:lvlText w:val="%4."/>
      <w:lvlJc w:val="left"/>
      <w:pPr>
        <w:ind w:left="2880" w:hanging="360"/>
      </w:pPr>
    </w:lvl>
    <w:lvl w:ilvl="4" w:tplc="2F90F686" w:tentative="1">
      <w:start w:val="1"/>
      <w:numFmt w:val="lowerLetter"/>
      <w:lvlText w:val="%5."/>
      <w:lvlJc w:val="left"/>
      <w:pPr>
        <w:ind w:left="3600" w:hanging="360"/>
      </w:pPr>
    </w:lvl>
    <w:lvl w:ilvl="5" w:tplc="25A4672E" w:tentative="1">
      <w:start w:val="1"/>
      <w:numFmt w:val="lowerRoman"/>
      <w:lvlText w:val="%6."/>
      <w:lvlJc w:val="right"/>
      <w:pPr>
        <w:ind w:left="4320" w:hanging="180"/>
      </w:pPr>
    </w:lvl>
    <w:lvl w:ilvl="6" w:tplc="D2E65FF0" w:tentative="1">
      <w:start w:val="1"/>
      <w:numFmt w:val="decimal"/>
      <w:lvlText w:val="%7."/>
      <w:lvlJc w:val="left"/>
      <w:pPr>
        <w:ind w:left="5040" w:hanging="360"/>
      </w:pPr>
    </w:lvl>
    <w:lvl w:ilvl="7" w:tplc="0FE4F0D4" w:tentative="1">
      <w:start w:val="1"/>
      <w:numFmt w:val="lowerLetter"/>
      <w:lvlText w:val="%8."/>
      <w:lvlJc w:val="left"/>
      <w:pPr>
        <w:ind w:left="5760" w:hanging="360"/>
      </w:pPr>
    </w:lvl>
    <w:lvl w:ilvl="8" w:tplc="7E34F030" w:tentative="1">
      <w:start w:val="1"/>
      <w:numFmt w:val="lowerRoman"/>
      <w:lvlText w:val="%9."/>
      <w:lvlJc w:val="right"/>
      <w:pPr>
        <w:ind w:left="6480" w:hanging="180"/>
      </w:pPr>
    </w:lvl>
  </w:abstractNum>
  <w:abstractNum w:abstractNumId="4" w15:restartNumberingAfterBreak="0">
    <w:nsid w:val="275F1867"/>
    <w:multiLevelType w:val="hybridMultilevel"/>
    <w:tmpl w:val="B98CC6F6"/>
    <w:lvl w:ilvl="0" w:tplc="99783358">
      <w:start w:val="1"/>
      <w:numFmt w:val="bullet"/>
      <w:lvlText w:val=""/>
      <w:lvlJc w:val="left"/>
      <w:pPr>
        <w:ind w:left="720" w:hanging="360"/>
      </w:pPr>
      <w:rPr>
        <w:rFonts w:ascii="Symbol" w:hAnsi="Symbol" w:hint="default"/>
      </w:rPr>
    </w:lvl>
    <w:lvl w:ilvl="1" w:tplc="37E249BC" w:tentative="1">
      <w:start w:val="1"/>
      <w:numFmt w:val="bullet"/>
      <w:lvlText w:val="o"/>
      <w:lvlJc w:val="left"/>
      <w:pPr>
        <w:ind w:left="1440" w:hanging="360"/>
      </w:pPr>
      <w:rPr>
        <w:rFonts w:ascii="Courier New" w:hAnsi="Courier New" w:cs="Courier New" w:hint="default"/>
      </w:rPr>
    </w:lvl>
    <w:lvl w:ilvl="2" w:tplc="372E4888" w:tentative="1">
      <w:start w:val="1"/>
      <w:numFmt w:val="bullet"/>
      <w:lvlText w:val=""/>
      <w:lvlJc w:val="left"/>
      <w:pPr>
        <w:ind w:left="2160" w:hanging="360"/>
      </w:pPr>
      <w:rPr>
        <w:rFonts w:ascii="Wingdings" w:hAnsi="Wingdings" w:hint="default"/>
      </w:rPr>
    </w:lvl>
    <w:lvl w:ilvl="3" w:tplc="1E122108" w:tentative="1">
      <w:start w:val="1"/>
      <w:numFmt w:val="bullet"/>
      <w:lvlText w:val=""/>
      <w:lvlJc w:val="left"/>
      <w:pPr>
        <w:ind w:left="2880" w:hanging="360"/>
      </w:pPr>
      <w:rPr>
        <w:rFonts w:ascii="Symbol" w:hAnsi="Symbol" w:hint="default"/>
      </w:rPr>
    </w:lvl>
    <w:lvl w:ilvl="4" w:tplc="9AB6E778" w:tentative="1">
      <w:start w:val="1"/>
      <w:numFmt w:val="bullet"/>
      <w:lvlText w:val="o"/>
      <w:lvlJc w:val="left"/>
      <w:pPr>
        <w:ind w:left="3600" w:hanging="360"/>
      </w:pPr>
      <w:rPr>
        <w:rFonts w:ascii="Courier New" w:hAnsi="Courier New" w:cs="Courier New" w:hint="default"/>
      </w:rPr>
    </w:lvl>
    <w:lvl w:ilvl="5" w:tplc="8B9C5C62" w:tentative="1">
      <w:start w:val="1"/>
      <w:numFmt w:val="bullet"/>
      <w:lvlText w:val=""/>
      <w:lvlJc w:val="left"/>
      <w:pPr>
        <w:ind w:left="4320" w:hanging="360"/>
      </w:pPr>
      <w:rPr>
        <w:rFonts w:ascii="Wingdings" w:hAnsi="Wingdings" w:hint="default"/>
      </w:rPr>
    </w:lvl>
    <w:lvl w:ilvl="6" w:tplc="9A1CC89C" w:tentative="1">
      <w:start w:val="1"/>
      <w:numFmt w:val="bullet"/>
      <w:lvlText w:val=""/>
      <w:lvlJc w:val="left"/>
      <w:pPr>
        <w:ind w:left="5040" w:hanging="360"/>
      </w:pPr>
      <w:rPr>
        <w:rFonts w:ascii="Symbol" w:hAnsi="Symbol" w:hint="default"/>
      </w:rPr>
    </w:lvl>
    <w:lvl w:ilvl="7" w:tplc="9D38F0A4" w:tentative="1">
      <w:start w:val="1"/>
      <w:numFmt w:val="bullet"/>
      <w:lvlText w:val="o"/>
      <w:lvlJc w:val="left"/>
      <w:pPr>
        <w:ind w:left="5760" w:hanging="360"/>
      </w:pPr>
      <w:rPr>
        <w:rFonts w:ascii="Courier New" w:hAnsi="Courier New" w:cs="Courier New" w:hint="default"/>
      </w:rPr>
    </w:lvl>
    <w:lvl w:ilvl="8" w:tplc="7BA00F8E" w:tentative="1">
      <w:start w:val="1"/>
      <w:numFmt w:val="bullet"/>
      <w:lvlText w:val=""/>
      <w:lvlJc w:val="left"/>
      <w:pPr>
        <w:ind w:left="6480" w:hanging="360"/>
      </w:pPr>
      <w:rPr>
        <w:rFonts w:ascii="Wingdings" w:hAnsi="Wingdings" w:hint="default"/>
      </w:rPr>
    </w:lvl>
  </w:abstractNum>
  <w:abstractNum w:abstractNumId="5" w15:restartNumberingAfterBreak="0">
    <w:nsid w:val="2B3B4361"/>
    <w:multiLevelType w:val="hybridMultilevel"/>
    <w:tmpl w:val="3DEE2F80"/>
    <w:lvl w:ilvl="0" w:tplc="AB509F3E">
      <w:start w:val="1"/>
      <w:numFmt w:val="bullet"/>
      <w:lvlText w:val=""/>
      <w:lvlJc w:val="left"/>
      <w:pPr>
        <w:ind w:left="720" w:hanging="360"/>
      </w:pPr>
      <w:rPr>
        <w:rFonts w:ascii="Symbol" w:hAnsi="Symbol" w:hint="default"/>
      </w:rPr>
    </w:lvl>
    <w:lvl w:ilvl="1" w:tplc="92DC8778" w:tentative="1">
      <w:start w:val="1"/>
      <w:numFmt w:val="bullet"/>
      <w:lvlText w:val="o"/>
      <w:lvlJc w:val="left"/>
      <w:pPr>
        <w:ind w:left="1440" w:hanging="360"/>
      </w:pPr>
      <w:rPr>
        <w:rFonts w:ascii="Courier New" w:hAnsi="Courier New" w:cs="Courier New" w:hint="default"/>
      </w:rPr>
    </w:lvl>
    <w:lvl w:ilvl="2" w:tplc="789EDAE2" w:tentative="1">
      <w:start w:val="1"/>
      <w:numFmt w:val="bullet"/>
      <w:lvlText w:val=""/>
      <w:lvlJc w:val="left"/>
      <w:pPr>
        <w:ind w:left="2160" w:hanging="360"/>
      </w:pPr>
      <w:rPr>
        <w:rFonts w:ascii="Wingdings" w:hAnsi="Wingdings" w:hint="default"/>
      </w:rPr>
    </w:lvl>
    <w:lvl w:ilvl="3" w:tplc="D2D25070" w:tentative="1">
      <w:start w:val="1"/>
      <w:numFmt w:val="bullet"/>
      <w:lvlText w:val=""/>
      <w:lvlJc w:val="left"/>
      <w:pPr>
        <w:ind w:left="2880" w:hanging="360"/>
      </w:pPr>
      <w:rPr>
        <w:rFonts w:ascii="Symbol" w:hAnsi="Symbol" w:hint="default"/>
      </w:rPr>
    </w:lvl>
    <w:lvl w:ilvl="4" w:tplc="571C516C" w:tentative="1">
      <w:start w:val="1"/>
      <w:numFmt w:val="bullet"/>
      <w:lvlText w:val="o"/>
      <w:lvlJc w:val="left"/>
      <w:pPr>
        <w:ind w:left="3600" w:hanging="360"/>
      </w:pPr>
      <w:rPr>
        <w:rFonts w:ascii="Courier New" w:hAnsi="Courier New" w:cs="Courier New" w:hint="default"/>
      </w:rPr>
    </w:lvl>
    <w:lvl w:ilvl="5" w:tplc="1A8A84D4" w:tentative="1">
      <w:start w:val="1"/>
      <w:numFmt w:val="bullet"/>
      <w:lvlText w:val=""/>
      <w:lvlJc w:val="left"/>
      <w:pPr>
        <w:ind w:left="4320" w:hanging="360"/>
      </w:pPr>
      <w:rPr>
        <w:rFonts w:ascii="Wingdings" w:hAnsi="Wingdings" w:hint="default"/>
      </w:rPr>
    </w:lvl>
    <w:lvl w:ilvl="6" w:tplc="52260262" w:tentative="1">
      <w:start w:val="1"/>
      <w:numFmt w:val="bullet"/>
      <w:lvlText w:val=""/>
      <w:lvlJc w:val="left"/>
      <w:pPr>
        <w:ind w:left="5040" w:hanging="360"/>
      </w:pPr>
      <w:rPr>
        <w:rFonts w:ascii="Symbol" w:hAnsi="Symbol" w:hint="default"/>
      </w:rPr>
    </w:lvl>
    <w:lvl w:ilvl="7" w:tplc="AFE0A8D2" w:tentative="1">
      <w:start w:val="1"/>
      <w:numFmt w:val="bullet"/>
      <w:lvlText w:val="o"/>
      <w:lvlJc w:val="left"/>
      <w:pPr>
        <w:ind w:left="5760" w:hanging="360"/>
      </w:pPr>
      <w:rPr>
        <w:rFonts w:ascii="Courier New" w:hAnsi="Courier New" w:cs="Courier New" w:hint="default"/>
      </w:rPr>
    </w:lvl>
    <w:lvl w:ilvl="8" w:tplc="FC96C67C" w:tentative="1">
      <w:start w:val="1"/>
      <w:numFmt w:val="bullet"/>
      <w:lvlText w:val=""/>
      <w:lvlJc w:val="left"/>
      <w:pPr>
        <w:ind w:left="6480" w:hanging="360"/>
      </w:pPr>
      <w:rPr>
        <w:rFonts w:ascii="Wingdings" w:hAnsi="Wingdings" w:hint="default"/>
      </w:rPr>
    </w:lvl>
  </w:abstractNum>
  <w:abstractNum w:abstractNumId="6" w15:restartNumberingAfterBreak="0">
    <w:nsid w:val="2B604E87"/>
    <w:multiLevelType w:val="hybridMultilevel"/>
    <w:tmpl w:val="C19AC168"/>
    <w:lvl w:ilvl="0" w:tplc="68C000E0">
      <w:start w:val="1"/>
      <w:numFmt w:val="bullet"/>
      <w:lvlText w:val=""/>
      <w:lvlJc w:val="left"/>
      <w:pPr>
        <w:ind w:left="720" w:hanging="360"/>
      </w:pPr>
      <w:rPr>
        <w:rFonts w:ascii="Symbol" w:hAnsi="Symbol" w:hint="default"/>
      </w:rPr>
    </w:lvl>
    <w:lvl w:ilvl="1" w:tplc="F208ABB2" w:tentative="1">
      <w:start w:val="1"/>
      <w:numFmt w:val="bullet"/>
      <w:lvlText w:val="o"/>
      <w:lvlJc w:val="left"/>
      <w:pPr>
        <w:ind w:left="1440" w:hanging="360"/>
      </w:pPr>
      <w:rPr>
        <w:rFonts w:ascii="Courier New" w:hAnsi="Courier New" w:hint="default"/>
      </w:rPr>
    </w:lvl>
    <w:lvl w:ilvl="2" w:tplc="4E322C06" w:tentative="1">
      <w:start w:val="1"/>
      <w:numFmt w:val="bullet"/>
      <w:lvlText w:val=""/>
      <w:lvlJc w:val="left"/>
      <w:pPr>
        <w:ind w:left="2160" w:hanging="360"/>
      </w:pPr>
      <w:rPr>
        <w:rFonts w:ascii="Wingdings" w:hAnsi="Wingdings" w:hint="default"/>
      </w:rPr>
    </w:lvl>
    <w:lvl w:ilvl="3" w:tplc="4D4E40CE" w:tentative="1">
      <w:start w:val="1"/>
      <w:numFmt w:val="bullet"/>
      <w:lvlText w:val=""/>
      <w:lvlJc w:val="left"/>
      <w:pPr>
        <w:ind w:left="2880" w:hanging="360"/>
      </w:pPr>
      <w:rPr>
        <w:rFonts w:ascii="Symbol" w:hAnsi="Symbol" w:hint="default"/>
      </w:rPr>
    </w:lvl>
    <w:lvl w:ilvl="4" w:tplc="A8BA7F5A" w:tentative="1">
      <w:start w:val="1"/>
      <w:numFmt w:val="bullet"/>
      <w:lvlText w:val="o"/>
      <w:lvlJc w:val="left"/>
      <w:pPr>
        <w:ind w:left="3600" w:hanging="360"/>
      </w:pPr>
      <w:rPr>
        <w:rFonts w:ascii="Courier New" w:hAnsi="Courier New" w:hint="default"/>
      </w:rPr>
    </w:lvl>
    <w:lvl w:ilvl="5" w:tplc="18362270" w:tentative="1">
      <w:start w:val="1"/>
      <w:numFmt w:val="bullet"/>
      <w:lvlText w:val=""/>
      <w:lvlJc w:val="left"/>
      <w:pPr>
        <w:ind w:left="4320" w:hanging="360"/>
      </w:pPr>
      <w:rPr>
        <w:rFonts w:ascii="Wingdings" w:hAnsi="Wingdings" w:hint="default"/>
      </w:rPr>
    </w:lvl>
    <w:lvl w:ilvl="6" w:tplc="94ACF110" w:tentative="1">
      <w:start w:val="1"/>
      <w:numFmt w:val="bullet"/>
      <w:lvlText w:val=""/>
      <w:lvlJc w:val="left"/>
      <w:pPr>
        <w:ind w:left="5040" w:hanging="360"/>
      </w:pPr>
      <w:rPr>
        <w:rFonts w:ascii="Symbol" w:hAnsi="Symbol" w:hint="default"/>
      </w:rPr>
    </w:lvl>
    <w:lvl w:ilvl="7" w:tplc="77069E9A" w:tentative="1">
      <w:start w:val="1"/>
      <w:numFmt w:val="bullet"/>
      <w:lvlText w:val="o"/>
      <w:lvlJc w:val="left"/>
      <w:pPr>
        <w:ind w:left="5760" w:hanging="360"/>
      </w:pPr>
      <w:rPr>
        <w:rFonts w:ascii="Courier New" w:hAnsi="Courier New" w:hint="default"/>
      </w:rPr>
    </w:lvl>
    <w:lvl w:ilvl="8" w:tplc="23B2DECE" w:tentative="1">
      <w:start w:val="1"/>
      <w:numFmt w:val="bullet"/>
      <w:lvlText w:val=""/>
      <w:lvlJc w:val="left"/>
      <w:pPr>
        <w:ind w:left="6480" w:hanging="360"/>
      </w:pPr>
      <w:rPr>
        <w:rFonts w:ascii="Wingdings" w:hAnsi="Wingdings" w:hint="default"/>
      </w:rPr>
    </w:lvl>
  </w:abstractNum>
  <w:abstractNum w:abstractNumId="7" w15:restartNumberingAfterBreak="0">
    <w:nsid w:val="2C45008A"/>
    <w:multiLevelType w:val="hybridMultilevel"/>
    <w:tmpl w:val="B5AC029C"/>
    <w:lvl w:ilvl="0" w:tplc="22EC085E">
      <w:start w:val="1"/>
      <w:numFmt w:val="bullet"/>
      <w:lvlText w:val=""/>
      <w:lvlJc w:val="left"/>
      <w:pPr>
        <w:ind w:left="833" w:hanging="360"/>
      </w:pPr>
      <w:rPr>
        <w:rFonts w:ascii="Symbol" w:hAnsi="Symbol" w:hint="default"/>
      </w:rPr>
    </w:lvl>
    <w:lvl w:ilvl="1" w:tplc="7ACC7D9C" w:tentative="1">
      <w:start w:val="1"/>
      <w:numFmt w:val="bullet"/>
      <w:lvlText w:val="o"/>
      <w:lvlJc w:val="left"/>
      <w:pPr>
        <w:ind w:left="1553" w:hanging="360"/>
      </w:pPr>
      <w:rPr>
        <w:rFonts w:ascii="Courier New" w:hAnsi="Courier New" w:cs="Courier New" w:hint="default"/>
      </w:rPr>
    </w:lvl>
    <w:lvl w:ilvl="2" w:tplc="4D92385E" w:tentative="1">
      <w:start w:val="1"/>
      <w:numFmt w:val="bullet"/>
      <w:lvlText w:val=""/>
      <w:lvlJc w:val="left"/>
      <w:pPr>
        <w:ind w:left="2273" w:hanging="360"/>
      </w:pPr>
      <w:rPr>
        <w:rFonts w:ascii="Wingdings" w:hAnsi="Wingdings" w:hint="default"/>
      </w:rPr>
    </w:lvl>
    <w:lvl w:ilvl="3" w:tplc="C0C00E14" w:tentative="1">
      <w:start w:val="1"/>
      <w:numFmt w:val="bullet"/>
      <w:lvlText w:val=""/>
      <w:lvlJc w:val="left"/>
      <w:pPr>
        <w:ind w:left="2993" w:hanging="360"/>
      </w:pPr>
      <w:rPr>
        <w:rFonts w:ascii="Symbol" w:hAnsi="Symbol" w:hint="default"/>
      </w:rPr>
    </w:lvl>
    <w:lvl w:ilvl="4" w:tplc="5B4281A8" w:tentative="1">
      <w:start w:val="1"/>
      <w:numFmt w:val="bullet"/>
      <w:lvlText w:val="o"/>
      <w:lvlJc w:val="left"/>
      <w:pPr>
        <w:ind w:left="3713" w:hanging="360"/>
      </w:pPr>
      <w:rPr>
        <w:rFonts w:ascii="Courier New" w:hAnsi="Courier New" w:cs="Courier New" w:hint="default"/>
      </w:rPr>
    </w:lvl>
    <w:lvl w:ilvl="5" w:tplc="6BEA7620" w:tentative="1">
      <w:start w:val="1"/>
      <w:numFmt w:val="bullet"/>
      <w:lvlText w:val=""/>
      <w:lvlJc w:val="left"/>
      <w:pPr>
        <w:ind w:left="4433" w:hanging="360"/>
      </w:pPr>
      <w:rPr>
        <w:rFonts w:ascii="Wingdings" w:hAnsi="Wingdings" w:hint="default"/>
      </w:rPr>
    </w:lvl>
    <w:lvl w:ilvl="6" w:tplc="163411A8" w:tentative="1">
      <w:start w:val="1"/>
      <w:numFmt w:val="bullet"/>
      <w:lvlText w:val=""/>
      <w:lvlJc w:val="left"/>
      <w:pPr>
        <w:ind w:left="5153" w:hanging="360"/>
      </w:pPr>
      <w:rPr>
        <w:rFonts w:ascii="Symbol" w:hAnsi="Symbol" w:hint="default"/>
      </w:rPr>
    </w:lvl>
    <w:lvl w:ilvl="7" w:tplc="D9346152" w:tentative="1">
      <w:start w:val="1"/>
      <w:numFmt w:val="bullet"/>
      <w:lvlText w:val="o"/>
      <w:lvlJc w:val="left"/>
      <w:pPr>
        <w:ind w:left="5873" w:hanging="360"/>
      </w:pPr>
      <w:rPr>
        <w:rFonts w:ascii="Courier New" w:hAnsi="Courier New" w:cs="Courier New" w:hint="default"/>
      </w:rPr>
    </w:lvl>
    <w:lvl w:ilvl="8" w:tplc="12C434DA" w:tentative="1">
      <w:start w:val="1"/>
      <w:numFmt w:val="bullet"/>
      <w:lvlText w:val=""/>
      <w:lvlJc w:val="left"/>
      <w:pPr>
        <w:ind w:left="6593" w:hanging="360"/>
      </w:pPr>
      <w:rPr>
        <w:rFonts w:ascii="Wingdings" w:hAnsi="Wingdings" w:hint="default"/>
      </w:rPr>
    </w:lvl>
  </w:abstractNum>
  <w:abstractNum w:abstractNumId="8" w15:restartNumberingAfterBreak="0">
    <w:nsid w:val="30F27B62"/>
    <w:multiLevelType w:val="hybridMultilevel"/>
    <w:tmpl w:val="4350E204"/>
    <w:lvl w:ilvl="0" w:tplc="A0C6471E">
      <w:start w:val="1"/>
      <w:numFmt w:val="bullet"/>
      <w:lvlText w:val=""/>
      <w:lvlJc w:val="left"/>
      <w:pPr>
        <w:ind w:left="360" w:hanging="360"/>
      </w:pPr>
      <w:rPr>
        <w:rFonts w:ascii="Symbol" w:hAnsi="Symbol" w:hint="default"/>
      </w:rPr>
    </w:lvl>
    <w:lvl w:ilvl="1" w:tplc="C1F2D2AE" w:tentative="1">
      <w:start w:val="1"/>
      <w:numFmt w:val="bullet"/>
      <w:lvlText w:val="o"/>
      <w:lvlJc w:val="left"/>
      <w:pPr>
        <w:ind w:left="-262" w:hanging="360"/>
      </w:pPr>
      <w:rPr>
        <w:rFonts w:ascii="Courier New" w:hAnsi="Courier New" w:cs="Courier New" w:hint="default"/>
      </w:rPr>
    </w:lvl>
    <w:lvl w:ilvl="2" w:tplc="D7E86384" w:tentative="1">
      <w:start w:val="1"/>
      <w:numFmt w:val="bullet"/>
      <w:lvlText w:val=""/>
      <w:lvlJc w:val="left"/>
      <w:pPr>
        <w:ind w:left="458" w:hanging="360"/>
      </w:pPr>
      <w:rPr>
        <w:rFonts w:ascii="Wingdings" w:hAnsi="Wingdings" w:hint="default"/>
      </w:rPr>
    </w:lvl>
    <w:lvl w:ilvl="3" w:tplc="4AB0CEF2" w:tentative="1">
      <w:start w:val="1"/>
      <w:numFmt w:val="bullet"/>
      <w:lvlText w:val=""/>
      <w:lvlJc w:val="left"/>
      <w:pPr>
        <w:ind w:left="1178" w:hanging="360"/>
      </w:pPr>
      <w:rPr>
        <w:rFonts w:ascii="Symbol" w:hAnsi="Symbol" w:hint="default"/>
      </w:rPr>
    </w:lvl>
    <w:lvl w:ilvl="4" w:tplc="9E803DB4" w:tentative="1">
      <w:start w:val="1"/>
      <w:numFmt w:val="bullet"/>
      <w:lvlText w:val="o"/>
      <w:lvlJc w:val="left"/>
      <w:pPr>
        <w:ind w:left="1898" w:hanging="360"/>
      </w:pPr>
      <w:rPr>
        <w:rFonts w:ascii="Courier New" w:hAnsi="Courier New" w:cs="Courier New" w:hint="default"/>
      </w:rPr>
    </w:lvl>
    <w:lvl w:ilvl="5" w:tplc="7910EA5E" w:tentative="1">
      <w:start w:val="1"/>
      <w:numFmt w:val="bullet"/>
      <w:lvlText w:val=""/>
      <w:lvlJc w:val="left"/>
      <w:pPr>
        <w:ind w:left="2618" w:hanging="360"/>
      </w:pPr>
      <w:rPr>
        <w:rFonts w:ascii="Wingdings" w:hAnsi="Wingdings" w:hint="default"/>
      </w:rPr>
    </w:lvl>
    <w:lvl w:ilvl="6" w:tplc="BBA435C6" w:tentative="1">
      <w:start w:val="1"/>
      <w:numFmt w:val="bullet"/>
      <w:lvlText w:val=""/>
      <w:lvlJc w:val="left"/>
      <w:pPr>
        <w:ind w:left="3338" w:hanging="360"/>
      </w:pPr>
      <w:rPr>
        <w:rFonts w:ascii="Symbol" w:hAnsi="Symbol" w:hint="default"/>
      </w:rPr>
    </w:lvl>
    <w:lvl w:ilvl="7" w:tplc="55DE886A" w:tentative="1">
      <w:start w:val="1"/>
      <w:numFmt w:val="bullet"/>
      <w:lvlText w:val="o"/>
      <w:lvlJc w:val="left"/>
      <w:pPr>
        <w:ind w:left="4058" w:hanging="360"/>
      </w:pPr>
      <w:rPr>
        <w:rFonts w:ascii="Courier New" w:hAnsi="Courier New" w:cs="Courier New" w:hint="default"/>
      </w:rPr>
    </w:lvl>
    <w:lvl w:ilvl="8" w:tplc="C812DC96" w:tentative="1">
      <w:start w:val="1"/>
      <w:numFmt w:val="bullet"/>
      <w:lvlText w:val=""/>
      <w:lvlJc w:val="left"/>
      <w:pPr>
        <w:ind w:left="4778" w:hanging="360"/>
      </w:pPr>
      <w:rPr>
        <w:rFonts w:ascii="Wingdings" w:hAnsi="Wingdings" w:hint="default"/>
      </w:rPr>
    </w:lvl>
  </w:abstractNum>
  <w:abstractNum w:abstractNumId="9" w15:restartNumberingAfterBreak="0">
    <w:nsid w:val="35DF5DF9"/>
    <w:multiLevelType w:val="hybridMultilevel"/>
    <w:tmpl w:val="2ACE7B28"/>
    <w:lvl w:ilvl="0" w:tplc="14D22DCA">
      <w:start w:val="1"/>
      <w:numFmt w:val="bullet"/>
      <w:pStyle w:val="tablelistbullet"/>
      <w:lvlText w:val=""/>
      <w:lvlJc w:val="left"/>
      <w:pPr>
        <w:ind w:left="720" w:hanging="360"/>
      </w:pPr>
      <w:rPr>
        <w:rFonts w:ascii="Symbol" w:hAnsi="Symbol" w:hint="default"/>
      </w:rPr>
    </w:lvl>
    <w:lvl w:ilvl="1" w:tplc="EDB27C82">
      <w:start w:val="1"/>
      <w:numFmt w:val="bullet"/>
      <w:lvlText w:val="o"/>
      <w:lvlJc w:val="left"/>
      <w:pPr>
        <w:ind w:left="1440" w:hanging="360"/>
      </w:pPr>
      <w:rPr>
        <w:rFonts w:ascii="Courier New" w:hAnsi="Courier New" w:cs="Courier New" w:hint="default"/>
      </w:rPr>
    </w:lvl>
    <w:lvl w:ilvl="2" w:tplc="2B049C22" w:tentative="1">
      <w:start w:val="1"/>
      <w:numFmt w:val="bullet"/>
      <w:lvlText w:val=""/>
      <w:lvlJc w:val="left"/>
      <w:pPr>
        <w:ind w:left="2160" w:hanging="360"/>
      </w:pPr>
      <w:rPr>
        <w:rFonts w:ascii="Wingdings" w:hAnsi="Wingdings" w:hint="default"/>
      </w:rPr>
    </w:lvl>
    <w:lvl w:ilvl="3" w:tplc="2980810C" w:tentative="1">
      <w:start w:val="1"/>
      <w:numFmt w:val="bullet"/>
      <w:lvlText w:val=""/>
      <w:lvlJc w:val="left"/>
      <w:pPr>
        <w:ind w:left="2880" w:hanging="360"/>
      </w:pPr>
      <w:rPr>
        <w:rFonts w:ascii="Symbol" w:hAnsi="Symbol" w:hint="default"/>
      </w:rPr>
    </w:lvl>
    <w:lvl w:ilvl="4" w:tplc="395A940E" w:tentative="1">
      <w:start w:val="1"/>
      <w:numFmt w:val="bullet"/>
      <w:lvlText w:val="o"/>
      <w:lvlJc w:val="left"/>
      <w:pPr>
        <w:ind w:left="3600" w:hanging="360"/>
      </w:pPr>
      <w:rPr>
        <w:rFonts w:ascii="Courier New" w:hAnsi="Courier New" w:cs="Courier New" w:hint="default"/>
      </w:rPr>
    </w:lvl>
    <w:lvl w:ilvl="5" w:tplc="51B8617E" w:tentative="1">
      <w:start w:val="1"/>
      <w:numFmt w:val="bullet"/>
      <w:lvlText w:val=""/>
      <w:lvlJc w:val="left"/>
      <w:pPr>
        <w:ind w:left="4320" w:hanging="360"/>
      </w:pPr>
      <w:rPr>
        <w:rFonts w:ascii="Wingdings" w:hAnsi="Wingdings" w:hint="default"/>
      </w:rPr>
    </w:lvl>
    <w:lvl w:ilvl="6" w:tplc="A2DEA42E" w:tentative="1">
      <w:start w:val="1"/>
      <w:numFmt w:val="bullet"/>
      <w:lvlText w:val=""/>
      <w:lvlJc w:val="left"/>
      <w:pPr>
        <w:ind w:left="5040" w:hanging="360"/>
      </w:pPr>
      <w:rPr>
        <w:rFonts w:ascii="Symbol" w:hAnsi="Symbol" w:hint="default"/>
      </w:rPr>
    </w:lvl>
    <w:lvl w:ilvl="7" w:tplc="0C00DAC2" w:tentative="1">
      <w:start w:val="1"/>
      <w:numFmt w:val="bullet"/>
      <w:lvlText w:val="o"/>
      <w:lvlJc w:val="left"/>
      <w:pPr>
        <w:ind w:left="5760" w:hanging="360"/>
      </w:pPr>
      <w:rPr>
        <w:rFonts w:ascii="Courier New" w:hAnsi="Courier New" w:cs="Courier New" w:hint="default"/>
      </w:rPr>
    </w:lvl>
    <w:lvl w:ilvl="8" w:tplc="CB9A751C"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CAD4F2E"/>
    <w:multiLevelType w:val="hybridMultilevel"/>
    <w:tmpl w:val="8C840FF4"/>
    <w:lvl w:ilvl="0" w:tplc="72A245B2">
      <w:start w:val="1"/>
      <w:numFmt w:val="decimal"/>
      <w:lvlText w:val="%1."/>
      <w:lvlJc w:val="left"/>
      <w:pPr>
        <w:ind w:left="473" w:hanging="360"/>
      </w:pPr>
      <w:rPr>
        <w:rFonts w:cs="Arial" w:hint="default"/>
      </w:rPr>
    </w:lvl>
    <w:lvl w:ilvl="1" w:tplc="14822D6A" w:tentative="1">
      <w:start w:val="1"/>
      <w:numFmt w:val="lowerLetter"/>
      <w:lvlText w:val="%2."/>
      <w:lvlJc w:val="left"/>
      <w:pPr>
        <w:ind w:left="1193" w:hanging="360"/>
      </w:pPr>
    </w:lvl>
    <w:lvl w:ilvl="2" w:tplc="8AE85F62" w:tentative="1">
      <w:start w:val="1"/>
      <w:numFmt w:val="lowerRoman"/>
      <w:lvlText w:val="%3."/>
      <w:lvlJc w:val="right"/>
      <w:pPr>
        <w:ind w:left="1913" w:hanging="180"/>
      </w:pPr>
    </w:lvl>
    <w:lvl w:ilvl="3" w:tplc="9F003310" w:tentative="1">
      <w:start w:val="1"/>
      <w:numFmt w:val="decimal"/>
      <w:lvlText w:val="%4."/>
      <w:lvlJc w:val="left"/>
      <w:pPr>
        <w:ind w:left="2633" w:hanging="360"/>
      </w:pPr>
    </w:lvl>
    <w:lvl w:ilvl="4" w:tplc="5DB8AF26" w:tentative="1">
      <w:start w:val="1"/>
      <w:numFmt w:val="lowerLetter"/>
      <w:lvlText w:val="%5."/>
      <w:lvlJc w:val="left"/>
      <w:pPr>
        <w:ind w:left="3353" w:hanging="360"/>
      </w:pPr>
    </w:lvl>
    <w:lvl w:ilvl="5" w:tplc="DBE0D5E4" w:tentative="1">
      <w:start w:val="1"/>
      <w:numFmt w:val="lowerRoman"/>
      <w:lvlText w:val="%6."/>
      <w:lvlJc w:val="right"/>
      <w:pPr>
        <w:ind w:left="4073" w:hanging="180"/>
      </w:pPr>
    </w:lvl>
    <w:lvl w:ilvl="6" w:tplc="27043A58" w:tentative="1">
      <w:start w:val="1"/>
      <w:numFmt w:val="decimal"/>
      <w:lvlText w:val="%7."/>
      <w:lvlJc w:val="left"/>
      <w:pPr>
        <w:ind w:left="4793" w:hanging="360"/>
      </w:pPr>
    </w:lvl>
    <w:lvl w:ilvl="7" w:tplc="B380CD58" w:tentative="1">
      <w:start w:val="1"/>
      <w:numFmt w:val="lowerLetter"/>
      <w:lvlText w:val="%8."/>
      <w:lvlJc w:val="left"/>
      <w:pPr>
        <w:ind w:left="5513" w:hanging="360"/>
      </w:pPr>
    </w:lvl>
    <w:lvl w:ilvl="8" w:tplc="36BA10C4" w:tentative="1">
      <w:start w:val="1"/>
      <w:numFmt w:val="lowerRoman"/>
      <w:lvlText w:val="%9."/>
      <w:lvlJc w:val="right"/>
      <w:pPr>
        <w:ind w:left="6233" w:hanging="180"/>
      </w:pPr>
    </w:lvl>
  </w:abstractNum>
  <w:abstractNum w:abstractNumId="12" w15:restartNumberingAfterBreak="0">
    <w:nsid w:val="506C0FE2"/>
    <w:multiLevelType w:val="hybridMultilevel"/>
    <w:tmpl w:val="2A58C5A6"/>
    <w:lvl w:ilvl="0" w:tplc="94EEDD44">
      <w:start w:val="1"/>
      <w:numFmt w:val="decimal"/>
      <w:lvlText w:val="%1."/>
      <w:lvlJc w:val="left"/>
      <w:pPr>
        <w:ind w:left="720" w:hanging="360"/>
      </w:pPr>
      <w:rPr>
        <w:rFonts w:hint="default"/>
        <w:color w:val="6A2875"/>
      </w:rPr>
    </w:lvl>
    <w:lvl w:ilvl="1" w:tplc="3B6050CA" w:tentative="1">
      <w:start w:val="1"/>
      <w:numFmt w:val="bullet"/>
      <w:lvlText w:val="o"/>
      <w:lvlJc w:val="left"/>
      <w:pPr>
        <w:ind w:left="1440" w:hanging="360"/>
      </w:pPr>
      <w:rPr>
        <w:rFonts w:ascii="Courier New" w:hAnsi="Courier New" w:cs="Courier New" w:hint="default"/>
      </w:rPr>
    </w:lvl>
    <w:lvl w:ilvl="2" w:tplc="AD82DC7E" w:tentative="1">
      <w:start w:val="1"/>
      <w:numFmt w:val="bullet"/>
      <w:lvlText w:val=""/>
      <w:lvlJc w:val="left"/>
      <w:pPr>
        <w:ind w:left="2160" w:hanging="360"/>
      </w:pPr>
      <w:rPr>
        <w:rFonts w:ascii="Wingdings" w:hAnsi="Wingdings" w:hint="default"/>
      </w:rPr>
    </w:lvl>
    <w:lvl w:ilvl="3" w:tplc="5E648162" w:tentative="1">
      <w:start w:val="1"/>
      <w:numFmt w:val="bullet"/>
      <w:lvlText w:val=""/>
      <w:lvlJc w:val="left"/>
      <w:pPr>
        <w:ind w:left="2880" w:hanging="360"/>
      </w:pPr>
      <w:rPr>
        <w:rFonts w:ascii="Symbol" w:hAnsi="Symbol" w:hint="default"/>
      </w:rPr>
    </w:lvl>
    <w:lvl w:ilvl="4" w:tplc="1D98CB6A" w:tentative="1">
      <w:start w:val="1"/>
      <w:numFmt w:val="bullet"/>
      <w:lvlText w:val="o"/>
      <w:lvlJc w:val="left"/>
      <w:pPr>
        <w:ind w:left="3600" w:hanging="360"/>
      </w:pPr>
      <w:rPr>
        <w:rFonts w:ascii="Courier New" w:hAnsi="Courier New" w:cs="Courier New" w:hint="default"/>
      </w:rPr>
    </w:lvl>
    <w:lvl w:ilvl="5" w:tplc="47260B36" w:tentative="1">
      <w:start w:val="1"/>
      <w:numFmt w:val="bullet"/>
      <w:lvlText w:val=""/>
      <w:lvlJc w:val="left"/>
      <w:pPr>
        <w:ind w:left="4320" w:hanging="360"/>
      </w:pPr>
      <w:rPr>
        <w:rFonts w:ascii="Wingdings" w:hAnsi="Wingdings" w:hint="default"/>
      </w:rPr>
    </w:lvl>
    <w:lvl w:ilvl="6" w:tplc="96D63A7C" w:tentative="1">
      <w:start w:val="1"/>
      <w:numFmt w:val="bullet"/>
      <w:lvlText w:val=""/>
      <w:lvlJc w:val="left"/>
      <w:pPr>
        <w:ind w:left="5040" w:hanging="360"/>
      </w:pPr>
      <w:rPr>
        <w:rFonts w:ascii="Symbol" w:hAnsi="Symbol" w:hint="default"/>
      </w:rPr>
    </w:lvl>
    <w:lvl w:ilvl="7" w:tplc="0AE6872A" w:tentative="1">
      <w:start w:val="1"/>
      <w:numFmt w:val="bullet"/>
      <w:lvlText w:val="o"/>
      <w:lvlJc w:val="left"/>
      <w:pPr>
        <w:ind w:left="5760" w:hanging="360"/>
      </w:pPr>
      <w:rPr>
        <w:rFonts w:ascii="Courier New" w:hAnsi="Courier New" w:cs="Courier New" w:hint="default"/>
      </w:rPr>
    </w:lvl>
    <w:lvl w:ilvl="8" w:tplc="CA8A9446" w:tentative="1">
      <w:start w:val="1"/>
      <w:numFmt w:val="bullet"/>
      <w:lvlText w:val=""/>
      <w:lvlJc w:val="left"/>
      <w:pPr>
        <w:ind w:left="6480" w:hanging="360"/>
      </w:pPr>
      <w:rPr>
        <w:rFonts w:ascii="Wingdings" w:hAnsi="Wingdings" w:hint="default"/>
      </w:rPr>
    </w:lvl>
  </w:abstractNum>
  <w:abstractNum w:abstractNumId="13" w15:restartNumberingAfterBreak="0">
    <w:nsid w:val="588F329F"/>
    <w:multiLevelType w:val="hybridMultilevel"/>
    <w:tmpl w:val="70D2B484"/>
    <w:lvl w:ilvl="0" w:tplc="A8C2A496">
      <w:start w:val="1"/>
      <w:numFmt w:val="bullet"/>
      <w:lvlText w:val=""/>
      <w:lvlJc w:val="left"/>
      <w:pPr>
        <w:ind w:left="360" w:hanging="360"/>
      </w:pPr>
      <w:rPr>
        <w:rFonts w:ascii="Symbol" w:hAnsi="Symbol" w:hint="default"/>
        <w:color w:val="919191" w:themeColor="text1"/>
      </w:rPr>
    </w:lvl>
    <w:lvl w:ilvl="1" w:tplc="97E80DDA">
      <w:start w:val="1"/>
      <w:numFmt w:val="bullet"/>
      <w:lvlText w:val="o"/>
      <w:lvlJc w:val="left"/>
      <w:pPr>
        <w:ind w:left="1440" w:hanging="360"/>
      </w:pPr>
      <w:rPr>
        <w:rFonts w:ascii="Courier New" w:hAnsi="Courier New" w:cs="Courier New" w:hint="default"/>
      </w:rPr>
    </w:lvl>
    <w:lvl w:ilvl="2" w:tplc="A050BB5E">
      <w:start w:val="1"/>
      <w:numFmt w:val="bullet"/>
      <w:lvlText w:val=""/>
      <w:lvlJc w:val="left"/>
      <w:pPr>
        <w:ind w:left="2160" w:hanging="360"/>
      </w:pPr>
      <w:rPr>
        <w:rFonts w:ascii="Wingdings" w:hAnsi="Wingdings" w:hint="default"/>
      </w:rPr>
    </w:lvl>
    <w:lvl w:ilvl="3" w:tplc="74F68CEE">
      <w:start w:val="1"/>
      <w:numFmt w:val="bullet"/>
      <w:lvlText w:val=""/>
      <w:lvlJc w:val="left"/>
      <w:pPr>
        <w:ind w:left="2880" w:hanging="360"/>
      </w:pPr>
      <w:rPr>
        <w:rFonts w:ascii="Symbol" w:hAnsi="Symbol" w:hint="default"/>
      </w:rPr>
    </w:lvl>
    <w:lvl w:ilvl="4" w:tplc="0A465B6E">
      <w:start w:val="1"/>
      <w:numFmt w:val="bullet"/>
      <w:lvlText w:val="o"/>
      <w:lvlJc w:val="left"/>
      <w:pPr>
        <w:ind w:left="3600" w:hanging="360"/>
      </w:pPr>
      <w:rPr>
        <w:rFonts w:ascii="Courier New" w:hAnsi="Courier New" w:cs="Courier New" w:hint="default"/>
      </w:rPr>
    </w:lvl>
    <w:lvl w:ilvl="5" w:tplc="0E24CE22">
      <w:start w:val="1"/>
      <w:numFmt w:val="bullet"/>
      <w:lvlText w:val=""/>
      <w:lvlJc w:val="left"/>
      <w:pPr>
        <w:ind w:left="4320" w:hanging="360"/>
      </w:pPr>
      <w:rPr>
        <w:rFonts w:ascii="Wingdings" w:hAnsi="Wingdings" w:hint="default"/>
      </w:rPr>
    </w:lvl>
    <w:lvl w:ilvl="6" w:tplc="745EA23A">
      <w:start w:val="1"/>
      <w:numFmt w:val="bullet"/>
      <w:lvlText w:val=""/>
      <w:lvlJc w:val="left"/>
      <w:pPr>
        <w:ind w:left="5040" w:hanging="360"/>
      </w:pPr>
      <w:rPr>
        <w:rFonts w:ascii="Symbol" w:hAnsi="Symbol" w:hint="default"/>
      </w:rPr>
    </w:lvl>
    <w:lvl w:ilvl="7" w:tplc="FD32F8FA">
      <w:start w:val="1"/>
      <w:numFmt w:val="bullet"/>
      <w:lvlText w:val="o"/>
      <w:lvlJc w:val="left"/>
      <w:pPr>
        <w:ind w:left="5760" w:hanging="360"/>
      </w:pPr>
      <w:rPr>
        <w:rFonts w:ascii="Courier New" w:hAnsi="Courier New" w:cs="Courier New" w:hint="default"/>
      </w:rPr>
    </w:lvl>
    <w:lvl w:ilvl="8" w:tplc="0FEE6DC2">
      <w:start w:val="1"/>
      <w:numFmt w:val="bullet"/>
      <w:lvlText w:val=""/>
      <w:lvlJc w:val="left"/>
      <w:pPr>
        <w:ind w:left="6480" w:hanging="360"/>
      </w:pPr>
      <w:rPr>
        <w:rFonts w:ascii="Wingdings" w:hAnsi="Wingdings" w:hint="default"/>
      </w:rPr>
    </w:lvl>
  </w:abstractNum>
  <w:abstractNum w:abstractNumId="14" w15:restartNumberingAfterBreak="0">
    <w:nsid w:val="59A26521"/>
    <w:multiLevelType w:val="hybridMultilevel"/>
    <w:tmpl w:val="C1C06162"/>
    <w:lvl w:ilvl="0" w:tplc="98521C26">
      <w:start w:val="1"/>
      <w:numFmt w:val="decimal"/>
      <w:lvlText w:val="%1."/>
      <w:lvlJc w:val="left"/>
      <w:pPr>
        <w:ind w:left="3600" w:hanging="360"/>
      </w:pPr>
      <w:rPr>
        <w:rFonts w:hint="default"/>
      </w:rPr>
    </w:lvl>
    <w:lvl w:ilvl="1" w:tplc="47561E7E" w:tentative="1">
      <w:start w:val="1"/>
      <w:numFmt w:val="lowerLetter"/>
      <w:lvlText w:val="%2."/>
      <w:lvlJc w:val="left"/>
      <w:pPr>
        <w:ind w:left="4320" w:hanging="360"/>
      </w:pPr>
    </w:lvl>
    <w:lvl w:ilvl="2" w:tplc="33C6948A" w:tentative="1">
      <w:start w:val="1"/>
      <w:numFmt w:val="lowerRoman"/>
      <w:lvlText w:val="%3."/>
      <w:lvlJc w:val="right"/>
      <w:pPr>
        <w:ind w:left="5040" w:hanging="180"/>
      </w:pPr>
    </w:lvl>
    <w:lvl w:ilvl="3" w:tplc="1122B002" w:tentative="1">
      <w:start w:val="1"/>
      <w:numFmt w:val="decimal"/>
      <w:lvlText w:val="%4."/>
      <w:lvlJc w:val="left"/>
      <w:pPr>
        <w:ind w:left="5760" w:hanging="360"/>
      </w:pPr>
    </w:lvl>
    <w:lvl w:ilvl="4" w:tplc="EED4D510" w:tentative="1">
      <w:start w:val="1"/>
      <w:numFmt w:val="lowerLetter"/>
      <w:lvlText w:val="%5."/>
      <w:lvlJc w:val="left"/>
      <w:pPr>
        <w:ind w:left="6480" w:hanging="360"/>
      </w:pPr>
    </w:lvl>
    <w:lvl w:ilvl="5" w:tplc="5C2EC51A" w:tentative="1">
      <w:start w:val="1"/>
      <w:numFmt w:val="lowerRoman"/>
      <w:lvlText w:val="%6."/>
      <w:lvlJc w:val="right"/>
      <w:pPr>
        <w:ind w:left="7200" w:hanging="180"/>
      </w:pPr>
    </w:lvl>
    <w:lvl w:ilvl="6" w:tplc="F37A4E18" w:tentative="1">
      <w:start w:val="1"/>
      <w:numFmt w:val="decimal"/>
      <w:lvlText w:val="%7."/>
      <w:lvlJc w:val="left"/>
      <w:pPr>
        <w:ind w:left="7920" w:hanging="360"/>
      </w:pPr>
    </w:lvl>
    <w:lvl w:ilvl="7" w:tplc="496658C4" w:tentative="1">
      <w:start w:val="1"/>
      <w:numFmt w:val="lowerLetter"/>
      <w:lvlText w:val="%8."/>
      <w:lvlJc w:val="left"/>
      <w:pPr>
        <w:ind w:left="8640" w:hanging="360"/>
      </w:pPr>
    </w:lvl>
    <w:lvl w:ilvl="8" w:tplc="BB486FB2" w:tentative="1">
      <w:start w:val="1"/>
      <w:numFmt w:val="lowerRoman"/>
      <w:lvlText w:val="%9."/>
      <w:lvlJc w:val="right"/>
      <w:pPr>
        <w:ind w:left="9360" w:hanging="180"/>
      </w:pPr>
    </w:lvl>
  </w:abstractNum>
  <w:abstractNum w:abstractNumId="15" w15:restartNumberingAfterBreak="0">
    <w:nsid w:val="616A6F08"/>
    <w:multiLevelType w:val="hybridMultilevel"/>
    <w:tmpl w:val="1F30FF7A"/>
    <w:lvl w:ilvl="0" w:tplc="B69E519A">
      <w:start w:val="1"/>
      <w:numFmt w:val="decimal"/>
      <w:lvlText w:val="%1."/>
      <w:lvlJc w:val="left"/>
      <w:pPr>
        <w:ind w:left="487" w:hanging="360"/>
      </w:pPr>
    </w:lvl>
    <w:lvl w:ilvl="1" w:tplc="EFA8A616">
      <w:start w:val="1"/>
      <w:numFmt w:val="lowerLetter"/>
      <w:lvlText w:val="%2."/>
      <w:lvlJc w:val="left"/>
      <w:pPr>
        <w:ind w:left="1207" w:hanging="360"/>
      </w:pPr>
    </w:lvl>
    <w:lvl w:ilvl="2" w:tplc="15B2D320">
      <w:start w:val="1"/>
      <w:numFmt w:val="lowerRoman"/>
      <w:lvlText w:val="%3."/>
      <w:lvlJc w:val="right"/>
      <w:pPr>
        <w:ind w:left="1927" w:hanging="180"/>
      </w:pPr>
    </w:lvl>
    <w:lvl w:ilvl="3" w:tplc="F07AF852">
      <w:start w:val="1"/>
      <w:numFmt w:val="decimal"/>
      <w:lvlText w:val="%4."/>
      <w:lvlJc w:val="left"/>
      <w:pPr>
        <w:ind w:left="2647" w:hanging="360"/>
      </w:pPr>
    </w:lvl>
    <w:lvl w:ilvl="4" w:tplc="F0D4B500">
      <w:start w:val="1"/>
      <w:numFmt w:val="lowerLetter"/>
      <w:lvlText w:val="%5."/>
      <w:lvlJc w:val="left"/>
      <w:pPr>
        <w:ind w:left="3367" w:hanging="360"/>
      </w:pPr>
    </w:lvl>
    <w:lvl w:ilvl="5" w:tplc="59581FB4">
      <w:start w:val="1"/>
      <w:numFmt w:val="lowerRoman"/>
      <w:lvlText w:val="%6."/>
      <w:lvlJc w:val="right"/>
      <w:pPr>
        <w:ind w:left="4087" w:hanging="180"/>
      </w:pPr>
    </w:lvl>
    <w:lvl w:ilvl="6" w:tplc="959E700C">
      <w:start w:val="1"/>
      <w:numFmt w:val="decimal"/>
      <w:lvlText w:val="%7."/>
      <w:lvlJc w:val="left"/>
      <w:pPr>
        <w:ind w:left="4807" w:hanging="360"/>
      </w:pPr>
    </w:lvl>
    <w:lvl w:ilvl="7" w:tplc="1B726CF4">
      <w:start w:val="1"/>
      <w:numFmt w:val="lowerLetter"/>
      <w:lvlText w:val="%8."/>
      <w:lvlJc w:val="left"/>
      <w:pPr>
        <w:ind w:left="5527" w:hanging="360"/>
      </w:pPr>
    </w:lvl>
    <w:lvl w:ilvl="8" w:tplc="42AAFE08">
      <w:start w:val="1"/>
      <w:numFmt w:val="lowerRoman"/>
      <w:lvlText w:val="%9."/>
      <w:lvlJc w:val="right"/>
      <w:pPr>
        <w:ind w:left="6247" w:hanging="180"/>
      </w:pPr>
    </w:lvl>
  </w:abstractNum>
  <w:abstractNum w:abstractNumId="16" w15:restartNumberingAfterBreak="0">
    <w:nsid w:val="63032FDB"/>
    <w:multiLevelType w:val="hybridMultilevel"/>
    <w:tmpl w:val="61706D3C"/>
    <w:lvl w:ilvl="0" w:tplc="D0F61446">
      <w:start w:val="1"/>
      <w:numFmt w:val="bullet"/>
      <w:lvlText w:val=""/>
      <w:lvlJc w:val="left"/>
      <w:pPr>
        <w:ind w:left="847" w:hanging="360"/>
      </w:pPr>
      <w:rPr>
        <w:rFonts w:ascii="Symbol" w:hAnsi="Symbol" w:hint="default"/>
      </w:rPr>
    </w:lvl>
    <w:lvl w:ilvl="1" w:tplc="22D48E12">
      <w:start w:val="1"/>
      <w:numFmt w:val="bullet"/>
      <w:lvlText w:val="o"/>
      <w:lvlJc w:val="left"/>
      <w:pPr>
        <w:ind w:left="1567" w:hanging="360"/>
      </w:pPr>
      <w:rPr>
        <w:rFonts w:ascii="Courier New" w:hAnsi="Courier New" w:cs="Courier New" w:hint="default"/>
      </w:rPr>
    </w:lvl>
    <w:lvl w:ilvl="2" w:tplc="DDCECE6A">
      <w:start w:val="1"/>
      <w:numFmt w:val="bullet"/>
      <w:lvlText w:val=""/>
      <w:lvlJc w:val="left"/>
      <w:pPr>
        <w:ind w:left="2287" w:hanging="360"/>
      </w:pPr>
      <w:rPr>
        <w:rFonts w:ascii="Wingdings" w:hAnsi="Wingdings" w:hint="default"/>
      </w:rPr>
    </w:lvl>
    <w:lvl w:ilvl="3" w:tplc="307C4C8A">
      <w:start w:val="1"/>
      <w:numFmt w:val="bullet"/>
      <w:lvlText w:val=""/>
      <w:lvlJc w:val="left"/>
      <w:pPr>
        <w:ind w:left="3007" w:hanging="360"/>
      </w:pPr>
      <w:rPr>
        <w:rFonts w:ascii="Symbol" w:hAnsi="Symbol" w:hint="default"/>
      </w:rPr>
    </w:lvl>
    <w:lvl w:ilvl="4" w:tplc="9D509D72">
      <w:start w:val="1"/>
      <w:numFmt w:val="bullet"/>
      <w:lvlText w:val="o"/>
      <w:lvlJc w:val="left"/>
      <w:pPr>
        <w:ind w:left="3727" w:hanging="360"/>
      </w:pPr>
      <w:rPr>
        <w:rFonts w:ascii="Courier New" w:hAnsi="Courier New" w:cs="Courier New" w:hint="default"/>
      </w:rPr>
    </w:lvl>
    <w:lvl w:ilvl="5" w:tplc="8F926F12">
      <w:start w:val="1"/>
      <w:numFmt w:val="bullet"/>
      <w:lvlText w:val=""/>
      <w:lvlJc w:val="left"/>
      <w:pPr>
        <w:ind w:left="4447" w:hanging="360"/>
      </w:pPr>
      <w:rPr>
        <w:rFonts w:ascii="Wingdings" w:hAnsi="Wingdings" w:hint="default"/>
      </w:rPr>
    </w:lvl>
    <w:lvl w:ilvl="6" w:tplc="78887B0A">
      <w:start w:val="1"/>
      <w:numFmt w:val="bullet"/>
      <w:lvlText w:val=""/>
      <w:lvlJc w:val="left"/>
      <w:pPr>
        <w:ind w:left="5167" w:hanging="360"/>
      </w:pPr>
      <w:rPr>
        <w:rFonts w:ascii="Symbol" w:hAnsi="Symbol" w:hint="default"/>
      </w:rPr>
    </w:lvl>
    <w:lvl w:ilvl="7" w:tplc="8B90B800">
      <w:start w:val="1"/>
      <w:numFmt w:val="bullet"/>
      <w:lvlText w:val="o"/>
      <w:lvlJc w:val="left"/>
      <w:pPr>
        <w:ind w:left="5887" w:hanging="360"/>
      </w:pPr>
      <w:rPr>
        <w:rFonts w:ascii="Courier New" w:hAnsi="Courier New" w:cs="Courier New" w:hint="default"/>
      </w:rPr>
    </w:lvl>
    <w:lvl w:ilvl="8" w:tplc="8EDCF42A">
      <w:start w:val="1"/>
      <w:numFmt w:val="bullet"/>
      <w:lvlText w:val=""/>
      <w:lvlJc w:val="left"/>
      <w:pPr>
        <w:ind w:left="6607" w:hanging="360"/>
      </w:pPr>
      <w:rPr>
        <w:rFonts w:ascii="Wingdings" w:hAnsi="Wingdings" w:hint="default"/>
      </w:rPr>
    </w:lvl>
  </w:abstractNum>
  <w:abstractNum w:abstractNumId="17" w15:restartNumberingAfterBreak="0">
    <w:nsid w:val="69E37018"/>
    <w:multiLevelType w:val="hybridMultilevel"/>
    <w:tmpl w:val="E45417D0"/>
    <w:lvl w:ilvl="0" w:tplc="F93C32F8">
      <w:start w:val="1"/>
      <w:numFmt w:val="bullet"/>
      <w:lvlText w:val=""/>
      <w:lvlJc w:val="left"/>
      <w:pPr>
        <w:ind w:left="360" w:hanging="360"/>
      </w:pPr>
      <w:rPr>
        <w:rFonts w:ascii="Symbol" w:hAnsi="Symbol" w:hint="default"/>
      </w:rPr>
    </w:lvl>
    <w:lvl w:ilvl="1" w:tplc="D8FAB0F8">
      <w:start w:val="1"/>
      <w:numFmt w:val="bullet"/>
      <w:lvlText w:val="o"/>
      <w:lvlJc w:val="left"/>
      <w:pPr>
        <w:ind w:left="1080" w:hanging="360"/>
      </w:pPr>
      <w:rPr>
        <w:rFonts w:ascii="Courier New" w:hAnsi="Courier New" w:cs="Courier New" w:hint="default"/>
      </w:rPr>
    </w:lvl>
    <w:lvl w:ilvl="2" w:tplc="C53AE49E">
      <w:start w:val="1"/>
      <w:numFmt w:val="bullet"/>
      <w:lvlText w:val=""/>
      <w:lvlJc w:val="left"/>
      <w:pPr>
        <w:ind w:left="1800" w:hanging="360"/>
      </w:pPr>
      <w:rPr>
        <w:rFonts w:ascii="Wingdings" w:hAnsi="Wingdings" w:hint="default"/>
      </w:rPr>
    </w:lvl>
    <w:lvl w:ilvl="3" w:tplc="186C6B50">
      <w:start w:val="1"/>
      <w:numFmt w:val="bullet"/>
      <w:lvlText w:val=""/>
      <w:lvlJc w:val="left"/>
      <w:pPr>
        <w:ind w:left="2520" w:hanging="360"/>
      </w:pPr>
      <w:rPr>
        <w:rFonts w:ascii="Symbol" w:hAnsi="Symbol" w:hint="default"/>
      </w:rPr>
    </w:lvl>
    <w:lvl w:ilvl="4" w:tplc="7E6A1990">
      <w:start w:val="1"/>
      <w:numFmt w:val="bullet"/>
      <w:lvlText w:val="o"/>
      <w:lvlJc w:val="left"/>
      <w:pPr>
        <w:ind w:left="3240" w:hanging="360"/>
      </w:pPr>
      <w:rPr>
        <w:rFonts w:ascii="Courier New" w:hAnsi="Courier New" w:cs="Courier New" w:hint="default"/>
      </w:rPr>
    </w:lvl>
    <w:lvl w:ilvl="5" w:tplc="F42A87F6">
      <w:start w:val="1"/>
      <w:numFmt w:val="bullet"/>
      <w:lvlText w:val=""/>
      <w:lvlJc w:val="left"/>
      <w:pPr>
        <w:ind w:left="3960" w:hanging="360"/>
      </w:pPr>
      <w:rPr>
        <w:rFonts w:ascii="Wingdings" w:hAnsi="Wingdings" w:hint="default"/>
      </w:rPr>
    </w:lvl>
    <w:lvl w:ilvl="6" w:tplc="805E0F4C">
      <w:start w:val="1"/>
      <w:numFmt w:val="bullet"/>
      <w:lvlText w:val=""/>
      <w:lvlJc w:val="left"/>
      <w:pPr>
        <w:ind w:left="4680" w:hanging="360"/>
      </w:pPr>
      <w:rPr>
        <w:rFonts w:ascii="Symbol" w:hAnsi="Symbol" w:hint="default"/>
      </w:rPr>
    </w:lvl>
    <w:lvl w:ilvl="7" w:tplc="2BF4A296">
      <w:start w:val="1"/>
      <w:numFmt w:val="bullet"/>
      <w:lvlText w:val="o"/>
      <w:lvlJc w:val="left"/>
      <w:pPr>
        <w:ind w:left="5400" w:hanging="360"/>
      </w:pPr>
      <w:rPr>
        <w:rFonts w:ascii="Courier New" w:hAnsi="Courier New" w:cs="Courier New" w:hint="default"/>
      </w:rPr>
    </w:lvl>
    <w:lvl w:ilvl="8" w:tplc="FCCEF6A0">
      <w:start w:val="1"/>
      <w:numFmt w:val="bullet"/>
      <w:lvlText w:val=""/>
      <w:lvlJc w:val="left"/>
      <w:pPr>
        <w:ind w:left="6120" w:hanging="360"/>
      </w:pPr>
      <w:rPr>
        <w:rFonts w:ascii="Wingdings" w:hAnsi="Wingdings" w:hint="default"/>
      </w:rPr>
    </w:lvl>
  </w:abstractNum>
  <w:abstractNum w:abstractNumId="18" w15:restartNumberingAfterBreak="0">
    <w:nsid w:val="6EB84A83"/>
    <w:multiLevelType w:val="hybridMultilevel"/>
    <w:tmpl w:val="AAA293F6"/>
    <w:lvl w:ilvl="0" w:tplc="5D006644">
      <w:start w:val="1"/>
      <w:numFmt w:val="bullet"/>
      <w:lvlText w:val=""/>
      <w:lvlJc w:val="left"/>
      <w:pPr>
        <w:ind w:left="360" w:hanging="360"/>
      </w:pPr>
      <w:rPr>
        <w:rFonts w:ascii="Symbol" w:hAnsi="Symbol" w:hint="default"/>
      </w:rPr>
    </w:lvl>
    <w:lvl w:ilvl="1" w:tplc="D186852E">
      <w:start w:val="1"/>
      <w:numFmt w:val="bullet"/>
      <w:lvlText w:val="o"/>
      <w:lvlJc w:val="left"/>
      <w:pPr>
        <w:ind w:left="1374" w:hanging="360"/>
      </w:pPr>
      <w:rPr>
        <w:rFonts w:ascii="Courier New" w:hAnsi="Courier New" w:cs="Courier New" w:hint="default"/>
      </w:rPr>
    </w:lvl>
    <w:lvl w:ilvl="2" w:tplc="9C7830C0">
      <w:start w:val="1"/>
      <w:numFmt w:val="bullet"/>
      <w:lvlText w:val=""/>
      <w:lvlJc w:val="left"/>
      <w:pPr>
        <w:ind w:left="2094" w:hanging="360"/>
      </w:pPr>
      <w:rPr>
        <w:rFonts w:ascii="Wingdings" w:hAnsi="Wingdings" w:hint="default"/>
      </w:rPr>
    </w:lvl>
    <w:lvl w:ilvl="3" w:tplc="AEA43D5E">
      <w:start w:val="1"/>
      <w:numFmt w:val="bullet"/>
      <w:lvlText w:val=""/>
      <w:lvlJc w:val="left"/>
      <w:pPr>
        <w:ind w:left="2814" w:hanging="360"/>
      </w:pPr>
      <w:rPr>
        <w:rFonts w:ascii="Symbol" w:hAnsi="Symbol" w:hint="default"/>
      </w:rPr>
    </w:lvl>
    <w:lvl w:ilvl="4" w:tplc="C70A3F2C">
      <w:start w:val="1"/>
      <w:numFmt w:val="bullet"/>
      <w:lvlText w:val="o"/>
      <w:lvlJc w:val="left"/>
      <w:pPr>
        <w:ind w:left="3534" w:hanging="360"/>
      </w:pPr>
      <w:rPr>
        <w:rFonts w:ascii="Courier New" w:hAnsi="Courier New" w:cs="Courier New" w:hint="default"/>
      </w:rPr>
    </w:lvl>
    <w:lvl w:ilvl="5" w:tplc="F53A4258">
      <w:start w:val="1"/>
      <w:numFmt w:val="bullet"/>
      <w:lvlText w:val=""/>
      <w:lvlJc w:val="left"/>
      <w:pPr>
        <w:ind w:left="4254" w:hanging="360"/>
      </w:pPr>
      <w:rPr>
        <w:rFonts w:ascii="Wingdings" w:hAnsi="Wingdings" w:hint="default"/>
      </w:rPr>
    </w:lvl>
    <w:lvl w:ilvl="6" w:tplc="7940F10C">
      <w:start w:val="1"/>
      <w:numFmt w:val="bullet"/>
      <w:lvlText w:val=""/>
      <w:lvlJc w:val="left"/>
      <w:pPr>
        <w:ind w:left="4974" w:hanging="360"/>
      </w:pPr>
      <w:rPr>
        <w:rFonts w:ascii="Symbol" w:hAnsi="Symbol" w:hint="default"/>
      </w:rPr>
    </w:lvl>
    <w:lvl w:ilvl="7" w:tplc="E9F03FE0">
      <w:start w:val="1"/>
      <w:numFmt w:val="bullet"/>
      <w:lvlText w:val="o"/>
      <w:lvlJc w:val="left"/>
      <w:pPr>
        <w:ind w:left="5694" w:hanging="360"/>
      </w:pPr>
      <w:rPr>
        <w:rFonts w:ascii="Courier New" w:hAnsi="Courier New" w:cs="Courier New" w:hint="default"/>
      </w:rPr>
    </w:lvl>
    <w:lvl w:ilvl="8" w:tplc="DC0A2510">
      <w:start w:val="1"/>
      <w:numFmt w:val="bullet"/>
      <w:lvlText w:val=""/>
      <w:lvlJc w:val="left"/>
      <w:pPr>
        <w:ind w:left="6414" w:hanging="360"/>
      </w:pPr>
      <w:rPr>
        <w:rFonts w:ascii="Wingdings" w:hAnsi="Wingdings" w:hint="default"/>
      </w:rPr>
    </w:lvl>
  </w:abstractNum>
  <w:abstractNum w:abstractNumId="19" w15:restartNumberingAfterBreak="0">
    <w:nsid w:val="70C6216B"/>
    <w:multiLevelType w:val="hybridMultilevel"/>
    <w:tmpl w:val="6DAA83BA"/>
    <w:lvl w:ilvl="0" w:tplc="C292D6EE">
      <w:start w:val="1"/>
      <w:numFmt w:val="bullet"/>
      <w:lvlText w:val=""/>
      <w:lvlJc w:val="left"/>
      <w:pPr>
        <w:ind w:left="720" w:hanging="360"/>
      </w:pPr>
      <w:rPr>
        <w:rFonts w:ascii="Symbol" w:hAnsi="Symbol" w:hint="default"/>
      </w:rPr>
    </w:lvl>
    <w:lvl w:ilvl="1" w:tplc="1C3EED66">
      <w:start w:val="1"/>
      <w:numFmt w:val="bullet"/>
      <w:lvlText w:val="o"/>
      <w:lvlJc w:val="left"/>
      <w:pPr>
        <w:ind w:left="1440" w:hanging="360"/>
      </w:pPr>
      <w:rPr>
        <w:rFonts w:ascii="Courier New" w:hAnsi="Courier New" w:cs="Courier New" w:hint="default"/>
      </w:rPr>
    </w:lvl>
    <w:lvl w:ilvl="2" w:tplc="108C34EE" w:tentative="1">
      <w:start w:val="1"/>
      <w:numFmt w:val="bullet"/>
      <w:lvlText w:val=""/>
      <w:lvlJc w:val="left"/>
      <w:pPr>
        <w:ind w:left="2160" w:hanging="360"/>
      </w:pPr>
      <w:rPr>
        <w:rFonts w:ascii="Wingdings" w:hAnsi="Wingdings" w:hint="default"/>
      </w:rPr>
    </w:lvl>
    <w:lvl w:ilvl="3" w:tplc="E9805354" w:tentative="1">
      <w:start w:val="1"/>
      <w:numFmt w:val="bullet"/>
      <w:lvlText w:val=""/>
      <w:lvlJc w:val="left"/>
      <w:pPr>
        <w:ind w:left="2880" w:hanging="360"/>
      </w:pPr>
      <w:rPr>
        <w:rFonts w:ascii="Symbol" w:hAnsi="Symbol" w:hint="default"/>
      </w:rPr>
    </w:lvl>
    <w:lvl w:ilvl="4" w:tplc="1F9C0C14" w:tentative="1">
      <w:start w:val="1"/>
      <w:numFmt w:val="bullet"/>
      <w:lvlText w:val="o"/>
      <w:lvlJc w:val="left"/>
      <w:pPr>
        <w:ind w:left="3600" w:hanging="360"/>
      </w:pPr>
      <w:rPr>
        <w:rFonts w:ascii="Courier New" w:hAnsi="Courier New" w:cs="Courier New" w:hint="default"/>
      </w:rPr>
    </w:lvl>
    <w:lvl w:ilvl="5" w:tplc="9CFE4258" w:tentative="1">
      <w:start w:val="1"/>
      <w:numFmt w:val="bullet"/>
      <w:lvlText w:val=""/>
      <w:lvlJc w:val="left"/>
      <w:pPr>
        <w:ind w:left="4320" w:hanging="360"/>
      </w:pPr>
      <w:rPr>
        <w:rFonts w:ascii="Wingdings" w:hAnsi="Wingdings" w:hint="default"/>
      </w:rPr>
    </w:lvl>
    <w:lvl w:ilvl="6" w:tplc="AF4CACA0" w:tentative="1">
      <w:start w:val="1"/>
      <w:numFmt w:val="bullet"/>
      <w:lvlText w:val=""/>
      <w:lvlJc w:val="left"/>
      <w:pPr>
        <w:ind w:left="5040" w:hanging="360"/>
      </w:pPr>
      <w:rPr>
        <w:rFonts w:ascii="Symbol" w:hAnsi="Symbol" w:hint="default"/>
      </w:rPr>
    </w:lvl>
    <w:lvl w:ilvl="7" w:tplc="2C180F1A" w:tentative="1">
      <w:start w:val="1"/>
      <w:numFmt w:val="bullet"/>
      <w:lvlText w:val="o"/>
      <w:lvlJc w:val="left"/>
      <w:pPr>
        <w:ind w:left="5760" w:hanging="360"/>
      </w:pPr>
      <w:rPr>
        <w:rFonts w:ascii="Courier New" w:hAnsi="Courier New" w:cs="Courier New" w:hint="default"/>
      </w:rPr>
    </w:lvl>
    <w:lvl w:ilvl="8" w:tplc="C520D0F0" w:tentative="1">
      <w:start w:val="1"/>
      <w:numFmt w:val="bullet"/>
      <w:lvlText w:val=""/>
      <w:lvlJc w:val="left"/>
      <w:pPr>
        <w:ind w:left="6480" w:hanging="360"/>
      </w:pPr>
      <w:rPr>
        <w:rFonts w:ascii="Wingdings" w:hAnsi="Wingdings" w:hint="default"/>
      </w:rPr>
    </w:lvl>
  </w:abstractNum>
  <w:abstractNum w:abstractNumId="20" w15:restartNumberingAfterBreak="0">
    <w:nsid w:val="721607B9"/>
    <w:multiLevelType w:val="hybridMultilevel"/>
    <w:tmpl w:val="0DACEA7C"/>
    <w:lvl w:ilvl="0" w:tplc="B6A09F08">
      <w:start w:val="1"/>
      <w:numFmt w:val="bullet"/>
      <w:lvlText w:val=""/>
      <w:lvlJc w:val="left"/>
      <w:pPr>
        <w:ind w:left="1080" w:hanging="360"/>
      </w:pPr>
      <w:rPr>
        <w:rFonts w:ascii="Symbol" w:hAnsi="Symbol" w:hint="default"/>
      </w:rPr>
    </w:lvl>
    <w:lvl w:ilvl="1" w:tplc="5D76CD18">
      <w:start w:val="1"/>
      <w:numFmt w:val="bullet"/>
      <w:lvlText w:val="o"/>
      <w:lvlJc w:val="left"/>
      <w:pPr>
        <w:ind w:left="1800" w:hanging="360"/>
      </w:pPr>
      <w:rPr>
        <w:rFonts w:ascii="Courier New" w:hAnsi="Courier New" w:cs="Courier New" w:hint="default"/>
      </w:rPr>
    </w:lvl>
    <w:lvl w:ilvl="2" w:tplc="B052E49E">
      <w:start w:val="1"/>
      <w:numFmt w:val="bullet"/>
      <w:lvlText w:val=""/>
      <w:lvlJc w:val="left"/>
      <w:pPr>
        <w:ind w:left="2520" w:hanging="360"/>
      </w:pPr>
      <w:rPr>
        <w:rFonts w:ascii="Wingdings" w:hAnsi="Wingdings" w:hint="default"/>
      </w:rPr>
    </w:lvl>
    <w:lvl w:ilvl="3" w:tplc="43660F4A">
      <w:start w:val="1"/>
      <w:numFmt w:val="bullet"/>
      <w:lvlText w:val=""/>
      <w:lvlJc w:val="left"/>
      <w:pPr>
        <w:ind w:left="3240" w:hanging="360"/>
      </w:pPr>
      <w:rPr>
        <w:rFonts w:ascii="Symbol" w:hAnsi="Symbol" w:hint="default"/>
      </w:rPr>
    </w:lvl>
    <w:lvl w:ilvl="4" w:tplc="E0F259F2">
      <w:start w:val="1"/>
      <w:numFmt w:val="bullet"/>
      <w:lvlText w:val="o"/>
      <w:lvlJc w:val="left"/>
      <w:pPr>
        <w:ind w:left="3960" w:hanging="360"/>
      </w:pPr>
      <w:rPr>
        <w:rFonts w:ascii="Courier New" w:hAnsi="Courier New" w:cs="Courier New" w:hint="default"/>
      </w:rPr>
    </w:lvl>
    <w:lvl w:ilvl="5" w:tplc="EC9A7AFA">
      <w:start w:val="1"/>
      <w:numFmt w:val="bullet"/>
      <w:lvlText w:val=""/>
      <w:lvlJc w:val="left"/>
      <w:pPr>
        <w:ind w:left="4680" w:hanging="360"/>
      </w:pPr>
      <w:rPr>
        <w:rFonts w:ascii="Wingdings" w:hAnsi="Wingdings" w:hint="default"/>
      </w:rPr>
    </w:lvl>
    <w:lvl w:ilvl="6" w:tplc="430EF19C">
      <w:start w:val="1"/>
      <w:numFmt w:val="bullet"/>
      <w:lvlText w:val=""/>
      <w:lvlJc w:val="left"/>
      <w:pPr>
        <w:ind w:left="5400" w:hanging="360"/>
      </w:pPr>
      <w:rPr>
        <w:rFonts w:ascii="Symbol" w:hAnsi="Symbol" w:hint="default"/>
      </w:rPr>
    </w:lvl>
    <w:lvl w:ilvl="7" w:tplc="97B0B3E4">
      <w:start w:val="1"/>
      <w:numFmt w:val="bullet"/>
      <w:lvlText w:val="o"/>
      <w:lvlJc w:val="left"/>
      <w:pPr>
        <w:ind w:left="6120" w:hanging="360"/>
      </w:pPr>
      <w:rPr>
        <w:rFonts w:ascii="Courier New" w:hAnsi="Courier New" w:cs="Courier New" w:hint="default"/>
      </w:rPr>
    </w:lvl>
    <w:lvl w:ilvl="8" w:tplc="C91A86F4">
      <w:start w:val="1"/>
      <w:numFmt w:val="bullet"/>
      <w:lvlText w:val=""/>
      <w:lvlJc w:val="left"/>
      <w:pPr>
        <w:ind w:left="6840" w:hanging="360"/>
      </w:pPr>
      <w:rPr>
        <w:rFonts w:ascii="Wingdings" w:hAnsi="Wingdings" w:hint="default"/>
      </w:rPr>
    </w:lvl>
  </w:abstractNum>
  <w:num w:numId="1">
    <w:abstractNumId w:val="9"/>
  </w:num>
  <w:num w:numId="2">
    <w:abstractNumId w:val="14"/>
  </w:num>
  <w:num w:numId="3">
    <w:abstractNumId w:val="3"/>
  </w:num>
  <w:num w:numId="4">
    <w:abstractNumId w:val="10"/>
  </w:num>
  <w:num w:numId="5">
    <w:abstractNumId w:val="4"/>
  </w:num>
  <w:num w:numId="6">
    <w:abstractNumId w:val="12"/>
  </w:num>
  <w:num w:numId="7">
    <w:abstractNumId w:val="2"/>
  </w:num>
  <w:num w:numId="8">
    <w:abstractNumId w:val="1"/>
  </w:num>
  <w:num w:numId="9">
    <w:abstractNumId w:val="6"/>
  </w:num>
  <w:num w:numId="10">
    <w:abstractNumId w:val="5"/>
  </w:num>
  <w:num w:numId="11">
    <w:abstractNumId w:val="18"/>
  </w:num>
  <w:num w:numId="12">
    <w:abstractNumId w:val="18"/>
  </w:num>
  <w:num w:numId="13">
    <w:abstractNumId w:val="13"/>
  </w:num>
  <w:num w:numId="14">
    <w:abstractNumId w:val="10"/>
  </w:num>
  <w:num w:numId="15">
    <w:abstractNumId w:val="11"/>
  </w:num>
  <w:num w:numId="16">
    <w:abstractNumId w:val="19"/>
  </w:num>
  <w:num w:numId="17">
    <w:abstractNumId w:val="0"/>
  </w:num>
  <w:num w:numId="18">
    <w:abstractNumId w:val="8"/>
  </w:num>
  <w:num w:numId="19">
    <w:abstractNumId w:val="20"/>
  </w:num>
  <w:num w:numId="20">
    <w:abstractNumId w:val="17"/>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num>
  <w:num w:numId="23">
    <w:abstractNumId w:val="7"/>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attachedTemplate r:id="rId1"/>
  <w:defaultTabStop w:val="720"/>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AEB"/>
    <w:rsid w:val="0007449C"/>
    <w:rsid w:val="00077AD7"/>
    <w:rsid w:val="0008295F"/>
    <w:rsid w:val="000B5AEB"/>
    <w:rsid w:val="000C35AD"/>
    <w:rsid w:val="0014207A"/>
    <w:rsid w:val="001543FA"/>
    <w:rsid w:val="0015542A"/>
    <w:rsid w:val="00156E6F"/>
    <w:rsid w:val="001665A1"/>
    <w:rsid w:val="00166959"/>
    <w:rsid w:val="001729F9"/>
    <w:rsid w:val="00180D51"/>
    <w:rsid w:val="00187EA6"/>
    <w:rsid w:val="00191D6F"/>
    <w:rsid w:val="00195001"/>
    <w:rsid w:val="001A15AB"/>
    <w:rsid w:val="001C7324"/>
    <w:rsid w:val="001E268D"/>
    <w:rsid w:val="001E3079"/>
    <w:rsid w:val="001E630D"/>
    <w:rsid w:val="00210109"/>
    <w:rsid w:val="00212F16"/>
    <w:rsid w:val="002321EA"/>
    <w:rsid w:val="0023603F"/>
    <w:rsid w:val="00267A9C"/>
    <w:rsid w:val="0029516D"/>
    <w:rsid w:val="002B384A"/>
    <w:rsid w:val="002B6B8D"/>
    <w:rsid w:val="0031745D"/>
    <w:rsid w:val="00323BB7"/>
    <w:rsid w:val="00357B4E"/>
    <w:rsid w:val="003622D9"/>
    <w:rsid w:val="00386E18"/>
    <w:rsid w:val="003A60EF"/>
    <w:rsid w:val="003A6A48"/>
    <w:rsid w:val="003B2BB8"/>
    <w:rsid w:val="003B5C47"/>
    <w:rsid w:val="003C482C"/>
    <w:rsid w:val="003D1D43"/>
    <w:rsid w:val="003D34FF"/>
    <w:rsid w:val="003F21E4"/>
    <w:rsid w:val="003F57B1"/>
    <w:rsid w:val="0040062A"/>
    <w:rsid w:val="0041014C"/>
    <w:rsid w:val="00421247"/>
    <w:rsid w:val="00470D0A"/>
    <w:rsid w:val="0048002C"/>
    <w:rsid w:val="004861C3"/>
    <w:rsid w:val="004876FD"/>
    <w:rsid w:val="004B54CA"/>
    <w:rsid w:val="004C2D9C"/>
    <w:rsid w:val="004D32B5"/>
    <w:rsid w:val="004E461E"/>
    <w:rsid w:val="004E5CBF"/>
    <w:rsid w:val="00501AB0"/>
    <w:rsid w:val="00515AB6"/>
    <w:rsid w:val="0055492D"/>
    <w:rsid w:val="00576162"/>
    <w:rsid w:val="005938B8"/>
    <w:rsid w:val="00593C73"/>
    <w:rsid w:val="005A1743"/>
    <w:rsid w:val="005A6312"/>
    <w:rsid w:val="005C3AA9"/>
    <w:rsid w:val="005C46A5"/>
    <w:rsid w:val="005F4B7A"/>
    <w:rsid w:val="0062374D"/>
    <w:rsid w:val="00652824"/>
    <w:rsid w:val="00666FA5"/>
    <w:rsid w:val="006765FF"/>
    <w:rsid w:val="00677111"/>
    <w:rsid w:val="006A4CE7"/>
    <w:rsid w:val="006B4049"/>
    <w:rsid w:val="006B433D"/>
    <w:rsid w:val="006B46BC"/>
    <w:rsid w:val="006C01C0"/>
    <w:rsid w:val="006D5FC8"/>
    <w:rsid w:val="006D6A54"/>
    <w:rsid w:val="006E7011"/>
    <w:rsid w:val="007219F1"/>
    <w:rsid w:val="00784C2F"/>
    <w:rsid w:val="00785261"/>
    <w:rsid w:val="007B0256"/>
    <w:rsid w:val="007C371D"/>
    <w:rsid w:val="007D5576"/>
    <w:rsid w:val="007E0CFD"/>
    <w:rsid w:val="007E10B2"/>
    <w:rsid w:val="007E373B"/>
    <w:rsid w:val="007E4371"/>
    <w:rsid w:val="00887867"/>
    <w:rsid w:val="008939E7"/>
    <w:rsid w:val="00896476"/>
    <w:rsid w:val="008B1F13"/>
    <w:rsid w:val="008D4B76"/>
    <w:rsid w:val="008F04AC"/>
    <w:rsid w:val="00905783"/>
    <w:rsid w:val="009225F0"/>
    <w:rsid w:val="00923ED2"/>
    <w:rsid w:val="00950F57"/>
    <w:rsid w:val="009D353A"/>
    <w:rsid w:val="00A15A5A"/>
    <w:rsid w:val="00A21351"/>
    <w:rsid w:val="00A345E1"/>
    <w:rsid w:val="00A47174"/>
    <w:rsid w:val="00A9042E"/>
    <w:rsid w:val="00A932B8"/>
    <w:rsid w:val="00AA6762"/>
    <w:rsid w:val="00AB3A5A"/>
    <w:rsid w:val="00B078E1"/>
    <w:rsid w:val="00B1295A"/>
    <w:rsid w:val="00B73DA2"/>
    <w:rsid w:val="00B8469A"/>
    <w:rsid w:val="00B97A26"/>
    <w:rsid w:val="00BA2DB9"/>
    <w:rsid w:val="00BC3EBF"/>
    <w:rsid w:val="00BE632A"/>
    <w:rsid w:val="00BE7148"/>
    <w:rsid w:val="00C107E1"/>
    <w:rsid w:val="00C15C90"/>
    <w:rsid w:val="00C16948"/>
    <w:rsid w:val="00C41EA7"/>
    <w:rsid w:val="00C54B33"/>
    <w:rsid w:val="00CB2835"/>
    <w:rsid w:val="00CC3CFF"/>
    <w:rsid w:val="00CD3DF5"/>
    <w:rsid w:val="00CE5ECB"/>
    <w:rsid w:val="00CE720A"/>
    <w:rsid w:val="00CF74D3"/>
    <w:rsid w:val="00D10644"/>
    <w:rsid w:val="00D16514"/>
    <w:rsid w:val="00D43343"/>
    <w:rsid w:val="00D541D4"/>
    <w:rsid w:val="00D76D95"/>
    <w:rsid w:val="00D8083E"/>
    <w:rsid w:val="00D8178E"/>
    <w:rsid w:val="00D87A0F"/>
    <w:rsid w:val="00D96ED3"/>
    <w:rsid w:val="00DA4D7B"/>
    <w:rsid w:val="00DE3193"/>
    <w:rsid w:val="00DE6C62"/>
    <w:rsid w:val="00E64C18"/>
    <w:rsid w:val="00EB6E16"/>
    <w:rsid w:val="00EB706F"/>
    <w:rsid w:val="00EC28CE"/>
    <w:rsid w:val="00EC4364"/>
    <w:rsid w:val="00ED5777"/>
    <w:rsid w:val="00EE54E1"/>
    <w:rsid w:val="00F00933"/>
    <w:rsid w:val="00F411F2"/>
    <w:rsid w:val="00F50546"/>
    <w:rsid w:val="00F52843"/>
    <w:rsid w:val="00F5612A"/>
    <w:rsid w:val="00FA334F"/>
    <w:rsid w:val="00FB5514"/>
    <w:rsid w:val="00FC0786"/>
    <w:rsid w:val="00FE3582"/>
    <w:rsid w:val="00FE374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49F4E"/>
  <w15:docId w15:val="{955548B6-E442-4C67-98A7-B3545B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19F1"/>
    <w:pPr>
      <w:spacing w:line="288" w:lineRule="auto"/>
    </w:pPr>
    <w:rPr>
      <w:rFonts w:ascii="Arial" w:eastAsiaTheme="minorEastAsia" w:hAnsi="Arial"/>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themeColor="background1"/>
      <w:sz w:val="80"/>
      <w:szCs w:val="96"/>
      <w:lang w:val="en-AU"/>
    </w:rPr>
  </w:style>
  <w:style w:type="paragraph" w:styleId="Heading2">
    <w:name w:val="heading 2"/>
    <w:basedOn w:val="Normal"/>
    <w:next w:val="Normal"/>
    <w:link w:val="Heading2Char"/>
    <w:uiPriority w:val="9"/>
    <w:unhideWhenUsed/>
    <w:qFormat/>
    <w:rsid w:val="00EC4364"/>
    <w:pPr>
      <w:numPr>
        <w:numId w:val="4"/>
      </w:numPr>
      <w:spacing w:before="200" w:after="240"/>
      <w:ind w:left="72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C4364"/>
    <w:pPr>
      <w:numPr>
        <w:ilvl w:val="1"/>
        <w:numId w:val="4"/>
      </w:numPr>
      <w:spacing w:before="400"/>
      <w:outlineLvl w:val="2"/>
    </w:pPr>
    <w:rPr>
      <w:b/>
      <w:color w:val="6B2976"/>
      <w:sz w:val="30"/>
      <w:szCs w:val="30"/>
    </w:rPr>
  </w:style>
  <w:style w:type="paragraph" w:styleId="Heading4">
    <w:name w:val="heading 4"/>
    <w:basedOn w:val="Normal"/>
    <w:next w:val="Normal"/>
    <w:link w:val="Heading4Char"/>
    <w:uiPriority w:val="9"/>
    <w:unhideWhenUsed/>
    <w:qFormat/>
    <w:rsid w:val="00BE632A"/>
    <w:pPr>
      <w:numPr>
        <w:ilvl w:val="2"/>
        <w:numId w:val="4"/>
      </w:numPr>
      <w:spacing w:after="120"/>
      <w:ind w:left="709" w:hanging="709"/>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C7C7C7"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6765FF"/>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EC4364"/>
    <w:rPr>
      <w:rFonts w:ascii="Arial" w:eastAsiaTheme="majorEastAsia" w:hAnsi="Arial" w:cstheme="majorBidi"/>
      <w:b/>
      <w:bCs/>
      <w:color w:val="6B2976"/>
      <w:sz w:val="44"/>
      <w:szCs w:val="26"/>
      <w:lang w:val="en-US"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C4364"/>
    <w:rPr>
      <w:rFonts w:ascii="Arial" w:eastAsiaTheme="minorEastAsia" w:hAnsi="Arial"/>
      <w:b/>
      <w:color w:val="6B2976"/>
      <w:sz w:val="30"/>
      <w:szCs w:val="30"/>
      <w:lang w:val="en-US" w:eastAsia="ja-JP"/>
    </w:rPr>
  </w:style>
  <w:style w:type="character" w:customStyle="1" w:styleId="Heading4Char">
    <w:name w:val="Heading 4 Char"/>
    <w:basedOn w:val="DefaultParagraphFont"/>
    <w:link w:val="Heading4"/>
    <w:uiPriority w:val="9"/>
    <w:rsid w:val="00BE632A"/>
    <w:rPr>
      <w:rFonts w:ascii="Arial" w:eastAsiaTheme="minorEastAsia" w:hAnsi="Arial"/>
      <w:b/>
      <w:sz w:val="24"/>
      <w:szCs w:val="24"/>
      <w:lang w:val="en-US" w:eastAsia="ja-JP"/>
    </w:rPr>
  </w:style>
  <w:style w:type="character" w:customStyle="1" w:styleId="Heading5Char">
    <w:name w:val="Heading 5 Char"/>
    <w:basedOn w:val="DefaultParagraphFont"/>
    <w:link w:val="Heading5"/>
    <w:uiPriority w:val="9"/>
    <w:rsid w:val="00EC4364"/>
    <w:rPr>
      <w:rFonts w:ascii="Arial" w:eastAsiaTheme="minorEastAsia" w:hAnsi="Arial"/>
      <w:b/>
      <w:szCs w:val="24"/>
      <w:lang w:val="en-US" w:eastAsia="ja-JP"/>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C7C7C7"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出段,列出段落,列出段落1"/>
    <w:basedOn w:val="Normal"/>
    <w:link w:val="ListParagraphChar"/>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D9017A" w:themeColor="accent4"/>
        <w:bottom w:val="single" w:sz="8" w:space="0" w:color="D9017A"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D9017A" w:themeColor="accent4"/>
          <w:left w:val="nil"/>
          <w:bottom w:val="single" w:sz="8" w:space="0" w:color="D9017A"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EB7DE"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3D1D43"/>
    <w:pPr>
      <w:tabs>
        <w:tab w:val="right" w:pos="9016"/>
      </w:tabs>
      <w:spacing w:after="100"/>
    </w:pPr>
    <w:rPr>
      <w:b/>
    </w:rPr>
  </w:style>
  <w:style w:type="paragraph" w:styleId="TOC2">
    <w:name w:val="toc 2"/>
    <w:basedOn w:val="Normal"/>
    <w:next w:val="Normal"/>
    <w:autoRedefine/>
    <w:uiPriority w:val="39"/>
    <w:unhideWhenUsed/>
    <w:qFormat/>
    <w:rsid w:val="003D1D43"/>
    <w:pPr>
      <w:tabs>
        <w:tab w:val="left" w:pos="426"/>
        <w:tab w:val="right" w:pos="9016"/>
        <w:tab w:val="right" w:pos="10206"/>
      </w:tabs>
      <w:spacing w:after="100"/>
    </w:pPr>
  </w:style>
  <w:style w:type="paragraph" w:styleId="TOC3">
    <w:name w:val="toc 3"/>
    <w:basedOn w:val="Normal"/>
    <w:next w:val="Normal"/>
    <w:autoRedefine/>
    <w:uiPriority w:val="39"/>
    <w:unhideWhenUsed/>
    <w:qFormat/>
    <w:rsid w:val="003D1D43"/>
    <w:pPr>
      <w:tabs>
        <w:tab w:val="right" w:pos="9016"/>
      </w:tabs>
      <w:spacing w:after="100"/>
      <w:ind w:left="426"/>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basedOn w:val="TableNormal"/>
    <w:uiPriority w:val="5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locked/>
    <w:rsid w:val="00FE374A"/>
    <w:rPr>
      <w:rFonts w:ascii="Arial" w:eastAsiaTheme="minorEastAsia" w:hAnsi="Arial"/>
      <w:szCs w:val="24"/>
      <w:lang w:val="en-US" w:eastAsia="ja-JP"/>
    </w:rPr>
  </w:style>
  <w:style w:type="paragraph" w:styleId="FootnoteText">
    <w:name w:val="footnote text"/>
    <w:basedOn w:val="Normal"/>
    <w:link w:val="FootnoteTextChar"/>
    <w:uiPriority w:val="99"/>
    <w:unhideWhenUsed/>
    <w:rsid w:val="00FE374A"/>
    <w:pPr>
      <w:spacing w:after="0" w:line="240" w:lineRule="auto"/>
    </w:pPr>
    <w:rPr>
      <w:rFonts w:eastAsiaTheme="minorHAnsi"/>
      <w:sz w:val="20"/>
      <w:szCs w:val="20"/>
      <w:lang w:val="en-AU" w:eastAsia="en-US"/>
    </w:rPr>
  </w:style>
  <w:style w:type="character" w:customStyle="1" w:styleId="FootnoteTextChar">
    <w:name w:val="Footnote Text Char"/>
    <w:basedOn w:val="DefaultParagraphFont"/>
    <w:link w:val="FootnoteText"/>
    <w:uiPriority w:val="99"/>
    <w:rsid w:val="00FE374A"/>
    <w:rPr>
      <w:rFonts w:ascii="Arial" w:hAnsi="Arial"/>
      <w:sz w:val="20"/>
      <w:szCs w:val="20"/>
    </w:rPr>
  </w:style>
  <w:style w:type="character" w:styleId="FootnoteReference">
    <w:name w:val="footnote reference"/>
    <w:basedOn w:val="DefaultParagraphFont"/>
    <w:uiPriority w:val="99"/>
    <w:unhideWhenUsed/>
    <w:rsid w:val="00FE374A"/>
    <w:rPr>
      <w:vertAlign w:val="superscript"/>
    </w:rPr>
  </w:style>
  <w:style w:type="character" w:customStyle="1" w:styleId="FGHeadingChar">
    <w:name w:val="FG Heading Char"/>
    <w:basedOn w:val="DefaultParagraphFont"/>
    <w:link w:val="FGHeading"/>
    <w:locked/>
    <w:rsid w:val="000B5AEB"/>
    <w:rPr>
      <w:rFonts w:ascii="Arial" w:eastAsiaTheme="majorEastAsia" w:hAnsi="Arial" w:cs="Arial"/>
      <w:b/>
      <w:bCs/>
      <w:color w:val="7030A0"/>
      <w:sz w:val="48"/>
      <w:szCs w:val="32"/>
    </w:rPr>
  </w:style>
  <w:style w:type="paragraph" w:customStyle="1" w:styleId="FGHeading">
    <w:name w:val="FG Heading"/>
    <w:basedOn w:val="Heading1"/>
    <w:next w:val="Normal"/>
    <w:link w:val="FGHeadingChar"/>
    <w:qFormat/>
    <w:rsid w:val="000B5AEB"/>
    <w:pPr>
      <w:widowControl w:val="0"/>
      <w:tabs>
        <w:tab w:val="left" w:pos="142"/>
      </w:tabs>
      <w:spacing w:before="0" w:after="240" w:line="240" w:lineRule="auto"/>
    </w:pPr>
    <w:rPr>
      <w:rFonts w:eastAsiaTheme="majorEastAsia"/>
      <w:bCs/>
      <w:color w:val="7030A0"/>
      <w:sz w:val="48"/>
      <w:szCs w:val="32"/>
      <w:lang w:eastAsia="en-US"/>
    </w:rPr>
  </w:style>
  <w:style w:type="paragraph" w:styleId="CommentText">
    <w:name w:val="annotation text"/>
    <w:basedOn w:val="Normal"/>
    <w:link w:val="CommentTextChar"/>
    <w:uiPriority w:val="99"/>
    <w:semiHidden/>
    <w:unhideWhenUsed/>
    <w:rsid w:val="000B5AEB"/>
    <w:pPr>
      <w:spacing w:after="160" w:line="240" w:lineRule="auto"/>
    </w:pPr>
    <w:rPr>
      <w:rFonts w:asciiTheme="minorHAnsi" w:eastAsiaTheme="minorHAnsi" w:hAnsiTheme="minorHAnsi"/>
      <w:sz w:val="20"/>
      <w:szCs w:val="20"/>
      <w:lang w:val="en-AU" w:eastAsia="en-US"/>
    </w:rPr>
  </w:style>
  <w:style w:type="character" w:customStyle="1" w:styleId="CommentTextChar">
    <w:name w:val="Comment Text Char"/>
    <w:basedOn w:val="DefaultParagraphFont"/>
    <w:link w:val="CommentText"/>
    <w:uiPriority w:val="99"/>
    <w:semiHidden/>
    <w:rsid w:val="000B5AEB"/>
    <w:rPr>
      <w:sz w:val="20"/>
      <w:szCs w:val="20"/>
    </w:rPr>
  </w:style>
  <w:style w:type="paragraph" w:customStyle="1" w:styleId="BodyText1">
    <w:name w:val="Body Text1"/>
    <w:basedOn w:val="Normal"/>
    <w:qFormat/>
    <w:rsid w:val="000B5AEB"/>
    <w:pPr>
      <w:spacing w:after="120" w:line="240" w:lineRule="auto"/>
    </w:pPr>
    <w:rPr>
      <w:rFonts w:eastAsia="MS Mincho" w:cs="FSMe-Bold"/>
      <w:spacing w:val="-2"/>
      <w:sz w:val="20"/>
      <w:szCs w:val="20"/>
      <w:lang w:eastAsia="en-US"/>
    </w:rPr>
  </w:style>
  <w:style w:type="paragraph" w:customStyle="1" w:styleId="Eventbodycopy">
    <w:name w:val="Event body copy"/>
    <w:basedOn w:val="Normal"/>
    <w:qFormat/>
    <w:rsid w:val="000B5AEB"/>
    <w:pPr>
      <w:widowControl w:val="0"/>
      <w:suppressAutoHyphens/>
      <w:autoSpaceDE w:val="0"/>
      <w:autoSpaceDN w:val="0"/>
      <w:adjustRightInd w:val="0"/>
      <w:spacing w:line="24" w:lineRule="atLeast"/>
    </w:pPr>
    <w:rPr>
      <w:rFonts w:cs="Arial"/>
      <w:color w:val="000000"/>
      <w:szCs w:val="22"/>
    </w:rPr>
  </w:style>
  <w:style w:type="character" w:styleId="CommentReference">
    <w:name w:val="annotation reference"/>
    <w:basedOn w:val="DefaultParagraphFont"/>
    <w:uiPriority w:val="99"/>
    <w:semiHidden/>
    <w:unhideWhenUsed/>
    <w:rsid w:val="006C01C0"/>
    <w:rPr>
      <w:sz w:val="16"/>
      <w:szCs w:val="16"/>
    </w:rPr>
  </w:style>
  <w:style w:type="paragraph" w:styleId="CommentSubject">
    <w:name w:val="annotation subject"/>
    <w:basedOn w:val="CommentText"/>
    <w:next w:val="CommentText"/>
    <w:link w:val="CommentSubjectChar"/>
    <w:uiPriority w:val="99"/>
    <w:semiHidden/>
    <w:unhideWhenUsed/>
    <w:rsid w:val="006C01C0"/>
    <w:pPr>
      <w:spacing w:after="200"/>
    </w:pPr>
    <w:rPr>
      <w:rFonts w:ascii="Arial" w:eastAsiaTheme="minorEastAsia" w:hAnsi="Arial"/>
      <w:b/>
      <w:bCs/>
      <w:lang w:val="en-US" w:eastAsia="ja-JP"/>
    </w:rPr>
  </w:style>
  <w:style w:type="character" w:customStyle="1" w:styleId="CommentSubjectChar">
    <w:name w:val="Comment Subject Char"/>
    <w:basedOn w:val="CommentTextChar"/>
    <w:link w:val="CommentSubject"/>
    <w:uiPriority w:val="99"/>
    <w:semiHidden/>
    <w:rsid w:val="006C01C0"/>
    <w:rPr>
      <w:rFonts w:ascii="Arial" w:eastAsiaTheme="minorEastAsia" w:hAnsi="Arial"/>
      <w:b/>
      <w:bCs/>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50.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70.png"/><Relationship Id="rId2" Type="http://schemas.openxmlformats.org/officeDocument/2006/relationships/image" Target="media/image7.png"/><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T803\Desktop\NDIS%20A4%20Report%20template_LGBTIQA+%20Strategy.dotx" TargetMode="External"/></Relationships>
</file>

<file path=word/theme/theme1.xml><?xml version="1.0" encoding="utf-8"?>
<a:theme xmlns:a="http://schemas.openxmlformats.org/drawingml/2006/main" name="NDIS">
  <a:themeElements>
    <a:clrScheme name="NDIS 1">
      <a:dk1>
        <a:srgbClr val="919191"/>
      </a:dk1>
      <a:lt1>
        <a:srgbClr val="FEFFFF"/>
      </a:lt1>
      <a:dk2>
        <a:srgbClr val="8AC53F"/>
      </a:dk2>
      <a:lt2>
        <a:srgbClr val="6A2875"/>
      </a:lt2>
      <a:accent1>
        <a:srgbClr val="88DBDF"/>
      </a:accent1>
      <a:accent2>
        <a:srgbClr val="00A3AD"/>
      </a:accent2>
      <a:accent3>
        <a:srgbClr val="F8A3BC"/>
      </a:accent3>
      <a:accent4>
        <a:srgbClr val="D9017A"/>
      </a:accent4>
      <a:accent5>
        <a:srgbClr val="FFA300"/>
      </a:accent5>
      <a:accent6>
        <a:srgbClr val="E35205"/>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NDIA Document" ma:contentTypeID="0x010100F428C054AD4B442F90DFE3102753E0A8000EE8AF530FDBFA44B60302A64555A1D2" ma:contentTypeVersion="3" ma:contentTypeDescription="Create a new document." ma:contentTypeScope="" ma:versionID="24c4d1dd9adc574f927ce8eb300377e8">
  <xsd:schema xmlns:xsd="http://www.w3.org/2001/XMLSchema" xmlns:xs="http://www.w3.org/2001/XMLSchema" xmlns:p="http://schemas.microsoft.com/office/2006/metadata/properties" xmlns:ns1="http://schemas.microsoft.com/sharepoint/v3" xmlns:ns2="58569e35-c074-42ac-b0e0-5012f8e6d690" xmlns:ns3="4eda4ad6-7ef7-4305-ba1e-934f809bdd01" xmlns:ns4="http://schemas.microsoft.com/sharepoint/v3/fields" targetNamespace="http://schemas.microsoft.com/office/2006/metadata/properties" ma:root="true" ma:fieldsID="4d59cda29bbcab999e779eb184e401cb" ns1:_="" ns2:_="" ns3:_="" ns4:_="">
    <xsd:import namespace="http://schemas.microsoft.com/sharepoint/v3"/>
    <xsd:import namespace="58569e35-c074-42ac-b0e0-5012f8e6d690"/>
    <xsd:import namespace="4eda4ad6-7ef7-4305-ba1e-934f809bdd01"/>
    <xsd:import namespace="http://schemas.microsoft.com/sharepoint/v3/fields"/>
    <xsd:element name="properties">
      <xsd:complexType>
        <xsd:sequence>
          <xsd:element name="documentManagement">
            <xsd:complexType>
              <xsd:all>
                <xsd:element ref="ns2:EffectiveDate" minOccurs="0"/>
                <xsd:element ref="ns2:ResponsibleTeam" minOccurs="0"/>
                <xsd:element ref="ns2:ApprovedDate" minOccurs="0"/>
                <xsd:element ref="ns2:ReviewDate" minOccurs="0"/>
                <xsd:element ref="ns2:DocumentID" minOccurs="0"/>
                <xsd:element ref="ns4:DocumentType_1" minOccurs="0"/>
                <xsd:element ref="ns4:DocumentStatus_1" minOccurs="0"/>
                <xsd:element ref="ns4:NDIALocation_1" minOccurs="0"/>
                <xsd:element ref="ns4:NDIAAudience_1" minOccurs="0"/>
                <xsd:element ref="ns3:TaxKeywordTaxHTField" minOccurs="0"/>
                <xsd:element ref="ns3:TaxCatchAll"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2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8569e35-c074-42ac-b0e0-5012f8e6d690" elementFormDefault="qualified">
    <xsd:import namespace="http://schemas.microsoft.com/office/2006/documentManagement/types"/>
    <xsd:import namespace="http://schemas.microsoft.com/office/infopath/2007/PartnerControls"/>
    <xsd:element name="EffectiveDate" ma:index="11" nillable="true" ma:displayName="Effective Date" ma:format="DateOnly" ma:internalName="EffectiveDate">
      <xsd:simpleType>
        <xsd:restriction base="dms:DateTime"/>
      </xsd:simpleType>
    </xsd:element>
    <xsd:element name="ResponsibleTeam" ma:index="12" nillable="true" ma:displayName="Responsible Team" ma:internalName="ResponsibleTeam">
      <xsd:simpleType>
        <xsd:restriction base="dms:Text"/>
      </xsd:simpleType>
    </xsd:element>
    <xsd:element name="ApprovedDate" ma:index="17" nillable="true" ma:displayName="Approved Date" ma:format="DateOnly" ma:internalName="ApprovedDate">
      <xsd:simpleType>
        <xsd:restriction base="dms:DateTime"/>
      </xsd:simpleType>
    </xsd:element>
    <xsd:element name="ReviewDate" ma:index="18" nillable="true" ma:displayName="Review Date" ma:format="DateOnly" ma:internalName="ReviewDate">
      <xsd:simpleType>
        <xsd:restriction base="dms:DateTime"/>
      </xsd:simpleType>
    </xsd:element>
    <xsd:element name="DocumentID" ma:index="19" nillable="true" ma:displayName="Document ID" ma:internalName="Document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eda4ad6-7ef7-4305-ba1e-934f809bdd01" elementFormDefault="qualified">
    <xsd:import namespace="http://schemas.microsoft.com/office/2006/documentManagement/types"/>
    <xsd:import namespace="http://schemas.microsoft.com/office/infopath/2007/PartnerControls"/>
    <xsd:element name="TaxKeywordTaxHTField" ma:index="24" nillable="true" ma:taxonomy="true" ma:internalName="TaxKeywordTaxHTField" ma:taxonomyFieldName="TaxKeyword" ma:displayName="Enterprise Keywords" ma:fieldId="{23f27201-bee3-471e-b2e7-b64fd8b7ca38}" ma:taxonomyMulti="true" ma:sspId="9f4fc770-9e30-4a7e-9d49-5cad8851d1b4" ma:termSetId="00000000-0000-0000-0000-000000000000" ma:anchorId="00000000-0000-0000-0000-000000000000" ma:open="true" ma:isKeyword="true">
      <xsd:complexType>
        <xsd:sequence>
          <xsd:element ref="pc:Terms" minOccurs="0" maxOccurs="1"/>
        </xsd:sequence>
      </xsd:complexType>
    </xsd:element>
    <xsd:element name="TaxCatchAll" ma:index="25" nillable="true" ma:displayName="Taxonomy Catch All Column" ma:description="" ma:hidden="true" ma:list="{32fe88df-8d5c-43aa-8279-01d625dd9d33}" ma:internalName="TaxCatchAll" ma:showField="CatchAllData" ma:web="4eda4ad6-7ef7-4305-ba1e-934f809bdd0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Type_1" ma:index="20" ma:taxonomy="true" ma:internalName="DocumentType_1" ma:taxonomyFieldName="DocumentType" ma:displayName="Document Type" ma:fieldId="{92fa6a2e-0d7e-4e78-be20-f9987db8b03b}" ma:sspId="9f4fc770-9e30-4a7e-9d49-5cad8851d1b4" ma:termSetId="c1a6297d-0dfe-40b3-a5c9-2e689fa1ec72" ma:anchorId="00000000-0000-0000-0000-000000000000" ma:open="false" ma:isKeyword="false">
      <xsd:complexType>
        <xsd:sequence>
          <xsd:element ref="pc:Terms" minOccurs="0" maxOccurs="1"/>
        </xsd:sequence>
      </xsd:complexType>
    </xsd:element>
    <xsd:element name="DocumentStatus_1" ma:index="21" ma:taxonomy="true" ma:internalName="DocumentStatus_1" ma:taxonomyFieldName="DocumentStatus" ma:displayName="Document Status" ma:fieldId="{e653d9f8-7d25-4bb5-be42-32f3d0f20f58}" ma:sspId="9f4fc770-9e30-4a7e-9d49-5cad8851d1b4" ma:termSetId="bc722b28-4e62-4d7a-bf70-cb15374b45d5" ma:anchorId="00000000-0000-0000-0000-000000000000" ma:open="false" ma:isKeyword="false">
      <xsd:complexType>
        <xsd:sequence>
          <xsd:element ref="pc:Terms" minOccurs="0" maxOccurs="1"/>
        </xsd:sequence>
      </xsd:complexType>
    </xsd:element>
    <xsd:element name="NDIALocation_1" ma:index="22" ma:taxonomy="true" ma:internalName="NDIALocation_1" ma:taxonomyFieldName="NDIALocation" ma:displayName="NDIA Location" ma:fieldId="{ab3aca8c-8deb-47ab-b3df-79adf1737f22}" ma:taxonomyMulti="true" ma:sspId="9f4fc770-9e30-4a7e-9d49-5cad8851d1b4" ma:termSetId="abc5f28b-2928-4173-84f3-68069e698d6a" ma:anchorId="00000000-0000-0000-0000-000000000000" ma:open="false" ma:isKeyword="false">
      <xsd:complexType>
        <xsd:sequence>
          <xsd:element ref="pc:Terms" minOccurs="0" maxOccurs="1"/>
        </xsd:sequence>
      </xsd:complexType>
    </xsd:element>
    <xsd:element name="NDIAAudience_1" ma:index="23" ma:taxonomy="true" ma:internalName="NDIAAudience_1" ma:taxonomyFieldName="NDIAAudience" ma:displayName="NDIA Audience" ma:default="-1;#All staff|60152733-a6e9-4070-8d91-7ad5c325687c" ma:fieldId="{80953672-57bc-454a-822a-283fae71a67c}" ma:taxonomyMulti="true" ma:sspId="9f4fc770-9e30-4a7e-9d49-5cad8851d1b4" ma:termSetId="c2e1a1a2-b298-42f5-a018-30de4c2dff0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6"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NDIALocation_1 xmlns="http://schemas.microsoft.com/sharepoint/v3/fields">
      <Terms xmlns="http://schemas.microsoft.com/office/infopath/2007/PartnerControls">
        <TermInfo xmlns="http://schemas.microsoft.com/office/infopath/2007/PartnerControls">
          <TermName xmlns="http://schemas.microsoft.com/office/infopath/2007/PartnerControls">Australia-wide</TermName>
          <TermId xmlns="http://schemas.microsoft.com/office/infopath/2007/PartnerControls">128ca0ae-5e24-49e1-a2ce-f7dc74366abc</TermId>
        </TermInfo>
      </Terms>
    </NDIALocation_1>
    <DocumentStatus_1 xmlns="http://schemas.microsoft.com/sharepoint/v3/fields">
      <Terms xmlns="http://schemas.microsoft.com/office/infopath/2007/PartnerControls">
        <TermInfo xmlns="http://schemas.microsoft.com/office/infopath/2007/PartnerControls">
          <TermName xmlns="http://schemas.microsoft.com/office/infopath/2007/PartnerControls">Approved</TermName>
          <TermId xmlns="http://schemas.microsoft.com/office/infopath/2007/PartnerControls">38d2d1ad-195e-4428-a55d-25a6b10fdc1d</TermId>
        </TermInfo>
      </Terms>
    </DocumentStatus_1>
    <ApprovedDate xmlns="58569e35-c074-42ac-b0e0-5012f8e6d690" xsi:nil="true"/>
    <NDIAAudience_1 xmlns="http://schemas.microsoft.com/sharepoint/v3/fields">
      <Terms xmlns="http://schemas.microsoft.com/office/infopath/2007/PartnerControls">
        <TermInfo xmlns="http://schemas.microsoft.com/office/infopath/2007/PartnerControls">
          <TermName xmlns="http://schemas.microsoft.com/office/infopath/2007/PartnerControls">All staff</TermName>
          <TermId xmlns="http://schemas.microsoft.com/office/infopath/2007/PartnerControls">60152733-a6e9-4070-8d91-7ad5c325687c</TermId>
        </TermInfo>
      </Terms>
    </NDIAAudience_1>
    <ReviewDate xmlns="58569e35-c074-42ac-b0e0-5012f8e6d690" xsi:nil="true"/>
    <TaxKeywordTaxHTField xmlns="4eda4ad6-7ef7-4305-ba1e-934f809bdd01">
      <Terms xmlns="http://schemas.microsoft.com/office/infopath/2007/PartnerControls"/>
    </TaxKeywordTaxHTField>
    <EffectiveDate xmlns="58569e35-c074-42ac-b0e0-5012f8e6d690" xsi:nil="true"/>
    <ResponsibleTeam xmlns="58569e35-c074-42ac-b0e0-5012f8e6d690" xsi:nil="true"/>
    <TaxCatchAll xmlns="4eda4ad6-7ef7-4305-ba1e-934f809bdd01">
      <Value>20</Value>
      <Value>12</Value>
      <Value>2</Value>
      <Value>1</Value>
    </TaxCatchAll>
    <DocumentID xmlns="58569e35-c074-42ac-b0e0-5012f8e6d690" xsi:nil="true"/>
    <DocumentType_1 xmlns="http://schemas.microsoft.com/sharepoint/v3/fields">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134e8c49-a2b9-47ae-b156-db0bee5ca248</TermId>
        </TermInfo>
      </Terms>
    </DocumentType_1>
    <PublishingExpirationDate xmlns="http://schemas.microsoft.com/sharepoint/v3" xsi:nil="true"/>
    <PublishingStartDate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F268AA-E521-41C4-8ADB-3190289DE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569e35-c074-42ac-b0e0-5012f8e6d690"/>
    <ds:schemaRef ds:uri="4eda4ad6-7ef7-4305-ba1e-934f809bdd01"/>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34127A-6F18-4232-96BD-7E921202FD8C}">
  <ds:schemaRefs>
    <ds:schemaRef ds:uri="http://schemas.openxmlformats.org/officeDocument/2006/bibliography"/>
  </ds:schemaRefs>
</ds:datastoreItem>
</file>

<file path=customXml/itemProps3.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http://schemas.microsoft.com/sharepoint/v3/fields"/>
    <ds:schemaRef ds:uri="58569e35-c074-42ac-b0e0-5012f8e6d690"/>
    <ds:schemaRef ds:uri="4eda4ad6-7ef7-4305-ba1e-934f809bdd01"/>
    <ds:schemaRef ds:uri="http://schemas.microsoft.com/sharepoint/v3"/>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A4 Report template_LGBTIQA+ Strategy</Template>
  <TotalTime>34</TotalTime>
  <Pages>15</Pages>
  <Words>4053</Words>
  <Characters>22253</Characters>
  <Application>Microsoft Office Word</Application>
  <DocSecurity>0</DocSecurity>
  <Lines>794</Lines>
  <Paragraphs>392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25914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Tomlin, Sara</dc:creator>
  <cp:lastModifiedBy>Andrew</cp:lastModifiedBy>
  <cp:revision>9</cp:revision>
  <cp:lastPrinted>2020-02-25T00:55:00Z</cp:lastPrinted>
  <dcterms:created xsi:type="dcterms:W3CDTF">2020-06-22T03:43:00Z</dcterms:created>
  <dcterms:modified xsi:type="dcterms:W3CDTF">2020-07-02T00:39:00Z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0x010100F428C054AD4B442F90DFE3102753E0A8000EE8AF530FDBFA44B60302A64555A1D2</vt:lpwstr>
  </property>
  <property fmtid="{D5CDD505-2E9C-101B-9397-08002B2CF9AE}" pid="3" name="DocumentStatus">
    <vt:lpwstr>12;#Approved|38d2d1ad-195e-4428-a55d-25a6b10fdc1d</vt:lpwstr>
  </property>
  <property fmtid="{D5CDD505-2E9C-101B-9397-08002B2CF9AE}" pid="4" name="DocumentType">
    <vt:lpwstr>20;#Template|134e8c49-a2b9-47ae-b156-db0bee5ca248</vt:lpwstr>
  </property>
  <property fmtid="{D5CDD505-2E9C-101B-9397-08002B2CF9AE}" pid="5" name="NDIAAudience">
    <vt:lpwstr>1;#All staff|60152733-a6e9-4070-8d91-7ad5c325687c</vt:lpwstr>
  </property>
  <property fmtid="{D5CDD505-2E9C-101B-9397-08002B2CF9AE}" pid="6" name="NDIALocation">
    <vt:lpwstr>2;#Australia-wide|128ca0ae-5e24-49e1-a2ce-f7dc74366abc</vt:lpwstr>
  </property>
  <property fmtid="{D5CDD505-2E9C-101B-9397-08002B2CF9AE}" pid="7" name="TaxKeyword">
    <vt:lpwstr/>
  </property>
</Properties>
</file>