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EB" w:rsidRPr="000F7C0F" w:rsidRDefault="00031659" w:rsidP="00E61EEB">
      <w:pPr>
        <w:pStyle w:val="NoSpacing"/>
        <w:jc w:val="center"/>
        <w:rPr>
          <w:rStyle w:val="BookTitle"/>
          <w:rFonts w:cs="Arial"/>
          <w:b/>
          <w:sz w:val="96"/>
        </w:rPr>
      </w:pPr>
      <w:bookmarkStart w:id="0" w:name="_GoBack"/>
      <w:bookmarkEnd w:id="0"/>
      <w:r>
        <w:rPr>
          <w:rStyle w:val="BookTitle"/>
          <w:rFonts w:cs="Arial"/>
          <w:b/>
          <w:noProof/>
          <w:sz w:val="96"/>
          <w:lang w:eastAsia="en-AU"/>
        </w:rPr>
        <w:drawing>
          <wp:anchor distT="0" distB="0" distL="114300" distR="114300" simplePos="0" relativeHeight="251661312" behindDoc="0" locked="0" layoutInCell="1" allowOverlap="1">
            <wp:simplePos x="0" y="0"/>
            <wp:positionH relativeFrom="margin">
              <wp:align>right</wp:align>
            </wp:positionH>
            <wp:positionV relativeFrom="paragraph">
              <wp:posOffset>556468</wp:posOffset>
            </wp:positionV>
            <wp:extent cx="1603375" cy="8045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p>
    <w:p w:rsidR="00A60254" w:rsidRPr="000F7C0F" w:rsidRDefault="00A60254" w:rsidP="00E61EEB">
      <w:pPr>
        <w:pStyle w:val="NoSpacing"/>
        <w:jc w:val="center"/>
        <w:rPr>
          <w:rStyle w:val="BookTitle"/>
          <w:rFonts w:cs="Arial"/>
          <w:b/>
          <w:sz w:val="96"/>
        </w:rPr>
      </w:pPr>
      <w:bookmarkStart w:id="1" w:name="_top"/>
      <w:bookmarkEnd w:id="1"/>
    </w:p>
    <w:p w:rsidR="00A60254" w:rsidRPr="000F7C0F" w:rsidRDefault="00A60254" w:rsidP="00E61EEB">
      <w:pPr>
        <w:pStyle w:val="NoSpacing"/>
        <w:jc w:val="center"/>
        <w:rPr>
          <w:rStyle w:val="BookTitle"/>
          <w:rFonts w:cs="Arial"/>
          <w:b/>
          <w:sz w:val="56"/>
        </w:rPr>
      </w:pPr>
    </w:p>
    <w:p w:rsidR="00A60254" w:rsidRPr="000F7C0F" w:rsidRDefault="00A60254" w:rsidP="00E61EEB">
      <w:pPr>
        <w:pStyle w:val="NoSpacing"/>
        <w:jc w:val="center"/>
        <w:rPr>
          <w:rStyle w:val="BookTitle"/>
          <w:rFonts w:cs="Arial"/>
          <w:b/>
          <w:sz w:val="96"/>
        </w:rPr>
      </w:pPr>
    </w:p>
    <w:p w:rsidR="00E61EEB" w:rsidRPr="000F7C0F" w:rsidRDefault="00CF389A" w:rsidP="000F0002">
      <w:pPr>
        <w:pStyle w:val="NoSpacing"/>
        <w:jc w:val="center"/>
        <w:rPr>
          <w:rStyle w:val="BookTitle"/>
          <w:rFonts w:cs="Arial"/>
          <w:b/>
          <w:sz w:val="96"/>
        </w:rPr>
      </w:pPr>
      <w:sdt>
        <w:sdtPr>
          <w:rPr>
            <w:rFonts w:cs="Arial"/>
            <w:b/>
            <w:color w:val="652F76"/>
            <w:sz w:val="9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0F0002">
            <w:rPr>
              <w:rFonts w:cs="Arial"/>
              <w:b/>
              <w:color w:val="652F76"/>
              <w:sz w:val="96"/>
            </w:rPr>
            <w:t>N</w:t>
          </w:r>
          <w:r w:rsidR="000F0002" w:rsidRPr="000F0002">
            <w:rPr>
              <w:rFonts w:cs="Arial"/>
              <w:b/>
              <w:color w:val="652F76"/>
              <w:sz w:val="96"/>
            </w:rPr>
            <w:t>DIS Price Guide</w:t>
          </w:r>
          <w:r w:rsidR="000F0002">
            <w:rPr>
              <w:rFonts w:cs="Arial"/>
              <w:b/>
              <w:color w:val="652F76"/>
              <w:sz w:val="96"/>
            </w:rPr>
            <w:t xml:space="preserve"> </w:t>
          </w:r>
          <w:r w:rsidR="000F0002" w:rsidRPr="000F0002">
            <w:rPr>
              <w:rFonts w:cs="Arial"/>
              <w:b/>
              <w:color w:val="652F76"/>
              <w:sz w:val="96"/>
            </w:rPr>
            <w:t>2019-20</w:t>
          </w:r>
        </w:sdtContent>
      </w:sdt>
    </w:p>
    <w:p w:rsidR="00E61EEB" w:rsidRPr="000F7C0F" w:rsidRDefault="00E61EEB" w:rsidP="00E61EEB">
      <w:pPr>
        <w:pStyle w:val="NoSpacing"/>
        <w:jc w:val="center"/>
        <w:rPr>
          <w:rStyle w:val="BookTitle"/>
          <w:rFonts w:cs="Arial"/>
          <w:b/>
          <w:sz w:val="96"/>
        </w:rPr>
      </w:pPr>
    </w:p>
    <w:p w:rsidR="00E61EEB" w:rsidRPr="000F7C0F" w:rsidRDefault="00E61EEB" w:rsidP="00E61EEB">
      <w:pPr>
        <w:pStyle w:val="NoSpacing"/>
        <w:jc w:val="center"/>
        <w:rPr>
          <w:rStyle w:val="BookTitle"/>
          <w:rFonts w:cs="Arial"/>
          <w:b/>
          <w:sz w:val="96"/>
        </w:rPr>
      </w:pPr>
    </w:p>
    <w:p w:rsidR="00E361BA" w:rsidRPr="000F7C0F" w:rsidRDefault="00E361BA" w:rsidP="00E361BA">
      <w:pPr>
        <w:pStyle w:val="NoSpacing"/>
        <w:jc w:val="center"/>
        <w:rPr>
          <w:rStyle w:val="BookTitle"/>
          <w:rFonts w:cs="Arial"/>
          <w:b/>
          <w:sz w:val="96"/>
        </w:rPr>
      </w:pPr>
      <w:r w:rsidRPr="000F7C0F">
        <w:rPr>
          <w:rStyle w:val="BookTitle"/>
          <w:bCs/>
          <w:sz w:val="48"/>
        </w:rPr>
        <w:t xml:space="preserve">Valid from: 1 </w:t>
      </w:r>
      <w:r w:rsidR="000408A0" w:rsidRPr="000F7C0F">
        <w:rPr>
          <w:rStyle w:val="BookTitle"/>
          <w:bCs/>
          <w:sz w:val="48"/>
        </w:rPr>
        <w:t xml:space="preserve">October </w:t>
      </w:r>
      <w:r w:rsidRPr="000F7C0F">
        <w:rPr>
          <w:rStyle w:val="BookTitle"/>
          <w:bCs/>
          <w:sz w:val="48"/>
        </w:rPr>
        <w:t>2019</w:t>
      </w:r>
    </w:p>
    <w:p w:rsidR="00CB637C" w:rsidRPr="000F7C0F" w:rsidRDefault="00E361BA" w:rsidP="00E361BA">
      <w:pPr>
        <w:pStyle w:val="NoSpacing"/>
        <w:jc w:val="center"/>
        <w:rPr>
          <w:rStyle w:val="BookTitle"/>
          <w:bCs/>
          <w:sz w:val="32"/>
        </w:rPr>
      </w:pPr>
      <w:r w:rsidRPr="000F7C0F">
        <w:rPr>
          <w:rStyle w:val="BookTitle"/>
          <w:bCs/>
          <w:sz w:val="32"/>
        </w:rPr>
        <w:t>(</w:t>
      </w:r>
      <w:sdt>
        <w:sdtPr>
          <w:rPr>
            <w:rStyle w:val="BookTitle"/>
            <w:bCs/>
            <w:sz w:val="32"/>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rPr>
            <w:rStyle w:val="BookTitle"/>
          </w:rPr>
        </w:sdtEndPr>
        <w:sdtContent>
          <w:r w:rsidR="00A17CAF">
            <w:rPr>
              <w:rStyle w:val="BookTitle"/>
              <w:bCs/>
              <w:sz w:val="32"/>
            </w:rPr>
            <w:t>Version 1</w:t>
          </w:r>
          <w:r w:rsidR="000F0002">
            <w:rPr>
              <w:rStyle w:val="BookTitle"/>
              <w:bCs/>
              <w:sz w:val="32"/>
            </w:rPr>
            <w:t>.</w:t>
          </w:r>
          <w:r w:rsidR="00A17CAF">
            <w:rPr>
              <w:rStyle w:val="BookTitle"/>
              <w:bCs/>
              <w:sz w:val="32"/>
            </w:rPr>
            <w:t>3</w:t>
          </w:r>
        </w:sdtContent>
      </w:sdt>
      <w:r w:rsidR="00CB637C">
        <w:rPr>
          <w:rStyle w:val="BookTitle"/>
          <w:bCs/>
          <w:sz w:val="32"/>
        </w:rPr>
        <w:t xml:space="preserve"> – </w:t>
      </w:r>
      <w:r w:rsidR="00CB637C" w:rsidRPr="00CB637C">
        <w:rPr>
          <w:rStyle w:val="BookTitle"/>
          <w:bCs/>
          <w:sz w:val="32"/>
        </w:rPr>
        <w:t xml:space="preserve">Publication Date: </w:t>
      </w:r>
      <w:sdt>
        <w:sdtPr>
          <w:rPr>
            <w:rStyle w:val="BookTitle"/>
            <w:bCs/>
            <w:sz w:val="32"/>
          </w:rPr>
          <w:alias w:val="Publish Date"/>
          <w:tag w:val=""/>
          <w:id w:val="-234471120"/>
          <w:placeholder>
            <w:docPart w:val="32CD98C4E53F4C1193BEAA9EF410DB66"/>
          </w:placeholder>
          <w:dataBinding w:prefixMappings="xmlns:ns0='http://schemas.microsoft.com/office/2006/coverPageProps' " w:xpath="/ns0:CoverPageProperties[1]/ns0:PublishDate[1]" w:storeItemID="{55AF091B-3C7A-41E3-B477-F2FDAA23CFDA}"/>
          <w:date w:fullDate="2019-10-01T00:00:00Z">
            <w:dateFormat w:val="d/MM/yyyy"/>
            <w:lid w:val="en-AU"/>
            <w:storeMappedDataAs w:val="dateTime"/>
            <w:calendar w:val="gregorian"/>
          </w:date>
        </w:sdtPr>
        <w:sdtEndPr>
          <w:rPr>
            <w:rStyle w:val="BookTitle"/>
          </w:rPr>
        </w:sdtEndPr>
        <w:sdtContent>
          <w:r w:rsidR="00A17CAF">
            <w:rPr>
              <w:rStyle w:val="BookTitle"/>
              <w:bCs/>
              <w:sz w:val="32"/>
            </w:rPr>
            <w:t>1/10/2019</w:t>
          </w:r>
        </w:sdtContent>
      </w:sdt>
      <w:r w:rsidR="00CB637C">
        <w:rPr>
          <w:rStyle w:val="BookTitle"/>
          <w:bCs/>
          <w:sz w:val="32"/>
        </w:rPr>
        <w:t>)</w:t>
      </w:r>
    </w:p>
    <w:p w:rsidR="002D489E" w:rsidRPr="000F7C0F" w:rsidRDefault="00A60254" w:rsidP="00CB637C">
      <w:pPr>
        <w:pStyle w:val="NoSpacing"/>
        <w:jc w:val="center"/>
        <w:rPr>
          <w:sz w:val="14"/>
        </w:rPr>
        <w:sectPr w:rsidR="002D489E" w:rsidRPr="000F7C0F" w:rsidSect="002D489E">
          <w:footerReference w:type="default" r:id="rId10"/>
          <w:headerReference w:type="first" r:id="rId11"/>
          <w:footerReference w:type="first" r:id="rId12"/>
          <w:type w:val="oddPage"/>
          <w:pgSz w:w="11906" w:h="16838" w:code="9"/>
          <w:pgMar w:top="709" w:right="1134" w:bottom="1134" w:left="1134" w:header="709" w:footer="214" w:gutter="0"/>
          <w:cols w:space="708"/>
          <w:titlePg/>
          <w:docGrid w:linePitch="360"/>
        </w:sectPr>
      </w:pPr>
      <w:r w:rsidRPr="000F7C0F">
        <w:rPr>
          <w:rFonts w:cs="Arial"/>
          <w:noProof/>
          <w:lang w:eastAsia="en-AU"/>
        </w:rPr>
        <w:drawing>
          <wp:anchor distT="0" distB="0" distL="114300" distR="114300" simplePos="0" relativeHeight="251660288" behindDoc="0" locked="0" layoutInCell="1" allowOverlap="1" wp14:anchorId="4BA6860F" wp14:editId="585BFFDC">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E361BA" w:rsidRPr="000F7C0F">
        <w:rPr>
          <w:b/>
          <w:sz w:val="24"/>
          <w:szCs w:val="24"/>
        </w:rPr>
        <w:br w:type="page"/>
      </w:r>
    </w:p>
    <w:p w:rsidR="004E1FEF" w:rsidRPr="000F7C0F" w:rsidRDefault="004E1FEF" w:rsidP="00CC6F32">
      <w:pPr>
        <w:rPr>
          <w:b/>
          <w:sz w:val="24"/>
          <w:szCs w:val="24"/>
        </w:rPr>
      </w:pPr>
      <w:r w:rsidRPr="000F7C0F">
        <w:rPr>
          <w:b/>
          <w:sz w:val="24"/>
          <w:szCs w:val="24"/>
        </w:rPr>
        <w:lastRenderedPageBreak/>
        <w:t xml:space="preserve">Copyright Notice </w:t>
      </w:r>
    </w:p>
    <w:p w:rsidR="004E1FEF" w:rsidRPr="000F7C0F" w:rsidRDefault="004E1FEF" w:rsidP="00CC6F32">
      <w:pPr>
        <w:rPr>
          <w:sz w:val="24"/>
          <w:szCs w:val="24"/>
        </w:rPr>
      </w:pPr>
      <w:r w:rsidRPr="000F7C0F">
        <w:rPr>
          <w:sz w:val="24"/>
          <w:szCs w:val="24"/>
        </w:rPr>
        <w:t>© National Disability Insurance Agency 2019</w:t>
      </w:r>
    </w:p>
    <w:p w:rsidR="004E1FEF" w:rsidRPr="000F7C0F" w:rsidRDefault="004E1FEF" w:rsidP="00CC6F32">
      <w:pPr>
        <w:rPr>
          <w:sz w:val="24"/>
          <w:szCs w:val="24"/>
        </w:rPr>
      </w:pPr>
      <w:r w:rsidRPr="000F7C0F">
        <w:rPr>
          <w:sz w:val="24"/>
          <w:szCs w:val="24"/>
        </w:rPr>
        <w:t xml:space="preserve">With the exception of any material protected by a </w:t>
      </w:r>
      <w:r w:rsidR="00274D58" w:rsidRPr="000F7C0F">
        <w:rPr>
          <w:sz w:val="24"/>
          <w:szCs w:val="24"/>
        </w:rPr>
        <w:t>trademark</w:t>
      </w:r>
      <w:r w:rsidRPr="000F7C0F">
        <w:rPr>
          <w:sz w:val="24"/>
          <w:szCs w:val="24"/>
        </w:rPr>
        <w:t>, and when otherwise noted, this work is licensed under a Creative Commons Attribution 4.0 International licence CC BY 4.0 (https://creativecommons.org/licenses/by/4.0/).</w:t>
      </w:r>
      <w:r w:rsidR="00600B58" w:rsidRPr="000F7C0F">
        <w:rPr>
          <w:sz w:val="24"/>
          <w:szCs w:val="24"/>
        </w:rPr>
        <w:t xml:space="preserve"> </w:t>
      </w:r>
    </w:p>
    <w:p w:rsidR="004E1FEF" w:rsidRPr="000F7C0F" w:rsidRDefault="004E1FEF" w:rsidP="00CC6F32">
      <w:pPr>
        <w:rPr>
          <w:sz w:val="24"/>
          <w:szCs w:val="24"/>
        </w:rPr>
      </w:pPr>
      <w:r w:rsidRPr="000F7C0F">
        <w:rPr>
          <w:sz w:val="24"/>
          <w:szCs w:val="24"/>
        </w:rPr>
        <w:t xml:space="preserve">The details of the relevant licence conditions are available on the Creative Commons website (accessible using the link provided) as is the full legal code for the CC BY 4.0 International licence. </w:t>
      </w:r>
    </w:p>
    <w:p w:rsidR="00662731" w:rsidRPr="000F7C0F" w:rsidRDefault="004E1FEF" w:rsidP="00CC6F32">
      <w:pPr>
        <w:rPr>
          <w:sz w:val="24"/>
          <w:szCs w:val="24"/>
        </w:rPr>
      </w:pPr>
      <w:r w:rsidRPr="000F7C0F">
        <w:rPr>
          <w:sz w:val="24"/>
          <w:szCs w:val="24"/>
        </w:rPr>
        <w:t>Content from this work should be attributed as the National Disability Insurance Agency</w:t>
      </w:r>
      <w:r w:rsidR="00F748B0" w:rsidRPr="000F7C0F">
        <w:rPr>
          <w:sz w:val="24"/>
          <w:szCs w:val="24"/>
        </w:rPr>
        <w:t>.</w:t>
      </w:r>
    </w:p>
    <w:p w:rsidR="002F08F0" w:rsidRPr="000F7C0F" w:rsidRDefault="002F08F0" w:rsidP="0012239C">
      <w:pPr>
        <w:rPr>
          <w:sz w:val="24"/>
          <w:szCs w:val="24"/>
        </w:rPr>
      </w:pPr>
    </w:p>
    <w:p w:rsidR="002F08F0" w:rsidRPr="000F7C0F" w:rsidRDefault="002F08F0" w:rsidP="0012239C">
      <w:pPr>
        <w:rPr>
          <w:b/>
          <w:sz w:val="28"/>
        </w:rPr>
      </w:pPr>
      <w:r w:rsidRPr="000F7C0F">
        <w:rPr>
          <w:b/>
          <w:sz w:val="28"/>
        </w:rPr>
        <w:t>Version Control</w:t>
      </w:r>
    </w:p>
    <w:p w:rsidR="000F0002" w:rsidRPr="000F7C0F" w:rsidRDefault="0012239C" w:rsidP="0012239C">
      <w:r w:rsidRPr="000F7C0F">
        <w:t xml:space="preserve">The NDIS Price Guide is subject to change. The latest version of the NDIS Price Guide is available on the </w:t>
      </w:r>
      <w:hyperlink r:id="rId14" w:history="1">
        <w:r w:rsidRPr="000F7C0F">
          <w:rPr>
            <w:rStyle w:val="Hyperlink"/>
          </w:rPr>
          <w:t>NDIS website</w:t>
        </w:r>
      </w:hyperlink>
      <w:r w:rsidR="00DD6788" w:rsidRPr="000F7C0F">
        <w:t>.</w:t>
      </w:r>
    </w:p>
    <w:tbl>
      <w:tblPr>
        <w:tblStyle w:val="TableGrid"/>
        <w:tblW w:w="9209" w:type="dxa"/>
        <w:tblLook w:val="04A0" w:firstRow="1" w:lastRow="0" w:firstColumn="1" w:lastColumn="0" w:noHBand="0" w:noVBand="1"/>
        <w:tblCaption w:val="Version Control"/>
      </w:tblPr>
      <w:tblGrid>
        <w:gridCol w:w="987"/>
        <w:gridCol w:w="1097"/>
        <w:gridCol w:w="5718"/>
        <w:gridCol w:w="1407"/>
      </w:tblGrid>
      <w:tr w:rsidR="00DD6788" w:rsidRPr="000F7C0F" w:rsidTr="000415BD">
        <w:trPr>
          <w:tblHeader/>
        </w:trPr>
        <w:tc>
          <w:tcPr>
            <w:tcW w:w="987" w:type="dxa"/>
            <w:tcBorders>
              <w:top w:val="single" w:sz="4" w:space="0" w:color="auto"/>
              <w:left w:val="single" w:sz="4" w:space="0" w:color="auto"/>
              <w:bottom w:val="single" w:sz="4" w:space="0" w:color="auto"/>
              <w:right w:val="single" w:sz="4" w:space="0" w:color="auto"/>
            </w:tcBorders>
            <w:hideMark/>
          </w:tcPr>
          <w:p w:rsidR="00DD6788" w:rsidRPr="000F7C0F" w:rsidRDefault="00DD6788">
            <w:pPr>
              <w:pStyle w:val="BodyText1"/>
              <w:rPr>
                <w:b/>
                <w:lang w:val="en-AU"/>
              </w:rPr>
            </w:pPr>
            <w:r w:rsidRPr="000F7C0F">
              <w:rPr>
                <w:b/>
                <w:lang w:val="en-AU"/>
              </w:rPr>
              <w:t>Version</w:t>
            </w:r>
          </w:p>
        </w:tc>
        <w:tc>
          <w:tcPr>
            <w:tcW w:w="1097" w:type="dxa"/>
            <w:tcBorders>
              <w:top w:val="single" w:sz="4" w:space="0" w:color="auto"/>
              <w:left w:val="single" w:sz="4" w:space="0" w:color="auto"/>
              <w:bottom w:val="single" w:sz="4" w:space="0" w:color="auto"/>
              <w:right w:val="single" w:sz="4" w:space="0" w:color="auto"/>
            </w:tcBorders>
          </w:tcPr>
          <w:p w:rsidR="00DD6788" w:rsidRPr="000F7C0F" w:rsidRDefault="00561893">
            <w:pPr>
              <w:pStyle w:val="BodyText1"/>
              <w:rPr>
                <w:b/>
                <w:lang w:val="en-AU"/>
              </w:rPr>
            </w:pPr>
            <w:r w:rsidRPr="000F7C0F">
              <w:rPr>
                <w:b/>
                <w:lang w:val="en-AU"/>
              </w:rPr>
              <w:t>Page.</w:t>
            </w:r>
          </w:p>
        </w:tc>
        <w:tc>
          <w:tcPr>
            <w:tcW w:w="5718" w:type="dxa"/>
            <w:tcBorders>
              <w:top w:val="single" w:sz="4" w:space="0" w:color="auto"/>
              <w:left w:val="single" w:sz="4" w:space="0" w:color="auto"/>
              <w:bottom w:val="single" w:sz="4" w:space="0" w:color="auto"/>
              <w:right w:val="single" w:sz="4" w:space="0" w:color="auto"/>
            </w:tcBorders>
            <w:hideMark/>
          </w:tcPr>
          <w:p w:rsidR="00DD6788" w:rsidRPr="000F7C0F" w:rsidRDefault="00DD6788">
            <w:pPr>
              <w:pStyle w:val="BodyText1"/>
              <w:rPr>
                <w:b/>
                <w:lang w:val="en-AU"/>
              </w:rPr>
            </w:pPr>
            <w:r w:rsidRPr="000F7C0F">
              <w:rPr>
                <w:b/>
                <w:lang w:val="en-AU"/>
              </w:rPr>
              <w:t>Details of Amendment</w:t>
            </w:r>
          </w:p>
        </w:tc>
        <w:tc>
          <w:tcPr>
            <w:tcW w:w="1407" w:type="dxa"/>
            <w:tcBorders>
              <w:top w:val="single" w:sz="4" w:space="0" w:color="auto"/>
              <w:left w:val="single" w:sz="4" w:space="0" w:color="auto"/>
              <w:bottom w:val="single" w:sz="4" w:space="0" w:color="auto"/>
              <w:right w:val="single" w:sz="4" w:space="0" w:color="auto"/>
            </w:tcBorders>
            <w:hideMark/>
          </w:tcPr>
          <w:p w:rsidR="00DD6788" w:rsidRPr="000F7C0F" w:rsidRDefault="00DD6788">
            <w:pPr>
              <w:pStyle w:val="BodyText1"/>
              <w:rPr>
                <w:b/>
                <w:lang w:val="en-AU"/>
              </w:rPr>
            </w:pPr>
            <w:r w:rsidRPr="000F7C0F">
              <w:rPr>
                <w:b/>
                <w:lang w:val="en-AU"/>
              </w:rPr>
              <w:t>Date</w:t>
            </w:r>
          </w:p>
        </w:tc>
      </w:tr>
      <w:tr w:rsidR="00DD6788" w:rsidRPr="000F7C0F" w:rsidTr="000415BD">
        <w:tc>
          <w:tcPr>
            <w:tcW w:w="987" w:type="dxa"/>
            <w:tcBorders>
              <w:top w:val="single" w:sz="4" w:space="0" w:color="auto"/>
              <w:left w:val="single" w:sz="4" w:space="0" w:color="auto"/>
              <w:bottom w:val="single" w:sz="4" w:space="0" w:color="auto"/>
              <w:right w:val="single" w:sz="4" w:space="0" w:color="auto"/>
            </w:tcBorders>
            <w:hideMark/>
          </w:tcPr>
          <w:p w:rsidR="00DD6788" w:rsidRPr="00E12E1F" w:rsidRDefault="005E4A98">
            <w:pPr>
              <w:pStyle w:val="BodyText1"/>
              <w:rPr>
                <w:sz w:val="18"/>
                <w:szCs w:val="18"/>
                <w:lang w:val="en-AU"/>
              </w:rPr>
            </w:pPr>
            <w:r w:rsidRPr="00E12E1F">
              <w:rPr>
                <w:sz w:val="18"/>
                <w:szCs w:val="18"/>
                <w:lang w:val="en-AU"/>
              </w:rPr>
              <w:t>1.0</w:t>
            </w:r>
          </w:p>
        </w:tc>
        <w:tc>
          <w:tcPr>
            <w:tcW w:w="1097" w:type="dxa"/>
            <w:tcBorders>
              <w:top w:val="single" w:sz="4" w:space="0" w:color="auto"/>
              <w:left w:val="single" w:sz="4" w:space="0" w:color="auto"/>
              <w:bottom w:val="single" w:sz="4" w:space="0" w:color="auto"/>
              <w:right w:val="single" w:sz="4" w:space="0" w:color="auto"/>
            </w:tcBorders>
          </w:tcPr>
          <w:p w:rsidR="00DD6788" w:rsidRPr="000F7C0F" w:rsidRDefault="00DD6788">
            <w:pPr>
              <w:pStyle w:val="BodyText1"/>
              <w:rPr>
                <w:lang w:val="en-AU"/>
              </w:rPr>
            </w:pPr>
          </w:p>
        </w:tc>
        <w:tc>
          <w:tcPr>
            <w:tcW w:w="5718" w:type="dxa"/>
            <w:tcBorders>
              <w:top w:val="single" w:sz="4" w:space="0" w:color="auto"/>
              <w:left w:val="single" w:sz="4" w:space="0" w:color="auto"/>
              <w:bottom w:val="single" w:sz="4" w:space="0" w:color="auto"/>
              <w:right w:val="single" w:sz="4" w:space="0" w:color="auto"/>
            </w:tcBorders>
            <w:hideMark/>
          </w:tcPr>
          <w:p w:rsidR="00DD6788" w:rsidRPr="000F7C0F" w:rsidRDefault="00DD6788">
            <w:pPr>
              <w:pStyle w:val="BodyText1"/>
              <w:rPr>
                <w:lang w:val="en-AU"/>
              </w:rPr>
            </w:pPr>
          </w:p>
        </w:tc>
        <w:tc>
          <w:tcPr>
            <w:tcW w:w="1407" w:type="dxa"/>
            <w:tcBorders>
              <w:top w:val="single" w:sz="4" w:space="0" w:color="auto"/>
              <w:left w:val="single" w:sz="4" w:space="0" w:color="auto"/>
              <w:bottom w:val="single" w:sz="4" w:space="0" w:color="auto"/>
              <w:right w:val="single" w:sz="4" w:space="0" w:color="auto"/>
            </w:tcBorders>
            <w:hideMark/>
          </w:tcPr>
          <w:p w:rsidR="00DD6788" w:rsidRPr="00E12E1F" w:rsidRDefault="00DD6788">
            <w:pPr>
              <w:pStyle w:val="BodyText1"/>
              <w:rPr>
                <w:sz w:val="18"/>
                <w:szCs w:val="18"/>
                <w:lang w:val="en-AU"/>
              </w:rPr>
            </w:pPr>
            <w:r w:rsidRPr="00E12E1F">
              <w:rPr>
                <w:sz w:val="18"/>
                <w:szCs w:val="18"/>
                <w:lang w:val="en-AU"/>
              </w:rPr>
              <w:t>25 June 2019</w:t>
            </w:r>
          </w:p>
        </w:tc>
      </w:tr>
      <w:tr w:rsidR="00DD6788" w:rsidRPr="000F7C0F" w:rsidTr="000415BD">
        <w:trPr>
          <w:trHeight w:val="177"/>
        </w:trPr>
        <w:tc>
          <w:tcPr>
            <w:tcW w:w="987" w:type="dxa"/>
            <w:vMerge w:val="restart"/>
            <w:tcBorders>
              <w:top w:val="single" w:sz="4" w:space="0" w:color="auto"/>
              <w:left w:val="single" w:sz="4" w:space="0" w:color="auto"/>
              <w:right w:val="single" w:sz="4" w:space="0" w:color="auto"/>
            </w:tcBorders>
            <w:hideMark/>
          </w:tcPr>
          <w:p w:rsidR="00DD6788" w:rsidRPr="00E12E1F" w:rsidRDefault="005E4A98">
            <w:pPr>
              <w:pStyle w:val="BodyText1"/>
              <w:rPr>
                <w:sz w:val="18"/>
                <w:szCs w:val="18"/>
                <w:lang w:val="en-AU"/>
              </w:rPr>
            </w:pPr>
            <w:r w:rsidRPr="00E12E1F">
              <w:rPr>
                <w:sz w:val="18"/>
                <w:szCs w:val="18"/>
                <w:lang w:val="en-AU"/>
              </w:rPr>
              <w:t>1.1</w:t>
            </w:r>
          </w:p>
        </w:tc>
        <w:tc>
          <w:tcPr>
            <w:tcW w:w="1097" w:type="dxa"/>
            <w:tcBorders>
              <w:top w:val="single" w:sz="4" w:space="0" w:color="auto"/>
              <w:left w:val="single" w:sz="4" w:space="0" w:color="auto"/>
              <w:right w:val="single" w:sz="4" w:space="0" w:color="auto"/>
            </w:tcBorders>
          </w:tcPr>
          <w:p w:rsidR="00DD6788" w:rsidRPr="000F7C0F" w:rsidRDefault="00684EE9" w:rsidP="000F7C0F">
            <w:pPr>
              <w:pStyle w:val="NoSpacing"/>
              <w:rPr>
                <w:sz w:val="18"/>
              </w:rPr>
            </w:pPr>
            <w:r>
              <w:rPr>
                <w:rStyle w:val="Hyperlink"/>
                <w:sz w:val="18"/>
              </w:rPr>
              <w:fldChar w:fldCharType="begin"/>
            </w:r>
            <w:r>
              <w:rPr>
                <w:rStyle w:val="Hyperlink"/>
                <w:sz w:val="18"/>
              </w:rPr>
              <w:instrText xml:space="preserve"> PAGEREF _Ref20478854 \h </w:instrText>
            </w:r>
            <w:r>
              <w:rPr>
                <w:rStyle w:val="Hyperlink"/>
                <w:sz w:val="18"/>
              </w:rPr>
            </w:r>
            <w:r>
              <w:rPr>
                <w:rStyle w:val="Hyperlink"/>
                <w:sz w:val="18"/>
              </w:rPr>
              <w:fldChar w:fldCharType="separate"/>
            </w:r>
            <w:r w:rsidR="00882DA6">
              <w:rPr>
                <w:rStyle w:val="Hyperlink"/>
                <w:noProof/>
                <w:sz w:val="18"/>
              </w:rPr>
              <w:t>6</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0F7C0F" w:rsidRDefault="008117CD" w:rsidP="008117CD">
            <w:pPr>
              <w:pStyle w:val="NoSpacing"/>
              <w:numPr>
                <w:ilvl w:val="0"/>
                <w:numId w:val="41"/>
              </w:numPr>
              <w:ind w:left="316" w:hanging="283"/>
              <w:rPr>
                <w:sz w:val="18"/>
              </w:rPr>
            </w:pPr>
            <w:r w:rsidRPr="000F7C0F">
              <w:rPr>
                <w:sz w:val="18"/>
              </w:rPr>
              <w:t>Text added to clarify the link between the Price Guide and the Support Catalogue</w:t>
            </w:r>
          </w:p>
        </w:tc>
        <w:tc>
          <w:tcPr>
            <w:tcW w:w="1407" w:type="dxa"/>
            <w:vMerge w:val="restart"/>
            <w:tcBorders>
              <w:top w:val="single" w:sz="4" w:space="0" w:color="auto"/>
              <w:left w:val="single" w:sz="4" w:space="0" w:color="auto"/>
              <w:right w:val="single" w:sz="4" w:space="0" w:color="auto"/>
            </w:tcBorders>
          </w:tcPr>
          <w:p w:rsidR="00DD6788" w:rsidRPr="00E12E1F" w:rsidRDefault="00DD6788">
            <w:pPr>
              <w:pStyle w:val="BodyText1"/>
              <w:rPr>
                <w:sz w:val="18"/>
                <w:szCs w:val="18"/>
                <w:lang w:val="en-AU"/>
              </w:rPr>
            </w:pPr>
            <w:r w:rsidRPr="00E12E1F">
              <w:rPr>
                <w:sz w:val="18"/>
                <w:szCs w:val="18"/>
                <w:lang w:val="en-AU"/>
              </w:rPr>
              <w:t>28 June 2019</w:t>
            </w:r>
          </w:p>
        </w:tc>
      </w:tr>
      <w:tr w:rsidR="00DD6788" w:rsidRPr="000F7C0F" w:rsidTr="000415BD">
        <w:trPr>
          <w:trHeight w:val="257"/>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C966F4" w:rsidP="00A17CAF">
            <w:pPr>
              <w:pStyle w:val="NoSpacing"/>
              <w:rPr>
                <w:sz w:val="18"/>
              </w:rPr>
            </w:pPr>
            <w:r w:rsidRPr="00684EE9">
              <w:rPr>
                <w:sz w:val="18"/>
              </w:rPr>
              <w:fldChar w:fldCharType="begin"/>
            </w:r>
            <w:r w:rsidRPr="00684EE9">
              <w:rPr>
                <w:sz w:val="18"/>
              </w:rPr>
              <w:instrText xml:space="preserve"> PAGEREF _Ref20130341 \h </w:instrText>
            </w:r>
            <w:r w:rsidRPr="00684EE9">
              <w:rPr>
                <w:sz w:val="18"/>
              </w:rPr>
            </w:r>
            <w:r w:rsidRPr="00684EE9">
              <w:rPr>
                <w:sz w:val="18"/>
              </w:rPr>
              <w:fldChar w:fldCharType="separate"/>
            </w:r>
            <w:r w:rsidR="00882DA6">
              <w:rPr>
                <w:noProof/>
                <w:sz w:val="18"/>
              </w:rPr>
              <w:t>12</w:t>
            </w:r>
            <w:r w:rsidRPr="00684EE9">
              <w:rPr>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0F7C0F" w:rsidRDefault="008117CD" w:rsidP="008117CD">
            <w:pPr>
              <w:pStyle w:val="NoSpacing"/>
              <w:numPr>
                <w:ilvl w:val="0"/>
                <w:numId w:val="41"/>
              </w:numPr>
              <w:ind w:left="316" w:hanging="283"/>
              <w:rPr>
                <w:sz w:val="18"/>
              </w:rPr>
            </w:pPr>
            <w:r w:rsidRPr="000F7C0F">
              <w:rPr>
                <w:sz w:val="18"/>
              </w:rPr>
              <w:t>Text added to clarify that non-registered providers are not eligible for the TTP.</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77"/>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rPr>
                <w:rStyle w:val="Hyperlink"/>
                <w:sz w:val="18"/>
              </w:rPr>
              <w:fldChar w:fldCharType="begin"/>
            </w:r>
            <w:r>
              <w:rPr>
                <w:rStyle w:val="Hyperlink"/>
                <w:sz w:val="18"/>
              </w:rPr>
              <w:instrText xml:space="preserve"> PAGEREF _Ref20478905 \h </w:instrText>
            </w:r>
            <w:r>
              <w:rPr>
                <w:rStyle w:val="Hyperlink"/>
                <w:sz w:val="18"/>
              </w:rPr>
            </w:r>
            <w:r>
              <w:rPr>
                <w:rStyle w:val="Hyperlink"/>
                <w:sz w:val="18"/>
              </w:rPr>
              <w:fldChar w:fldCharType="separate"/>
            </w:r>
            <w:r w:rsidR="00882DA6">
              <w:rPr>
                <w:rStyle w:val="Hyperlink"/>
                <w:noProof/>
                <w:sz w:val="18"/>
              </w:rPr>
              <w:t>13</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8117CD" w:rsidRPr="000F7C0F" w:rsidRDefault="008117CD" w:rsidP="008117CD">
            <w:pPr>
              <w:pStyle w:val="NoSpacing"/>
              <w:numPr>
                <w:ilvl w:val="0"/>
                <w:numId w:val="41"/>
              </w:numPr>
              <w:ind w:left="316" w:hanging="283"/>
              <w:rPr>
                <w:sz w:val="18"/>
              </w:rPr>
            </w:pPr>
            <w:r w:rsidRPr="000F7C0F">
              <w:rPr>
                <w:sz w:val="18"/>
              </w:rPr>
              <w:t>Text added to better distinguish</w:t>
            </w:r>
            <w:r w:rsidR="00DD6788" w:rsidRPr="000F7C0F">
              <w:rPr>
                <w:sz w:val="18"/>
              </w:rPr>
              <w:t xml:space="preserve"> between Core trave</w:t>
            </w:r>
            <w:r w:rsidRPr="000F7C0F">
              <w:rPr>
                <w:sz w:val="18"/>
              </w:rPr>
              <w:t>l and Capacity Building travel</w:t>
            </w:r>
          </w:p>
          <w:p w:rsidR="00DD6788" w:rsidRPr="000F7C0F" w:rsidRDefault="008117CD" w:rsidP="008117CD">
            <w:pPr>
              <w:pStyle w:val="NoSpacing"/>
              <w:numPr>
                <w:ilvl w:val="0"/>
                <w:numId w:val="41"/>
              </w:numPr>
              <w:ind w:left="316" w:hanging="283"/>
              <w:rPr>
                <w:sz w:val="18"/>
              </w:rPr>
            </w:pPr>
            <w:r w:rsidRPr="000F7C0F">
              <w:rPr>
                <w:sz w:val="18"/>
              </w:rPr>
              <w:t xml:space="preserve">Added 4 examples of the application of the </w:t>
            </w:r>
            <w:r w:rsidR="00DD6788" w:rsidRPr="000F7C0F">
              <w:rPr>
                <w:sz w:val="18"/>
              </w:rPr>
              <w:t>travel rules</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77"/>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rPr>
                <w:rStyle w:val="Hyperlink"/>
                <w:sz w:val="18"/>
              </w:rPr>
              <w:fldChar w:fldCharType="begin"/>
            </w:r>
            <w:r>
              <w:rPr>
                <w:rStyle w:val="Hyperlink"/>
                <w:sz w:val="18"/>
              </w:rPr>
              <w:instrText xml:space="preserve"> PAGEREF _Ref20130375 \h </w:instrText>
            </w:r>
            <w:r>
              <w:rPr>
                <w:rStyle w:val="Hyperlink"/>
                <w:sz w:val="18"/>
              </w:rPr>
            </w:r>
            <w:r>
              <w:rPr>
                <w:rStyle w:val="Hyperlink"/>
                <w:sz w:val="18"/>
              </w:rPr>
              <w:fldChar w:fldCharType="separate"/>
            </w:r>
            <w:r w:rsidR="00882DA6">
              <w:rPr>
                <w:rStyle w:val="Hyperlink"/>
                <w:noProof/>
                <w:sz w:val="18"/>
              </w:rPr>
              <w:t>18</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8117CD" w:rsidRPr="000F7C0F" w:rsidRDefault="008117CD" w:rsidP="008117CD">
            <w:pPr>
              <w:pStyle w:val="NoSpacing"/>
              <w:numPr>
                <w:ilvl w:val="0"/>
                <w:numId w:val="41"/>
              </w:numPr>
              <w:ind w:left="316" w:hanging="283"/>
              <w:rPr>
                <w:sz w:val="18"/>
              </w:rPr>
            </w:pPr>
            <w:r w:rsidRPr="000F7C0F">
              <w:rPr>
                <w:sz w:val="18"/>
              </w:rPr>
              <w:t>Text added to clarify that “no shows” are treated as short notice cancellations</w:t>
            </w:r>
            <w:r w:rsidR="001F79F1" w:rsidRPr="000F7C0F">
              <w:rPr>
                <w:sz w:val="18"/>
              </w:rPr>
              <w:t>.</w:t>
            </w:r>
          </w:p>
          <w:p w:rsidR="00DD6788" w:rsidRPr="000F7C0F" w:rsidRDefault="008117CD" w:rsidP="008117CD">
            <w:pPr>
              <w:pStyle w:val="NoSpacing"/>
              <w:numPr>
                <w:ilvl w:val="0"/>
                <w:numId w:val="41"/>
              </w:numPr>
              <w:ind w:left="316" w:hanging="283"/>
              <w:rPr>
                <w:sz w:val="18"/>
              </w:rPr>
            </w:pPr>
            <w:r w:rsidRPr="000F7C0F">
              <w:rPr>
                <w:sz w:val="18"/>
              </w:rPr>
              <w:t xml:space="preserve">Added an example of the application of the cancellation rules; </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610"/>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fldChar w:fldCharType="begin"/>
            </w:r>
            <w:r>
              <w:rPr>
                <w:sz w:val="18"/>
              </w:rPr>
              <w:instrText xml:space="preserve"> PAGEREF _Ref20479147 \h </w:instrText>
            </w:r>
            <w:r>
              <w:fldChar w:fldCharType="separate"/>
            </w:r>
            <w:r w:rsidR="00882DA6">
              <w:rPr>
                <w:noProof/>
                <w:sz w:val="18"/>
              </w:rPr>
              <w:t>29</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1F79F1" w:rsidRPr="000F7C0F" w:rsidRDefault="008117CD" w:rsidP="001F79F1">
            <w:pPr>
              <w:pStyle w:val="NoSpacing"/>
              <w:numPr>
                <w:ilvl w:val="0"/>
                <w:numId w:val="41"/>
              </w:numPr>
              <w:ind w:left="316" w:hanging="283"/>
              <w:rPr>
                <w:sz w:val="18"/>
              </w:rPr>
            </w:pPr>
            <w:r w:rsidRPr="000F7C0F">
              <w:rPr>
                <w:sz w:val="18"/>
              </w:rPr>
              <w:t xml:space="preserve">Price limits in the Support Catalogue for </w:t>
            </w:r>
            <w:r w:rsidR="004222FF" w:rsidRPr="000F7C0F">
              <w:rPr>
                <w:sz w:val="18"/>
              </w:rPr>
              <w:t>group-based</w:t>
            </w:r>
            <w:r w:rsidRPr="000F7C0F">
              <w:rPr>
                <w:sz w:val="18"/>
              </w:rPr>
              <w:t xml:space="preserve"> supports have been substantially revised.</w:t>
            </w:r>
          </w:p>
          <w:p w:rsidR="008117CD" w:rsidRPr="000F7C0F" w:rsidRDefault="001F79F1" w:rsidP="001F79F1">
            <w:pPr>
              <w:pStyle w:val="NoSpacing"/>
              <w:numPr>
                <w:ilvl w:val="0"/>
                <w:numId w:val="41"/>
              </w:numPr>
              <w:ind w:left="316" w:hanging="283"/>
              <w:rPr>
                <w:sz w:val="18"/>
              </w:rPr>
            </w:pPr>
            <w:r w:rsidRPr="000F7C0F">
              <w:rPr>
                <w:sz w:val="18"/>
              </w:rPr>
              <w:t xml:space="preserve">Text added to clarify </w:t>
            </w:r>
            <w:r w:rsidR="008117CD" w:rsidRPr="000F7C0F">
              <w:rPr>
                <w:sz w:val="18"/>
              </w:rPr>
              <w:t>that p</w:t>
            </w:r>
            <w:r w:rsidR="00DD6788" w:rsidRPr="000F7C0F">
              <w:rPr>
                <w:sz w:val="18"/>
              </w:rPr>
              <w:t>roviders of group-based supports are not permitted to bill for non-face-to-face services as the hourly price limits for these supports include an allowanc</w:t>
            </w:r>
            <w:r w:rsidR="008117CD" w:rsidRPr="000F7C0F">
              <w:rPr>
                <w:sz w:val="18"/>
              </w:rPr>
              <w:t>e for non-face-to-face services.</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77"/>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fldChar w:fldCharType="begin"/>
            </w:r>
            <w:r>
              <w:rPr>
                <w:sz w:val="18"/>
              </w:rPr>
              <w:instrText xml:space="preserve"> PAGEREF _Ref20479157 \h </w:instrText>
            </w:r>
            <w:r>
              <w:fldChar w:fldCharType="separate"/>
            </w:r>
            <w:r w:rsidR="00882DA6">
              <w:rPr>
                <w:noProof/>
                <w:sz w:val="18"/>
              </w:rPr>
              <w:t>39</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0F7C0F" w:rsidRDefault="001F79F1" w:rsidP="001F79F1">
            <w:pPr>
              <w:pStyle w:val="NoSpacing"/>
              <w:numPr>
                <w:ilvl w:val="0"/>
                <w:numId w:val="41"/>
              </w:numPr>
              <w:ind w:left="316" w:hanging="283"/>
              <w:rPr>
                <w:sz w:val="18"/>
              </w:rPr>
            </w:pPr>
            <w:r w:rsidRPr="000F7C0F">
              <w:rPr>
                <w:sz w:val="18"/>
              </w:rPr>
              <w:t>Further text added on Employment Related A</w:t>
            </w:r>
            <w:r w:rsidR="00DD6788" w:rsidRPr="000F7C0F">
              <w:rPr>
                <w:sz w:val="18"/>
              </w:rPr>
              <w:t>ss</w:t>
            </w:r>
            <w:r w:rsidRPr="000F7C0F">
              <w:rPr>
                <w:sz w:val="18"/>
              </w:rPr>
              <w:t>essment and C</w:t>
            </w:r>
            <w:r w:rsidR="00DD6788" w:rsidRPr="000F7C0F">
              <w:rPr>
                <w:sz w:val="18"/>
              </w:rPr>
              <w:t xml:space="preserve">ounselling </w:t>
            </w:r>
            <w:r w:rsidRPr="000F7C0F">
              <w:rPr>
                <w:sz w:val="18"/>
              </w:rPr>
              <w:t>supports.</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DD6788" w:rsidRPr="000F7C0F" w:rsidTr="000415BD">
        <w:trPr>
          <w:trHeight w:val="131"/>
        </w:trPr>
        <w:tc>
          <w:tcPr>
            <w:tcW w:w="987" w:type="dxa"/>
            <w:vMerge/>
            <w:tcBorders>
              <w:left w:val="single" w:sz="4" w:space="0" w:color="auto"/>
              <w:right w:val="single" w:sz="4" w:space="0" w:color="auto"/>
            </w:tcBorders>
          </w:tcPr>
          <w:p w:rsidR="00DD6788" w:rsidRPr="00E12E1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0F7C0F" w:rsidRDefault="00684EE9" w:rsidP="00561893">
            <w:pPr>
              <w:pStyle w:val="NoSpacing"/>
              <w:rPr>
                <w:sz w:val="18"/>
              </w:rPr>
            </w:pPr>
            <w:r>
              <w:fldChar w:fldCharType="begin"/>
            </w:r>
            <w:r>
              <w:rPr>
                <w:sz w:val="18"/>
              </w:rPr>
              <w:instrText xml:space="preserve"> PAGEREF _Ref20479166 \h </w:instrText>
            </w:r>
            <w:r>
              <w:fldChar w:fldCharType="separate"/>
            </w:r>
            <w:r w:rsidR="00882DA6">
              <w:rPr>
                <w:noProof/>
                <w:sz w:val="18"/>
              </w:rPr>
              <w:t>39</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0F7C0F" w:rsidRDefault="001F79F1" w:rsidP="001F79F1">
            <w:pPr>
              <w:pStyle w:val="NoSpacing"/>
              <w:numPr>
                <w:ilvl w:val="0"/>
                <w:numId w:val="41"/>
              </w:numPr>
              <w:ind w:left="316" w:hanging="283"/>
              <w:rPr>
                <w:sz w:val="18"/>
              </w:rPr>
            </w:pPr>
            <w:r w:rsidRPr="000F7C0F">
              <w:rPr>
                <w:sz w:val="18"/>
              </w:rPr>
              <w:t>Further text added on Workplace A</w:t>
            </w:r>
            <w:r w:rsidR="00DD6788" w:rsidRPr="000F7C0F">
              <w:rPr>
                <w:sz w:val="18"/>
              </w:rPr>
              <w:t>ssistance</w:t>
            </w:r>
            <w:r w:rsidRPr="000F7C0F">
              <w:rPr>
                <w:sz w:val="18"/>
              </w:rPr>
              <w:t xml:space="preserve"> supports.</w:t>
            </w:r>
          </w:p>
        </w:tc>
        <w:tc>
          <w:tcPr>
            <w:tcW w:w="1407" w:type="dxa"/>
            <w:vMerge/>
            <w:tcBorders>
              <w:left w:val="single" w:sz="4" w:space="0" w:color="auto"/>
              <w:right w:val="single" w:sz="4" w:space="0" w:color="auto"/>
            </w:tcBorders>
          </w:tcPr>
          <w:p w:rsidR="00DD6788" w:rsidRPr="00E12E1F" w:rsidRDefault="00DD6788">
            <w:pPr>
              <w:pStyle w:val="BodyText1"/>
              <w:rPr>
                <w:sz w:val="18"/>
                <w:szCs w:val="18"/>
                <w:lang w:val="en-AU"/>
              </w:rPr>
            </w:pPr>
          </w:p>
        </w:tc>
      </w:tr>
      <w:tr w:rsidR="00F026B2" w:rsidRPr="000F7C0F" w:rsidTr="000415BD">
        <w:trPr>
          <w:trHeight w:val="131"/>
        </w:trPr>
        <w:tc>
          <w:tcPr>
            <w:tcW w:w="987" w:type="dxa"/>
            <w:vMerge w:val="restart"/>
            <w:tcBorders>
              <w:left w:val="single" w:sz="4" w:space="0" w:color="auto"/>
              <w:right w:val="single" w:sz="4" w:space="0" w:color="auto"/>
            </w:tcBorders>
          </w:tcPr>
          <w:p w:rsidR="00F026B2" w:rsidRPr="00E12E1F" w:rsidRDefault="00A17CAF">
            <w:pPr>
              <w:pStyle w:val="BodyText1"/>
              <w:rPr>
                <w:sz w:val="18"/>
                <w:szCs w:val="18"/>
                <w:lang w:val="en-AU"/>
              </w:rPr>
            </w:pPr>
            <w:r>
              <w:rPr>
                <w:sz w:val="18"/>
                <w:szCs w:val="18"/>
                <w:lang w:val="en-AU"/>
              </w:rPr>
              <w:t>1.2</w:t>
            </w:r>
          </w:p>
        </w:tc>
        <w:tc>
          <w:tcPr>
            <w:tcW w:w="1097" w:type="dxa"/>
            <w:tcBorders>
              <w:left w:val="single" w:sz="4" w:space="0" w:color="auto"/>
              <w:right w:val="single" w:sz="4" w:space="0" w:color="auto"/>
            </w:tcBorders>
          </w:tcPr>
          <w:p w:rsidR="00F026B2" w:rsidRPr="000F7C0F" w:rsidRDefault="00684EE9" w:rsidP="00561893">
            <w:pPr>
              <w:pStyle w:val="NoSpacing"/>
              <w:rPr>
                <w:sz w:val="18"/>
              </w:rPr>
            </w:pPr>
            <w:r>
              <w:fldChar w:fldCharType="begin"/>
            </w:r>
            <w:r>
              <w:rPr>
                <w:sz w:val="18"/>
              </w:rPr>
              <w:instrText xml:space="preserve"> PAGEREF _Ref20479182 \h </w:instrText>
            </w:r>
            <w:r>
              <w:fldChar w:fldCharType="separate"/>
            </w:r>
            <w:r w:rsidR="00882DA6">
              <w:rPr>
                <w:noProof/>
                <w:sz w:val="18"/>
              </w:rPr>
              <w:t>10</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F026B2" w:rsidRPr="000F7C0F" w:rsidRDefault="00F026B2" w:rsidP="00F33950">
            <w:pPr>
              <w:pStyle w:val="NoSpacing"/>
              <w:numPr>
                <w:ilvl w:val="0"/>
                <w:numId w:val="41"/>
              </w:numPr>
              <w:ind w:left="316" w:hanging="283"/>
              <w:rPr>
                <w:sz w:val="18"/>
              </w:rPr>
            </w:pPr>
            <w:r w:rsidRPr="000F7C0F">
              <w:rPr>
                <w:sz w:val="18"/>
              </w:rPr>
              <w:t>Update reference and link to the MMM website.</w:t>
            </w:r>
          </w:p>
        </w:tc>
        <w:tc>
          <w:tcPr>
            <w:tcW w:w="1407" w:type="dxa"/>
            <w:vMerge w:val="restart"/>
            <w:tcBorders>
              <w:left w:val="single" w:sz="4" w:space="0" w:color="auto"/>
              <w:right w:val="single" w:sz="4" w:space="0" w:color="auto"/>
            </w:tcBorders>
          </w:tcPr>
          <w:p w:rsidR="00F026B2" w:rsidRPr="00E12E1F" w:rsidRDefault="00F026B2" w:rsidP="00E325B2">
            <w:pPr>
              <w:pStyle w:val="BodyText1"/>
              <w:rPr>
                <w:sz w:val="18"/>
                <w:szCs w:val="18"/>
                <w:lang w:val="en-AU"/>
              </w:rPr>
            </w:pPr>
            <w:r w:rsidRPr="00E12E1F">
              <w:rPr>
                <w:sz w:val="18"/>
                <w:szCs w:val="18"/>
                <w:lang w:val="en-AU"/>
              </w:rPr>
              <w:t>23 Sep 2019</w:t>
            </w:r>
          </w:p>
        </w:tc>
      </w:tr>
      <w:tr w:rsidR="00F026B2" w:rsidRPr="000F7C0F" w:rsidTr="000415BD">
        <w:trPr>
          <w:trHeight w:val="131"/>
        </w:trPr>
        <w:tc>
          <w:tcPr>
            <w:tcW w:w="987" w:type="dxa"/>
            <w:vMerge/>
            <w:tcBorders>
              <w:left w:val="single" w:sz="4" w:space="0" w:color="auto"/>
              <w:right w:val="single" w:sz="4" w:space="0" w:color="auto"/>
            </w:tcBorders>
          </w:tcPr>
          <w:p w:rsidR="00F026B2" w:rsidRPr="00E12E1F" w:rsidRDefault="00F026B2">
            <w:pPr>
              <w:pStyle w:val="BodyText1"/>
              <w:rPr>
                <w:sz w:val="18"/>
                <w:szCs w:val="18"/>
                <w:lang w:val="en-AU"/>
              </w:rPr>
            </w:pPr>
          </w:p>
        </w:tc>
        <w:tc>
          <w:tcPr>
            <w:tcW w:w="1097" w:type="dxa"/>
            <w:tcBorders>
              <w:left w:val="single" w:sz="4" w:space="0" w:color="auto"/>
              <w:right w:val="single" w:sz="4" w:space="0" w:color="auto"/>
            </w:tcBorders>
          </w:tcPr>
          <w:p w:rsidR="00F026B2" w:rsidRPr="000F7C0F" w:rsidRDefault="00684EE9" w:rsidP="00561893">
            <w:pPr>
              <w:pStyle w:val="NoSpacing"/>
              <w:rPr>
                <w:sz w:val="18"/>
              </w:rPr>
            </w:pPr>
            <w:r>
              <w:fldChar w:fldCharType="begin"/>
            </w:r>
            <w:r>
              <w:rPr>
                <w:sz w:val="18"/>
              </w:rPr>
              <w:instrText xml:space="preserve"> PAGEREF _Ref20479189 \h </w:instrText>
            </w:r>
            <w:r>
              <w:fldChar w:fldCharType="separate"/>
            </w:r>
            <w:r w:rsidR="00882DA6">
              <w:rPr>
                <w:noProof/>
                <w:sz w:val="18"/>
              </w:rPr>
              <w:t>11</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F026B2" w:rsidRPr="000F7C0F" w:rsidRDefault="00F026B2" w:rsidP="00274D58">
            <w:pPr>
              <w:pStyle w:val="NoSpacing"/>
              <w:numPr>
                <w:ilvl w:val="0"/>
                <w:numId w:val="41"/>
              </w:numPr>
              <w:ind w:left="316" w:hanging="283"/>
              <w:rPr>
                <w:sz w:val="18"/>
              </w:rPr>
            </w:pPr>
            <w:r w:rsidRPr="000F7C0F">
              <w:rPr>
                <w:sz w:val="18"/>
              </w:rPr>
              <w:t>Added definition and list of isolated towns that were reclassified as Remote locations</w:t>
            </w:r>
          </w:p>
        </w:tc>
        <w:tc>
          <w:tcPr>
            <w:tcW w:w="1407" w:type="dxa"/>
            <w:vMerge/>
            <w:tcBorders>
              <w:left w:val="single" w:sz="4" w:space="0" w:color="auto"/>
              <w:right w:val="single" w:sz="4" w:space="0" w:color="auto"/>
            </w:tcBorders>
          </w:tcPr>
          <w:p w:rsidR="00F026B2" w:rsidRPr="00E12E1F" w:rsidRDefault="00F026B2">
            <w:pPr>
              <w:pStyle w:val="BodyText1"/>
              <w:rPr>
                <w:sz w:val="18"/>
                <w:szCs w:val="18"/>
                <w:lang w:val="en-AU"/>
              </w:rPr>
            </w:pPr>
          </w:p>
        </w:tc>
      </w:tr>
      <w:tr w:rsidR="000C6A5A" w:rsidRPr="000F7C0F" w:rsidTr="000415BD">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_Ref20479200 \h </w:instrText>
            </w:r>
            <w:r>
              <w:fldChar w:fldCharType="separate"/>
            </w:r>
            <w:r w:rsidR="00882DA6">
              <w:rPr>
                <w:noProof/>
                <w:sz w:val="18"/>
              </w:rPr>
              <w:t>15</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0C6A5A">
            <w:pPr>
              <w:pStyle w:val="NoSpacing"/>
              <w:numPr>
                <w:ilvl w:val="0"/>
                <w:numId w:val="41"/>
              </w:numPr>
              <w:ind w:left="316" w:hanging="283"/>
              <w:rPr>
                <w:sz w:val="18"/>
              </w:rPr>
            </w:pPr>
            <w:r w:rsidRPr="000F7C0F">
              <w:rPr>
                <w:sz w:val="18"/>
              </w:rPr>
              <w:t>Inclusion of Participant Transport examples for claiming purposes.</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0C6A5A" w:rsidRPr="000F7C0F" w:rsidTr="000415BD">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_Ref20130826 \h </w:instrText>
            </w:r>
            <w:r>
              <w:fldChar w:fldCharType="separate"/>
            </w:r>
            <w:r w:rsidR="00882DA6">
              <w:rPr>
                <w:noProof/>
                <w:sz w:val="18"/>
              </w:rPr>
              <w:t>20</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0C6A5A">
            <w:pPr>
              <w:pStyle w:val="NoSpacing"/>
              <w:numPr>
                <w:ilvl w:val="0"/>
                <w:numId w:val="41"/>
              </w:numPr>
              <w:ind w:left="316" w:hanging="283"/>
              <w:rPr>
                <w:sz w:val="18"/>
              </w:rPr>
            </w:pPr>
            <w:r w:rsidRPr="000F7C0F">
              <w:rPr>
                <w:sz w:val="18"/>
              </w:rPr>
              <w:t>Included information on Disability Related Health Supports</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0C6A5A" w:rsidRPr="000F7C0F" w:rsidTr="000415BD">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_Ref20479219 \h </w:instrText>
            </w:r>
            <w:r>
              <w:fldChar w:fldCharType="separate"/>
            </w:r>
            <w:r w:rsidR="00882DA6">
              <w:rPr>
                <w:noProof/>
                <w:sz w:val="18"/>
              </w:rPr>
              <w:t>25</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0C6A5A">
            <w:pPr>
              <w:pStyle w:val="NoSpacing"/>
              <w:numPr>
                <w:ilvl w:val="0"/>
                <w:numId w:val="41"/>
              </w:numPr>
              <w:ind w:left="316" w:hanging="283"/>
              <w:rPr>
                <w:sz w:val="18"/>
              </w:rPr>
            </w:pPr>
            <w:r w:rsidRPr="000F7C0F">
              <w:rPr>
                <w:sz w:val="18"/>
              </w:rPr>
              <w:t>Content update for Supported Independent Living (SIL) providers using the latest SIL Tool template.</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0C6A5A" w:rsidRPr="000F7C0F" w:rsidTr="000415BD">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_Ref20479234 \h </w:instrText>
            </w:r>
            <w:r>
              <w:fldChar w:fldCharType="separate"/>
            </w:r>
            <w:r w:rsidR="00882DA6">
              <w:rPr>
                <w:noProof/>
                <w:sz w:val="18"/>
              </w:rPr>
              <w:t>46</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0C6A5A">
            <w:pPr>
              <w:pStyle w:val="NoSpacing"/>
              <w:numPr>
                <w:ilvl w:val="0"/>
                <w:numId w:val="41"/>
              </w:numPr>
              <w:ind w:left="316" w:hanging="283"/>
              <w:rPr>
                <w:sz w:val="18"/>
              </w:rPr>
            </w:pPr>
            <w:r w:rsidRPr="000F7C0F">
              <w:rPr>
                <w:sz w:val="18"/>
              </w:rPr>
              <w:t>Content updates for Early Childhood Early Intervention (ECEI).</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0C6A5A" w:rsidRPr="000F7C0F" w:rsidTr="00684EE9">
        <w:trPr>
          <w:trHeight w:val="131"/>
        </w:trPr>
        <w:tc>
          <w:tcPr>
            <w:tcW w:w="98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0F7C0F" w:rsidRDefault="00684EE9" w:rsidP="000C6A5A">
            <w:pPr>
              <w:pStyle w:val="NoSpacing"/>
              <w:rPr>
                <w:sz w:val="18"/>
              </w:rPr>
            </w:pPr>
            <w:r>
              <w:fldChar w:fldCharType="begin"/>
            </w:r>
            <w:r>
              <w:rPr>
                <w:sz w:val="18"/>
              </w:rPr>
              <w:instrText xml:space="preserve"> PAGEREF _Ref20479240 \h </w:instrText>
            </w:r>
            <w:r>
              <w:fldChar w:fldCharType="separate"/>
            </w:r>
            <w:r w:rsidR="00882DA6">
              <w:rPr>
                <w:noProof/>
                <w:sz w:val="18"/>
              </w:rPr>
              <w:t>47</w:t>
            </w:r>
            <w:r>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0F7C0F" w:rsidRDefault="000C6A5A" w:rsidP="000C6A5A">
            <w:pPr>
              <w:pStyle w:val="NoSpacing"/>
              <w:numPr>
                <w:ilvl w:val="0"/>
                <w:numId w:val="41"/>
              </w:numPr>
              <w:ind w:left="316" w:hanging="283"/>
              <w:rPr>
                <w:sz w:val="18"/>
              </w:rPr>
            </w:pPr>
            <w:r w:rsidRPr="000F7C0F">
              <w:rPr>
                <w:sz w:val="18"/>
              </w:rPr>
              <w:t>Included information on nursing support items</w:t>
            </w:r>
          </w:p>
        </w:tc>
        <w:tc>
          <w:tcPr>
            <w:tcW w:w="1407" w:type="dxa"/>
            <w:vMerge/>
            <w:tcBorders>
              <w:left w:val="single" w:sz="4" w:space="0" w:color="auto"/>
              <w:right w:val="single" w:sz="4" w:space="0" w:color="auto"/>
            </w:tcBorders>
          </w:tcPr>
          <w:p w:rsidR="000C6A5A" w:rsidRPr="00E12E1F" w:rsidRDefault="000C6A5A" w:rsidP="000C6A5A">
            <w:pPr>
              <w:pStyle w:val="BodyText1"/>
              <w:rPr>
                <w:sz w:val="18"/>
                <w:szCs w:val="18"/>
                <w:lang w:val="en-AU"/>
              </w:rPr>
            </w:pPr>
          </w:p>
        </w:tc>
      </w:tr>
      <w:tr w:rsidR="00E12E1F" w:rsidRPr="000F7C0F" w:rsidTr="001B6752">
        <w:trPr>
          <w:trHeight w:val="131"/>
        </w:trPr>
        <w:tc>
          <w:tcPr>
            <w:tcW w:w="987" w:type="dxa"/>
            <w:vMerge w:val="restart"/>
            <w:tcBorders>
              <w:left w:val="single" w:sz="4" w:space="0" w:color="auto"/>
              <w:right w:val="single" w:sz="4" w:space="0" w:color="auto"/>
            </w:tcBorders>
          </w:tcPr>
          <w:p w:rsidR="00E12E1F" w:rsidRPr="00E12E1F" w:rsidRDefault="00A17CAF" w:rsidP="000C6A5A">
            <w:pPr>
              <w:pStyle w:val="BodyText1"/>
              <w:rPr>
                <w:sz w:val="18"/>
                <w:szCs w:val="18"/>
                <w:lang w:val="en-AU"/>
              </w:rPr>
            </w:pPr>
            <w:r>
              <w:rPr>
                <w:sz w:val="18"/>
                <w:szCs w:val="18"/>
                <w:lang w:val="en-AU"/>
              </w:rPr>
              <w:t>1.3</w:t>
            </w:r>
          </w:p>
        </w:tc>
        <w:tc>
          <w:tcPr>
            <w:tcW w:w="1097" w:type="dxa"/>
            <w:tcBorders>
              <w:left w:val="single" w:sz="4" w:space="0" w:color="auto"/>
              <w:right w:val="single" w:sz="4" w:space="0" w:color="auto"/>
            </w:tcBorders>
          </w:tcPr>
          <w:p w:rsidR="00E12E1F" w:rsidRPr="00684EE9" w:rsidRDefault="00E12E1F">
            <w:pPr>
              <w:pStyle w:val="NoSpacing"/>
              <w:rPr>
                <w:rStyle w:val="Hyperlink"/>
                <w:sz w:val="18"/>
              </w:rPr>
            </w:pPr>
            <w:r>
              <w:rPr>
                <w:rStyle w:val="Hyperlink"/>
                <w:sz w:val="18"/>
              </w:rPr>
              <w:fldChar w:fldCharType="begin"/>
            </w:r>
            <w:r>
              <w:rPr>
                <w:rStyle w:val="Hyperlink"/>
                <w:sz w:val="18"/>
              </w:rPr>
              <w:instrText xml:space="preserve"> PAGEREF _Ref20479251 \h </w:instrText>
            </w:r>
            <w:r>
              <w:rPr>
                <w:rStyle w:val="Hyperlink"/>
                <w:sz w:val="18"/>
              </w:rPr>
            </w:r>
            <w:r>
              <w:rPr>
                <w:rStyle w:val="Hyperlink"/>
                <w:sz w:val="18"/>
              </w:rPr>
              <w:fldChar w:fldCharType="separate"/>
            </w:r>
            <w:r w:rsidR="00882DA6">
              <w:rPr>
                <w:rStyle w:val="Hyperlink"/>
                <w:noProof/>
                <w:sz w:val="18"/>
              </w:rPr>
              <w:t>23</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12E1F" w:rsidRDefault="00E12E1F">
            <w:pPr>
              <w:pStyle w:val="NoSpacing"/>
              <w:numPr>
                <w:ilvl w:val="0"/>
                <w:numId w:val="41"/>
              </w:numPr>
              <w:ind w:left="316" w:hanging="283"/>
              <w:rPr>
                <w:sz w:val="18"/>
              </w:rPr>
            </w:pPr>
            <w:r>
              <w:rPr>
                <w:sz w:val="18"/>
              </w:rPr>
              <w:t>Terminology change from Weekday Evening to Weekday Afternoon.</w:t>
            </w:r>
          </w:p>
        </w:tc>
        <w:tc>
          <w:tcPr>
            <w:tcW w:w="1407" w:type="dxa"/>
            <w:vMerge w:val="restart"/>
            <w:tcBorders>
              <w:left w:val="single" w:sz="4" w:space="0" w:color="auto"/>
              <w:right w:val="single" w:sz="4" w:space="0" w:color="auto"/>
            </w:tcBorders>
          </w:tcPr>
          <w:p w:rsidR="00E12E1F" w:rsidRPr="00E12E1F" w:rsidRDefault="00A17CAF" w:rsidP="000C6A5A">
            <w:pPr>
              <w:pStyle w:val="BodyText1"/>
              <w:rPr>
                <w:sz w:val="18"/>
                <w:szCs w:val="18"/>
                <w:lang w:val="en-AU"/>
              </w:rPr>
            </w:pPr>
            <w:r>
              <w:rPr>
                <w:sz w:val="18"/>
                <w:szCs w:val="18"/>
                <w:lang w:val="en-AU"/>
              </w:rPr>
              <w:t>1 Oct</w:t>
            </w:r>
            <w:r w:rsidR="00E12E1F" w:rsidRPr="00E12E1F">
              <w:rPr>
                <w:sz w:val="18"/>
                <w:szCs w:val="18"/>
                <w:lang w:val="en-AU"/>
              </w:rPr>
              <w:t xml:space="preserve"> 2019</w:t>
            </w:r>
          </w:p>
        </w:tc>
      </w:tr>
      <w:tr w:rsidR="00E12E1F" w:rsidRPr="000F7C0F" w:rsidTr="000415BD">
        <w:trPr>
          <w:trHeight w:val="131"/>
        </w:trPr>
        <w:tc>
          <w:tcPr>
            <w:tcW w:w="987" w:type="dxa"/>
            <w:vMerge/>
            <w:tcBorders>
              <w:left w:val="single" w:sz="4" w:space="0" w:color="auto"/>
              <w:bottom w:val="single" w:sz="4" w:space="0" w:color="auto"/>
              <w:right w:val="single" w:sz="4" w:space="0" w:color="auto"/>
            </w:tcBorders>
          </w:tcPr>
          <w:p w:rsidR="00E12E1F" w:rsidRPr="00E12E1F" w:rsidRDefault="00E12E1F" w:rsidP="000C6A5A">
            <w:pPr>
              <w:pStyle w:val="BodyText1"/>
              <w:rPr>
                <w:sz w:val="18"/>
                <w:szCs w:val="18"/>
                <w:lang w:val="en-AU"/>
              </w:rPr>
            </w:pPr>
          </w:p>
        </w:tc>
        <w:tc>
          <w:tcPr>
            <w:tcW w:w="1097" w:type="dxa"/>
            <w:tcBorders>
              <w:left w:val="single" w:sz="4" w:space="0" w:color="auto"/>
              <w:right w:val="single" w:sz="4" w:space="0" w:color="auto"/>
            </w:tcBorders>
          </w:tcPr>
          <w:p w:rsidR="00E12E1F" w:rsidRPr="00684EE9" w:rsidRDefault="00E12E1F" w:rsidP="00684EE9">
            <w:pPr>
              <w:pStyle w:val="NoSpacing"/>
              <w:rPr>
                <w:rStyle w:val="Hyperlink"/>
                <w:sz w:val="18"/>
              </w:rPr>
            </w:pPr>
            <w:r>
              <w:rPr>
                <w:rStyle w:val="Hyperlink"/>
                <w:sz w:val="18"/>
              </w:rPr>
              <w:fldChar w:fldCharType="begin"/>
            </w:r>
            <w:r w:rsidRPr="00684EE9">
              <w:rPr>
                <w:rStyle w:val="Hyperlink"/>
                <w:sz w:val="18"/>
              </w:rPr>
              <w:instrText xml:space="preserve"> PAGEREF _Ref20479323 \h </w:instrText>
            </w:r>
            <w:r>
              <w:rPr>
                <w:rStyle w:val="Hyperlink"/>
                <w:sz w:val="18"/>
              </w:rPr>
            </w:r>
            <w:r>
              <w:rPr>
                <w:rStyle w:val="Hyperlink"/>
                <w:sz w:val="18"/>
              </w:rPr>
              <w:fldChar w:fldCharType="separate"/>
            </w:r>
            <w:r w:rsidR="00882DA6">
              <w:rPr>
                <w:rStyle w:val="Hyperlink"/>
                <w:noProof/>
                <w:sz w:val="18"/>
              </w:rPr>
              <w:t>38</w:t>
            </w:r>
            <w:r>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12E1F" w:rsidRPr="000F7C0F" w:rsidRDefault="00E12E1F">
            <w:pPr>
              <w:pStyle w:val="NoSpacing"/>
              <w:numPr>
                <w:ilvl w:val="0"/>
                <w:numId w:val="41"/>
              </w:numPr>
              <w:ind w:left="316" w:hanging="283"/>
              <w:rPr>
                <w:sz w:val="18"/>
              </w:rPr>
            </w:pPr>
            <w:r>
              <w:rPr>
                <w:sz w:val="18"/>
              </w:rPr>
              <w:t>Clarification on claim types applicable to these supports.</w:t>
            </w:r>
          </w:p>
        </w:tc>
        <w:tc>
          <w:tcPr>
            <w:tcW w:w="1407" w:type="dxa"/>
            <w:vMerge/>
            <w:tcBorders>
              <w:left w:val="single" w:sz="4" w:space="0" w:color="auto"/>
              <w:bottom w:val="single" w:sz="4" w:space="0" w:color="auto"/>
              <w:right w:val="single" w:sz="4" w:space="0" w:color="auto"/>
            </w:tcBorders>
          </w:tcPr>
          <w:p w:rsidR="00E12E1F" w:rsidRPr="00E12E1F" w:rsidRDefault="00E12E1F" w:rsidP="000C6A5A">
            <w:pPr>
              <w:pStyle w:val="BodyText1"/>
              <w:rPr>
                <w:sz w:val="18"/>
                <w:szCs w:val="18"/>
                <w:lang w:val="en-AU"/>
              </w:rPr>
            </w:pPr>
          </w:p>
        </w:tc>
      </w:tr>
    </w:tbl>
    <w:p w:rsidR="00AE6BA6" w:rsidRPr="000F7C0F" w:rsidRDefault="00AE6BA6" w:rsidP="00F026B2">
      <w:pPr>
        <w:pStyle w:val="TOC1"/>
      </w:pPr>
    </w:p>
    <w:p w:rsidR="00AE6BA6" w:rsidRPr="000F7C0F" w:rsidRDefault="00AE6BA6">
      <w:pPr>
        <w:rPr>
          <w:rFonts w:cstheme="minorHAnsi"/>
          <w:b/>
          <w:sz w:val="20"/>
          <w:szCs w:val="20"/>
        </w:rPr>
      </w:pPr>
      <w:r w:rsidRPr="000F7C0F">
        <w:rPr>
          <w:bCs/>
          <w:caps/>
        </w:rPr>
        <w:br w:type="page"/>
      </w:r>
    </w:p>
    <w:bookmarkStart w:id="2" w:name="_Toc20081260" w:displacedByCustomXml="next"/>
    <w:bookmarkStart w:id="3" w:name="_Ref19792804" w:displacedByCustomXml="next"/>
    <w:bookmarkStart w:id="4" w:name="_Toc18605742" w:displacedByCustomXml="next"/>
    <w:bookmarkStart w:id="5" w:name="_Toc18605664" w:displacedByCustomXml="next"/>
    <w:sdt>
      <w:sdtPr>
        <w:rPr>
          <w:rFonts w:asciiTheme="minorHAnsi" w:eastAsiaTheme="minorHAnsi" w:hAnsiTheme="minorHAnsi" w:cstheme="minorBidi"/>
          <w:bCs w:val="0"/>
          <w:color w:val="auto"/>
          <w:sz w:val="22"/>
          <w:szCs w:val="22"/>
          <w:lang w:bidi="ar-SA"/>
        </w:rPr>
        <w:id w:val="1916268945"/>
        <w:docPartObj>
          <w:docPartGallery w:val="Table of Contents"/>
          <w:docPartUnique/>
        </w:docPartObj>
      </w:sdtPr>
      <w:sdtEndPr>
        <w:rPr>
          <w:b/>
          <w:noProof/>
        </w:rPr>
      </w:sdtEndPr>
      <w:sdtContent>
        <w:p w:rsidR="00611A6B" w:rsidRPr="000F7C0F" w:rsidRDefault="00611A6B">
          <w:pPr>
            <w:pStyle w:val="TOCHeading"/>
          </w:pPr>
          <w:r w:rsidRPr="000F7C0F">
            <w:t>Contents</w:t>
          </w:r>
        </w:p>
        <w:p w:rsidR="00031659" w:rsidRDefault="00611A6B">
          <w:pPr>
            <w:pStyle w:val="TOC1"/>
            <w:rPr>
              <w:rFonts w:eastAsiaTheme="minorEastAsia" w:cstheme="minorBidi"/>
              <w:b w:val="0"/>
              <w:bCs w:val="0"/>
              <w:caps w:val="0"/>
              <w:noProof/>
              <w:sz w:val="22"/>
              <w:szCs w:val="22"/>
              <w:lang w:eastAsia="en-AU"/>
            </w:rPr>
          </w:pPr>
          <w:r w:rsidRPr="000F7C0F">
            <w:fldChar w:fldCharType="begin"/>
          </w:r>
          <w:r w:rsidRPr="000F7C0F">
            <w:instrText xml:space="preserve"> TOC \o "1-3" \h \z \u </w:instrText>
          </w:r>
          <w:r w:rsidRPr="000F7C0F">
            <w:fldChar w:fldCharType="separate"/>
          </w:r>
          <w:hyperlink w:anchor="_Toc20834112" w:history="1">
            <w:r w:rsidR="00031659" w:rsidRPr="00491C53">
              <w:rPr>
                <w:rStyle w:val="Hyperlink"/>
                <w:noProof/>
              </w:rPr>
              <w:t>Scope of the NDIS Price Guide</w:t>
            </w:r>
            <w:r w:rsidR="00031659">
              <w:rPr>
                <w:noProof/>
                <w:webHidden/>
              </w:rPr>
              <w:tab/>
            </w:r>
            <w:r w:rsidR="00031659">
              <w:rPr>
                <w:noProof/>
                <w:webHidden/>
              </w:rPr>
              <w:fldChar w:fldCharType="begin"/>
            </w:r>
            <w:r w:rsidR="00031659">
              <w:rPr>
                <w:noProof/>
                <w:webHidden/>
              </w:rPr>
              <w:instrText xml:space="preserve"> PAGEREF _Toc20834112 \h </w:instrText>
            </w:r>
            <w:r w:rsidR="00031659">
              <w:rPr>
                <w:noProof/>
                <w:webHidden/>
              </w:rPr>
            </w:r>
            <w:r w:rsidR="00031659">
              <w:rPr>
                <w:noProof/>
                <w:webHidden/>
              </w:rPr>
              <w:fldChar w:fldCharType="separate"/>
            </w:r>
            <w:r w:rsidR="00882DA6">
              <w:rPr>
                <w:noProof/>
                <w:webHidden/>
              </w:rPr>
              <w:t>5</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13" w:history="1">
            <w:r w:rsidR="00031659" w:rsidRPr="00491C53">
              <w:rPr>
                <w:rStyle w:val="Hyperlink"/>
                <w:noProof/>
              </w:rPr>
              <w:t>Application of this Price Guide</w:t>
            </w:r>
            <w:r w:rsidR="00031659">
              <w:rPr>
                <w:noProof/>
                <w:webHidden/>
              </w:rPr>
              <w:tab/>
            </w:r>
            <w:r w:rsidR="00031659">
              <w:rPr>
                <w:noProof/>
                <w:webHidden/>
              </w:rPr>
              <w:fldChar w:fldCharType="begin"/>
            </w:r>
            <w:r w:rsidR="00031659">
              <w:rPr>
                <w:noProof/>
                <w:webHidden/>
              </w:rPr>
              <w:instrText xml:space="preserve"> PAGEREF _Toc20834113 \h </w:instrText>
            </w:r>
            <w:r w:rsidR="00031659">
              <w:rPr>
                <w:noProof/>
                <w:webHidden/>
              </w:rPr>
            </w:r>
            <w:r w:rsidR="00031659">
              <w:rPr>
                <w:noProof/>
                <w:webHidden/>
              </w:rPr>
              <w:fldChar w:fldCharType="separate"/>
            </w:r>
            <w:r w:rsidR="00882DA6">
              <w:rPr>
                <w:noProof/>
                <w:webHidden/>
              </w:rPr>
              <w:t>6</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14" w:history="1">
            <w:r w:rsidR="00031659" w:rsidRPr="00491C53">
              <w:rPr>
                <w:rStyle w:val="Hyperlink"/>
                <w:noProof/>
              </w:rPr>
              <w:t>Support Purposes, Categories and Line Items</w:t>
            </w:r>
            <w:r w:rsidR="00031659">
              <w:rPr>
                <w:noProof/>
                <w:webHidden/>
              </w:rPr>
              <w:tab/>
            </w:r>
            <w:r w:rsidR="00031659">
              <w:rPr>
                <w:noProof/>
                <w:webHidden/>
              </w:rPr>
              <w:fldChar w:fldCharType="begin"/>
            </w:r>
            <w:r w:rsidR="00031659">
              <w:rPr>
                <w:noProof/>
                <w:webHidden/>
              </w:rPr>
              <w:instrText xml:space="preserve"> PAGEREF _Toc20834114 \h </w:instrText>
            </w:r>
            <w:r w:rsidR="00031659">
              <w:rPr>
                <w:noProof/>
                <w:webHidden/>
              </w:rPr>
            </w:r>
            <w:r w:rsidR="00031659">
              <w:rPr>
                <w:noProof/>
                <w:webHidden/>
              </w:rPr>
              <w:fldChar w:fldCharType="separate"/>
            </w:r>
            <w:r w:rsidR="00882DA6">
              <w:rPr>
                <w:noProof/>
                <w:webHidden/>
              </w:rPr>
              <w:t>7</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15" w:history="1">
            <w:r w:rsidR="00031659" w:rsidRPr="00491C53">
              <w:rPr>
                <w:rStyle w:val="Hyperlink"/>
                <w:noProof/>
              </w:rPr>
              <w:t>Support Purpose Types</w:t>
            </w:r>
            <w:r w:rsidR="00031659">
              <w:rPr>
                <w:noProof/>
                <w:webHidden/>
              </w:rPr>
              <w:tab/>
            </w:r>
            <w:r w:rsidR="00031659">
              <w:rPr>
                <w:noProof/>
                <w:webHidden/>
              </w:rPr>
              <w:fldChar w:fldCharType="begin"/>
            </w:r>
            <w:r w:rsidR="00031659">
              <w:rPr>
                <w:noProof/>
                <w:webHidden/>
              </w:rPr>
              <w:instrText xml:space="preserve"> PAGEREF _Toc20834115 \h </w:instrText>
            </w:r>
            <w:r w:rsidR="00031659">
              <w:rPr>
                <w:noProof/>
                <w:webHidden/>
              </w:rPr>
            </w:r>
            <w:r w:rsidR="00031659">
              <w:rPr>
                <w:noProof/>
                <w:webHidden/>
              </w:rPr>
              <w:fldChar w:fldCharType="separate"/>
            </w:r>
            <w:r w:rsidR="00882DA6">
              <w:rPr>
                <w:noProof/>
                <w:webHidden/>
              </w:rPr>
              <w:t>7</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16" w:history="1">
            <w:r w:rsidR="00031659" w:rsidRPr="00491C53">
              <w:rPr>
                <w:rStyle w:val="Hyperlink"/>
                <w:noProof/>
              </w:rPr>
              <w:t>Support Categories aligned to the NDIS Outcomes Framework</w:t>
            </w:r>
            <w:r w:rsidR="00031659">
              <w:rPr>
                <w:noProof/>
                <w:webHidden/>
              </w:rPr>
              <w:tab/>
            </w:r>
            <w:r w:rsidR="00031659">
              <w:rPr>
                <w:noProof/>
                <w:webHidden/>
              </w:rPr>
              <w:fldChar w:fldCharType="begin"/>
            </w:r>
            <w:r w:rsidR="00031659">
              <w:rPr>
                <w:noProof/>
                <w:webHidden/>
              </w:rPr>
              <w:instrText xml:space="preserve"> PAGEREF _Toc20834116 \h </w:instrText>
            </w:r>
            <w:r w:rsidR="00031659">
              <w:rPr>
                <w:noProof/>
                <w:webHidden/>
              </w:rPr>
            </w:r>
            <w:r w:rsidR="00031659">
              <w:rPr>
                <w:noProof/>
                <w:webHidden/>
              </w:rPr>
              <w:fldChar w:fldCharType="separate"/>
            </w:r>
            <w:r w:rsidR="00882DA6">
              <w:rPr>
                <w:noProof/>
                <w:webHidden/>
              </w:rPr>
              <w:t>7</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17" w:history="1">
            <w:r w:rsidR="00031659" w:rsidRPr="00491C53">
              <w:rPr>
                <w:rStyle w:val="Hyperlink"/>
                <w:noProof/>
              </w:rPr>
              <w:t>Support items</w:t>
            </w:r>
            <w:r w:rsidR="00031659">
              <w:rPr>
                <w:noProof/>
                <w:webHidden/>
              </w:rPr>
              <w:tab/>
            </w:r>
            <w:r w:rsidR="00031659">
              <w:rPr>
                <w:noProof/>
                <w:webHidden/>
              </w:rPr>
              <w:fldChar w:fldCharType="begin"/>
            </w:r>
            <w:r w:rsidR="00031659">
              <w:rPr>
                <w:noProof/>
                <w:webHidden/>
              </w:rPr>
              <w:instrText xml:space="preserve"> PAGEREF _Toc20834117 \h </w:instrText>
            </w:r>
            <w:r w:rsidR="00031659">
              <w:rPr>
                <w:noProof/>
                <w:webHidden/>
              </w:rPr>
            </w:r>
            <w:r w:rsidR="00031659">
              <w:rPr>
                <w:noProof/>
                <w:webHidden/>
              </w:rPr>
              <w:fldChar w:fldCharType="separate"/>
            </w:r>
            <w:r w:rsidR="00882DA6">
              <w:rPr>
                <w:noProof/>
                <w:webHidden/>
              </w:rPr>
              <w:t>8</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18" w:history="1">
            <w:r w:rsidR="00031659" w:rsidRPr="00491C53">
              <w:rPr>
                <w:rStyle w:val="Hyperlink"/>
                <w:noProof/>
              </w:rPr>
              <w:t>Units of Measure</w:t>
            </w:r>
            <w:r w:rsidR="00031659">
              <w:rPr>
                <w:noProof/>
                <w:webHidden/>
              </w:rPr>
              <w:tab/>
            </w:r>
            <w:r w:rsidR="00031659">
              <w:rPr>
                <w:noProof/>
                <w:webHidden/>
              </w:rPr>
              <w:fldChar w:fldCharType="begin"/>
            </w:r>
            <w:r w:rsidR="00031659">
              <w:rPr>
                <w:noProof/>
                <w:webHidden/>
              </w:rPr>
              <w:instrText xml:space="preserve"> PAGEREF _Toc20834118 \h </w:instrText>
            </w:r>
            <w:r w:rsidR="00031659">
              <w:rPr>
                <w:noProof/>
                <w:webHidden/>
              </w:rPr>
            </w:r>
            <w:r w:rsidR="00031659">
              <w:rPr>
                <w:noProof/>
                <w:webHidden/>
              </w:rPr>
              <w:fldChar w:fldCharType="separate"/>
            </w:r>
            <w:r w:rsidR="00882DA6">
              <w:rPr>
                <w:noProof/>
                <w:webHidden/>
              </w:rPr>
              <w:t>8</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19" w:history="1">
            <w:r w:rsidR="00031659" w:rsidRPr="00491C53">
              <w:rPr>
                <w:rStyle w:val="Hyperlink"/>
                <w:noProof/>
              </w:rPr>
              <w:t>Claiming supports and services</w:t>
            </w:r>
            <w:r w:rsidR="00031659">
              <w:rPr>
                <w:noProof/>
                <w:webHidden/>
              </w:rPr>
              <w:tab/>
            </w:r>
            <w:r w:rsidR="00031659">
              <w:rPr>
                <w:noProof/>
                <w:webHidden/>
              </w:rPr>
              <w:fldChar w:fldCharType="begin"/>
            </w:r>
            <w:r w:rsidR="00031659">
              <w:rPr>
                <w:noProof/>
                <w:webHidden/>
              </w:rPr>
              <w:instrText xml:space="preserve"> PAGEREF _Toc20834119 \h </w:instrText>
            </w:r>
            <w:r w:rsidR="00031659">
              <w:rPr>
                <w:noProof/>
                <w:webHidden/>
              </w:rPr>
            </w:r>
            <w:r w:rsidR="00031659">
              <w:rPr>
                <w:noProof/>
                <w:webHidden/>
              </w:rPr>
              <w:fldChar w:fldCharType="separate"/>
            </w:r>
            <w:r w:rsidR="00882DA6">
              <w:rPr>
                <w:noProof/>
                <w:webHidden/>
              </w:rPr>
              <w:t>9</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20" w:history="1">
            <w:r w:rsidR="00031659" w:rsidRPr="00491C53">
              <w:rPr>
                <w:rStyle w:val="Hyperlink"/>
                <w:noProof/>
              </w:rPr>
              <w:t>Service Agreements</w:t>
            </w:r>
            <w:r w:rsidR="00031659">
              <w:rPr>
                <w:noProof/>
                <w:webHidden/>
              </w:rPr>
              <w:tab/>
            </w:r>
            <w:r w:rsidR="00031659">
              <w:rPr>
                <w:noProof/>
                <w:webHidden/>
              </w:rPr>
              <w:fldChar w:fldCharType="begin"/>
            </w:r>
            <w:r w:rsidR="00031659">
              <w:rPr>
                <w:noProof/>
                <w:webHidden/>
              </w:rPr>
              <w:instrText xml:space="preserve"> PAGEREF _Toc20834120 \h </w:instrText>
            </w:r>
            <w:r w:rsidR="00031659">
              <w:rPr>
                <w:noProof/>
                <w:webHidden/>
              </w:rPr>
            </w:r>
            <w:r w:rsidR="00031659">
              <w:rPr>
                <w:noProof/>
                <w:webHidden/>
              </w:rPr>
              <w:fldChar w:fldCharType="separate"/>
            </w:r>
            <w:r w:rsidR="00882DA6">
              <w:rPr>
                <w:noProof/>
                <w:webHidden/>
              </w:rPr>
              <w:t>9</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21" w:history="1">
            <w:r w:rsidR="00031659" w:rsidRPr="00491C53">
              <w:rPr>
                <w:rStyle w:val="Hyperlink"/>
                <w:noProof/>
              </w:rPr>
              <w:t>Service Bookings</w:t>
            </w:r>
            <w:r w:rsidR="00031659">
              <w:rPr>
                <w:noProof/>
                <w:webHidden/>
              </w:rPr>
              <w:tab/>
            </w:r>
            <w:r w:rsidR="00031659">
              <w:rPr>
                <w:noProof/>
                <w:webHidden/>
              </w:rPr>
              <w:fldChar w:fldCharType="begin"/>
            </w:r>
            <w:r w:rsidR="00031659">
              <w:rPr>
                <w:noProof/>
                <w:webHidden/>
              </w:rPr>
              <w:instrText xml:space="preserve"> PAGEREF _Toc20834121 \h </w:instrText>
            </w:r>
            <w:r w:rsidR="00031659">
              <w:rPr>
                <w:noProof/>
                <w:webHidden/>
              </w:rPr>
            </w:r>
            <w:r w:rsidR="00031659">
              <w:rPr>
                <w:noProof/>
                <w:webHidden/>
              </w:rPr>
              <w:fldChar w:fldCharType="separate"/>
            </w:r>
            <w:r w:rsidR="00882DA6">
              <w:rPr>
                <w:noProof/>
                <w:webHidden/>
              </w:rPr>
              <w:t>9</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22" w:history="1">
            <w:r w:rsidR="00031659" w:rsidRPr="00491C53">
              <w:rPr>
                <w:rStyle w:val="Hyperlink"/>
                <w:noProof/>
              </w:rPr>
              <w:t>Special NDIS Pricing Arrangements</w:t>
            </w:r>
            <w:r w:rsidR="00031659">
              <w:rPr>
                <w:noProof/>
                <w:webHidden/>
              </w:rPr>
              <w:tab/>
            </w:r>
            <w:r w:rsidR="00031659">
              <w:rPr>
                <w:noProof/>
                <w:webHidden/>
              </w:rPr>
              <w:fldChar w:fldCharType="begin"/>
            </w:r>
            <w:r w:rsidR="00031659">
              <w:rPr>
                <w:noProof/>
                <w:webHidden/>
              </w:rPr>
              <w:instrText xml:space="preserve"> PAGEREF _Toc20834122 \h </w:instrText>
            </w:r>
            <w:r w:rsidR="00031659">
              <w:rPr>
                <w:noProof/>
                <w:webHidden/>
              </w:rPr>
            </w:r>
            <w:r w:rsidR="00031659">
              <w:rPr>
                <w:noProof/>
                <w:webHidden/>
              </w:rPr>
              <w:fldChar w:fldCharType="separate"/>
            </w:r>
            <w:r w:rsidR="00882DA6">
              <w:rPr>
                <w:noProof/>
                <w:webHidden/>
              </w:rPr>
              <w:t>10</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23" w:history="1">
            <w:r w:rsidR="00031659" w:rsidRPr="00491C53">
              <w:rPr>
                <w:rStyle w:val="Hyperlink"/>
                <w:noProof/>
              </w:rPr>
              <w:t>Regional, Remote and Very Remote Areas</w:t>
            </w:r>
            <w:r w:rsidR="00031659">
              <w:rPr>
                <w:noProof/>
                <w:webHidden/>
              </w:rPr>
              <w:tab/>
            </w:r>
            <w:r w:rsidR="00031659">
              <w:rPr>
                <w:noProof/>
                <w:webHidden/>
              </w:rPr>
              <w:fldChar w:fldCharType="begin"/>
            </w:r>
            <w:r w:rsidR="00031659">
              <w:rPr>
                <w:noProof/>
                <w:webHidden/>
              </w:rPr>
              <w:instrText xml:space="preserve"> PAGEREF _Toc20834123 \h </w:instrText>
            </w:r>
            <w:r w:rsidR="00031659">
              <w:rPr>
                <w:noProof/>
                <w:webHidden/>
              </w:rPr>
            </w:r>
            <w:r w:rsidR="00031659">
              <w:rPr>
                <w:noProof/>
                <w:webHidden/>
              </w:rPr>
              <w:fldChar w:fldCharType="separate"/>
            </w:r>
            <w:r w:rsidR="00882DA6">
              <w:rPr>
                <w:noProof/>
                <w:webHidden/>
              </w:rPr>
              <w:t>10</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24" w:history="1">
            <w:r w:rsidR="00031659" w:rsidRPr="00491C53">
              <w:rPr>
                <w:rStyle w:val="Hyperlink"/>
                <w:noProof/>
              </w:rPr>
              <w:t>Isolated Towns</w:t>
            </w:r>
            <w:r w:rsidR="00031659">
              <w:rPr>
                <w:noProof/>
                <w:webHidden/>
              </w:rPr>
              <w:tab/>
            </w:r>
            <w:r w:rsidR="00031659">
              <w:rPr>
                <w:noProof/>
                <w:webHidden/>
              </w:rPr>
              <w:fldChar w:fldCharType="begin"/>
            </w:r>
            <w:r w:rsidR="00031659">
              <w:rPr>
                <w:noProof/>
                <w:webHidden/>
              </w:rPr>
              <w:instrText xml:space="preserve"> PAGEREF _Toc20834124 \h </w:instrText>
            </w:r>
            <w:r w:rsidR="00031659">
              <w:rPr>
                <w:noProof/>
                <w:webHidden/>
              </w:rPr>
            </w:r>
            <w:r w:rsidR="00031659">
              <w:rPr>
                <w:noProof/>
                <w:webHidden/>
              </w:rPr>
              <w:fldChar w:fldCharType="separate"/>
            </w:r>
            <w:r w:rsidR="00882DA6">
              <w:rPr>
                <w:noProof/>
                <w:webHidden/>
              </w:rPr>
              <w:t>11</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25" w:history="1">
            <w:r w:rsidR="00031659" w:rsidRPr="00491C53">
              <w:rPr>
                <w:rStyle w:val="Hyperlink"/>
                <w:noProof/>
              </w:rPr>
              <w:t>Temporary Transformation Payment (TTP)</w:t>
            </w:r>
            <w:r w:rsidR="00031659">
              <w:rPr>
                <w:noProof/>
                <w:webHidden/>
              </w:rPr>
              <w:tab/>
            </w:r>
            <w:r w:rsidR="00031659">
              <w:rPr>
                <w:noProof/>
                <w:webHidden/>
              </w:rPr>
              <w:fldChar w:fldCharType="begin"/>
            </w:r>
            <w:r w:rsidR="00031659">
              <w:rPr>
                <w:noProof/>
                <w:webHidden/>
              </w:rPr>
              <w:instrText xml:space="preserve"> PAGEREF _Toc20834125 \h </w:instrText>
            </w:r>
            <w:r w:rsidR="00031659">
              <w:rPr>
                <w:noProof/>
                <w:webHidden/>
              </w:rPr>
            </w:r>
            <w:r w:rsidR="00031659">
              <w:rPr>
                <w:noProof/>
                <w:webHidden/>
              </w:rPr>
              <w:fldChar w:fldCharType="separate"/>
            </w:r>
            <w:r w:rsidR="00882DA6">
              <w:rPr>
                <w:noProof/>
                <w:webHidden/>
              </w:rPr>
              <w:t>12</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26" w:history="1">
            <w:r w:rsidR="00031659" w:rsidRPr="00491C53">
              <w:rPr>
                <w:rStyle w:val="Hyperlink"/>
                <w:noProof/>
              </w:rPr>
              <w:t>Billing for non-direct services</w:t>
            </w:r>
            <w:r w:rsidR="00031659">
              <w:rPr>
                <w:noProof/>
                <w:webHidden/>
              </w:rPr>
              <w:tab/>
            </w:r>
            <w:r w:rsidR="00031659">
              <w:rPr>
                <w:noProof/>
                <w:webHidden/>
              </w:rPr>
              <w:fldChar w:fldCharType="begin"/>
            </w:r>
            <w:r w:rsidR="00031659">
              <w:rPr>
                <w:noProof/>
                <w:webHidden/>
              </w:rPr>
              <w:instrText xml:space="preserve"> PAGEREF _Toc20834126 \h </w:instrText>
            </w:r>
            <w:r w:rsidR="00031659">
              <w:rPr>
                <w:noProof/>
                <w:webHidden/>
              </w:rPr>
            </w:r>
            <w:r w:rsidR="00031659">
              <w:rPr>
                <w:noProof/>
                <w:webHidden/>
              </w:rPr>
              <w:fldChar w:fldCharType="separate"/>
            </w:r>
            <w:r w:rsidR="00882DA6">
              <w:rPr>
                <w:noProof/>
                <w:webHidden/>
              </w:rPr>
              <w:t>13</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27" w:history="1">
            <w:r w:rsidR="00031659" w:rsidRPr="00491C53">
              <w:rPr>
                <w:rStyle w:val="Hyperlink"/>
                <w:noProof/>
              </w:rPr>
              <w:t>Provider Travel</w:t>
            </w:r>
            <w:r w:rsidR="00031659">
              <w:rPr>
                <w:noProof/>
                <w:webHidden/>
              </w:rPr>
              <w:tab/>
            </w:r>
            <w:r w:rsidR="00031659">
              <w:rPr>
                <w:noProof/>
                <w:webHidden/>
              </w:rPr>
              <w:fldChar w:fldCharType="begin"/>
            </w:r>
            <w:r w:rsidR="00031659">
              <w:rPr>
                <w:noProof/>
                <w:webHidden/>
              </w:rPr>
              <w:instrText xml:space="preserve"> PAGEREF _Toc20834127 \h </w:instrText>
            </w:r>
            <w:r w:rsidR="00031659">
              <w:rPr>
                <w:noProof/>
                <w:webHidden/>
              </w:rPr>
            </w:r>
            <w:r w:rsidR="00031659">
              <w:rPr>
                <w:noProof/>
                <w:webHidden/>
              </w:rPr>
              <w:fldChar w:fldCharType="separate"/>
            </w:r>
            <w:r w:rsidR="00882DA6">
              <w:rPr>
                <w:noProof/>
                <w:webHidden/>
              </w:rPr>
              <w:t>13</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28" w:history="1">
            <w:r w:rsidR="00031659" w:rsidRPr="00491C53">
              <w:rPr>
                <w:rStyle w:val="Hyperlink"/>
                <w:noProof/>
              </w:rPr>
              <w:t>Participant Transport</w:t>
            </w:r>
            <w:r w:rsidR="00031659">
              <w:rPr>
                <w:noProof/>
                <w:webHidden/>
              </w:rPr>
              <w:tab/>
            </w:r>
            <w:r w:rsidR="00031659">
              <w:rPr>
                <w:noProof/>
                <w:webHidden/>
              </w:rPr>
              <w:fldChar w:fldCharType="begin"/>
            </w:r>
            <w:r w:rsidR="00031659">
              <w:rPr>
                <w:noProof/>
                <w:webHidden/>
              </w:rPr>
              <w:instrText xml:space="preserve"> PAGEREF _Toc20834128 \h </w:instrText>
            </w:r>
            <w:r w:rsidR="00031659">
              <w:rPr>
                <w:noProof/>
                <w:webHidden/>
              </w:rPr>
            </w:r>
            <w:r w:rsidR="00031659">
              <w:rPr>
                <w:noProof/>
                <w:webHidden/>
              </w:rPr>
              <w:fldChar w:fldCharType="separate"/>
            </w:r>
            <w:r w:rsidR="00882DA6">
              <w:rPr>
                <w:noProof/>
                <w:webHidden/>
              </w:rPr>
              <w:t>15</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29" w:history="1">
            <w:r w:rsidR="00031659" w:rsidRPr="00491C53">
              <w:rPr>
                <w:rStyle w:val="Hyperlink"/>
                <w:noProof/>
              </w:rPr>
              <w:t>Cancellations</w:t>
            </w:r>
            <w:r w:rsidR="00031659">
              <w:rPr>
                <w:noProof/>
                <w:webHidden/>
              </w:rPr>
              <w:tab/>
            </w:r>
            <w:r w:rsidR="00031659">
              <w:rPr>
                <w:noProof/>
                <w:webHidden/>
              </w:rPr>
              <w:fldChar w:fldCharType="begin"/>
            </w:r>
            <w:r w:rsidR="00031659">
              <w:rPr>
                <w:noProof/>
                <w:webHidden/>
              </w:rPr>
              <w:instrText xml:space="preserve"> PAGEREF _Toc20834129 \h </w:instrText>
            </w:r>
            <w:r w:rsidR="00031659">
              <w:rPr>
                <w:noProof/>
                <w:webHidden/>
              </w:rPr>
            </w:r>
            <w:r w:rsidR="00031659">
              <w:rPr>
                <w:noProof/>
                <w:webHidden/>
              </w:rPr>
              <w:fldChar w:fldCharType="separate"/>
            </w:r>
            <w:r w:rsidR="00882DA6">
              <w:rPr>
                <w:noProof/>
                <w:webHidden/>
              </w:rPr>
              <w:t>18</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30" w:history="1">
            <w:r w:rsidR="00031659" w:rsidRPr="00491C53">
              <w:rPr>
                <w:rStyle w:val="Hyperlink"/>
                <w:noProof/>
              </w:rPr>
              <w:t>NDIA Reporting</w:t>
            </w:r>
            <w:r w:rsidR="00031659">
              <w:rPr>
                <w:noProof/>
                <w:webHidden/>
              </w:rPr>
              <w:tab/>
            </w:r>
            <w:r w:rsidR="00031659">
              <w:rPr>
                <w:noProof/>
                <w:webHidden/>
              </w:rPr>
              <w:fldChar w:fldCharType="begin"/>
            </w:r>
            <w:r w:rsidR="00031659">
              <w:rPr>
                <w:noProof/>
                <w:webHidden/>
              </w:rPr>
              <w:instrText xml:space="preserve"> PAGEREF _Toc20834130 \h </w:instrText>
            </w:r>
            <w:r w:rsidR="00031659">
              <w:rPr>
                <w:noProof/>
                <w:webHidden/>
              </w:rPr>
            </w:r>
            <w:r w:rsidR="00031659">
              <w:rPr>
                <w:noProof/>
                <w:webHidden/>
              </w:rPr>
              <w:fldChar w:fldCharType="separate"/>
            </w:r>
            <w:r w:rsidR="00882DA6">
              <w:rPr>
                <w:noProof/>
                <w:webHidden/>
              </w:rPr>
              <w:t>19</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31" w:history="1">
            <w:r w:rsidR="00031659" w:rsidRPr="00491C53">
              <w:rPr>
                <w:rStyle w:val="Hyperlink"/>
                <w:noProof/>
              </w:rPr>
              <w:t>Non-Face-to-Face Supports</w:t>
            </w:r>
            <w:r w:rsidR="00031659">
              <w:rPr>
                <w:noProof/>
                <w:webHidden/>
              </w:rPr>
              <w:tab/>
            </w:r>
            <w:r w:rsidR="00031659">
              <w:rPr>
                <w:noProof/>
                <w:webHidden/>
              </w:rPr>
              <w:fldChar w:fldCharType="begin"/>
            </w:r>
            <w:r w:rsidR="00031659">
              <w:rPr>
                <w:noProof/>
                <w:webHidden/>
              </w:rPr>
              <w:instrText xml:space="preserve"> PAGEREF _Toc20834131 \h </w:instrText>
            </w:r>
            <w:r w:rsidR="00031659">
              <w:rPr>
                <w:noProof/>
                <w:webHidden/>
              </w:rPr>
            </w:r>
            <w:r w:rsidR="00031659">
              <w:rPr>
                <w:noProof/>
                <w:webHidden/>
              </w:rPr>
              <w:fldChar w:fldCharType="separate"/>
            </w:r>
            <w:r w:rsidR="00882DA6">
              <w:rPr>
                <w:noProof/>
                <w:webHidden/>
              </w:rPr>
              <w:t>19</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32" w:history="1">
            <w:r w:rsidR="00031659" w:rsidRPr="00491C53">
              <w:rPr>
                <w:rStyle w:val="Hyperlink"/>
                <w:noProof/>
              </w:rPr>
              <w:t>Disability-Related Health Supports</w:t>
            </w:r>
            <w:r w:rsidR="00031659">
              <w:rPr>
                <w:noProof/>
                <w:webHidden/>
              </w:rPr>
              <w:tab/>
            </w:r>
            <w:r w:rsidR="00031659">
              <w:rPr>
                <w:noProof/>
                <w:webHidden/>
              </w:rPr>
              <w:fldChar w:fldCharType="begin"/>
            </w:r>
            <w:r w:rsidR="00031659">
              <w:rPr>
                <w:noProof/>
                <w:webHidden/>
              </w:rPr>
              <w:instrText xml:space="preserve"> PAGEREF _Toc20834132 \h </w:instrText>
            </w:r>
            <w:r w:rsidR="00031659">
              <w:rPr>
                <w:noProof/>
                <w:webHidden/>
              </w:rPr>
            </w:r>
            <w:r w:rsidR="00031659">
              <w:rPr>
                <w:noProof/>
                <w:webHidden/>
              </w:rPr>
              <w:fldChar w:fldCharType="separate"/>
            </w:r>
            <w:r w:rsidR="00882DA6">
              <w:rPr>
                <w:noProof/>
                <w:webHidden/>
              </w:rPr>
              <w:t>20</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33" w:history="1">
            <w:r w:rsidR="00031659" w:rsidRPr="00491C53">
              <w:rPr>
                <w:rStyle w:val="Hyperlink"/>
                <w:noProof/>
              </w:rPr>
              <w:t>Other Payment Considerations</w:t>
            </w:r>
            <w:r w:rsidR="00031659">
              <w:rPr>
                <w:noProof/>
                <w:webHidden/>
              </w:rPr>
              <w:tab/>
            </w:r>
            <w:r w:rsidR="00031659">
              <w:rPr>
                <w:noProof/>
                <w:webHidden/>
              </w:rPr>
              <w:fldChar w:fldCharType="begin"/>
            </w:r>
            <w:r w:rsidR="00031659">
              <w:rPr>
                <w:noProof/>
                <w:webHidden/>
              </w:rPr>
              <w:instrText xml:space="preserve"> PAGEREF _Toc20834133 \h </w:instrText>
            </w:r>
            <w:r w:rsidR="00031659">
              <w:rPr>
                <w:noProof/>
                <w:webHidden/>
              </w:rPr>
            </w:r>
            <w:r w:rsidR="00031659">
              <w:rPr>
                <w:noProof/>
                <w:webHidden/>
              </w:rPr>
              <w:fldChar w:fldCharType="separate"/>
            </w:r>
            <w:r w:rsidR="00882DA6">
              <w:rPr>
                <w:noProof/>
                <w:webHidden/>
              </w:rPr>
              <w:t>21</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34" w:history="1">
            <w:r w:rsidR="00031659" w:rsidRPr="00491C53">
              <w:rPr>
                <w:rStyle w:val="Hyperlink"/>
                <w:noProof/>
              </w:rPr>
              <w:t>Medicare and insurance</w:t>
            </w:r>
            <w:r w:rsidR="00031659">
              <w:rPr>
                <w:noProof/>
                <w:webHidden/>
              </w:rPr>
              <w:tab/>
            </w:r>
            <w:r w:rsidR="00031659">
              <w:rPr>
                <w:noProof/>
                <w:webHidden/>
              </w:rPr>
              <w:fldChar w:fldCharType="begin"/>
            </w:r>
            <w:r w:rsidR="00031659">
              <w:rPr>
                <w:noProof/>
                <w:webHidden/>
              </w:rPr>
              <w:instrText xml:space="preserve"> PAGEREF _Toc20834134 \h </w:instrText>
            </w:r>
            <w:r w:rsidR="00031659">
              <w:rPr>
                <w:noProof/>
                <w:webHidden/>
              </w:rPr>
            </w:r>
            <w:r w:rsidR="00031659">
              <w:rPr>
                <w:noProof/>
                <w:webHidden/>
              </w:rPr>
              <w:fldChar w:fldCharType="separate"/>
            </w:r>
            <w:r w:rsidR="00882DA6">
              <w:rPr>
                <w:noProof/>
                <w:webHidden/>
              </w:rPr>
              <w:t>21</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35" w:history="1">
            <w:r w:rsidR="00031659" w:rsidRPr="00491C53">
              <w:rPr>
                <w:rStyle w:val="Hyperlink"/>
                <w:noProof/>
              </w:rPr>
              <w:t>Prepayments</w:t>
            </w:r>
            <w:r w:rsidR="00031659">
              <w:rPr>
                <w:noProof/>
                <w:webHidden/>
              </w:rPr>
              <w:tab/>
            </w:r>
            <w:r w:rsidR="00031659">
              <w:rPr>
                <w:noProof/>
                <w:webHidden/>
              </w:rPr>
              <w:fldChar w:fldCharType="begin"/>
            </w:r>
            <w:r w:rsidR="00031659">
              <w:rPr>
                <w:noProof/>
                <w:webHidden/>
              </w:rPr>
              <w:instrText xml:space="preserve"> PAGEREF _Toc20834135 \h </w:instrText>
            </w:r>
            <w:r w:rsidR="00031659">
              <w:rPr>
                <w:noProof/>
                <w:webHidden/>
              </w:rPr>
            </w:r>
            <w:r w:rsidR="00031659">
              <w:rPr>
                <w:noProof/>
                <w:webHidden/>
              </w:rPr>
              <w:fldChar w:fldCharType="separate"/>
            </w:r>
            <w:r w:rsidR="00882DA6">
              <w:rPr>
                <w:noProof/>
                <w:webHidden/>
              </w:rPr>
              <w:t>21</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36" w:history="1">
            <w:r w:rsidR="00031659" w:rsidRPr="00491C53">
              <w:rPr>
                <w:rStyle w:val="Hyperlink"/>
                <w:noProof/>
              </w:rPr>
              <w:t>Co-Payments for Capital items, including assistive technology</w:t>
            </w:r>
            <w:r w:rsidR="00031659">
              <w:rPr>
                <w:noProof/>
                <w:webHidden/>
              </w:rPr>
              <w:tab/>
            </w:r>
            <w:r w:rsidR="00031659">
              <w:rPr>
                <w:noProof/>
                <w:webHidden/>
              </w:rPr>
              <w:fldChar w:fldCharType="begin"/>
            </w:r>
            <w:r w:rsidR="00031659">
              <w:rPr>
                <w:noProof/>
                <w:webHidden/>
              </w:rPr>
              <w:instrText xml:space="preserve"> PAGEREF _Toc20834136 \h </w:instrText>
            </w:r>
            <w:r w:rsidR="00031659">
              <w:rPr>
                <w:noProof/>
                <w:webHidden/>
              </w:rPr>
            </w:r>
            <w:r w:rsidR="00031659">
              <w:rPr>
                <w:noProof/>
                <w:webHidden/>
              </w:rPr>
              <w:fldChar w:fldCharType="separate"/>
            </w:r>
            <w:r w:rsidR="00882DA6">
              <w:rPr>
                <w:noProof/>
                <w:webHidden/>
              </w:rPr>
              <w:t>21</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37" w:history="1">
            <w:r w:rsidR="00031659" w:rsidRPr="00491C53">
              <w:rPr>
                <w:rStyle w:val="Hyperlink"/>
                <w:noProof/>
              </w:rPr>
              <w:t>Goods and Services Tax (GST)</w:t>
            </w:r>
            <w:r w:rsidR="00031659">
              <w:rPr>
                <w:noProof/>
                <w:webHidden/>
              </w:rPr>
              <w:tab/>
            </w:r>
            <w:r w:rsidR="00031659">
              <w:rPr>
                <w:noProof/>
                <w:webHidden/>
              </w:rPr>
              <w:fldChar w:fldCharType="begin"/>
            </w:r>
            <w:r w:rsidR="00031659">
              <w:rPr>
                <w:noProof/>
                <w:webHidden/>
              </w:rPr>
              <w:instrText xml:space="preserve"> PAGEREF _Toc20834137 \h </w:instrText>
            </w:r>
            <w:r w:rsidR="00031659">
              <w:rPr>
                <w:noProof/>
                <w:webHidden/>
              </w:rPr>
            </w:r>
            <w:r w:rsidR="00031659">
              <w:rPr>
                <w:noProof/>
                <w:webHidden/>
              </w:rPr>
              <w:fldChar w:fldCharType="separate"/>
            </w:r>
            <w:r w:rsidR="00882DA6">
              <w:rPr>
                <w:noProof/>
                <w:webHidden/>
              </w:rPr>
              <w:t>22</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38" w:history="1">
            <w:r w:rsidR="00031659" w:rsidRPr="00491C53">
              <w:rPr>
                <w:rStyle w:val="Hyperlink"/>
                <w:noProof/>
              </w:rPr>
              <w:t>Other fees (Commissions and exit fees)</w:t>
            </w:r>
            <w:r w:rsidR="00031659">
              <w:rPr>
                <w:noProof/>
                <w:webHidden/>
              </w:rPr>
              <w:tab/>
            </w:r>
            <w:r w:rsidR="00031659">
              <w:rPr>
                <w:noProof/>
                <w:webHidden/>
              </w:rPr>
              <w:fldChar w:fldCharType="begin"/>
            </w:r>
            <w:r w:rsidR="00031659">
              <w:rPr>
                <w:noProof/>
                <w:webHidden/>
              </w:rPr>
              <w:instrText xml:space="preserve"> PAGEREF _Toc20834138 \h </w:instrText>
            </w:r>
            <w:r w:rsidR="00031659">
              <w:rPr>
                <w:noProof/>
                <w:webHidden/>
              </w:rPr>
            </w:r>
            <w:r w:rsidR="00031659">
              <w:rPr>
                <w:noProof/>
                <w:webHidden/>
              </w:rPr>
              <w:fldChar w:fldCharType="separate"/>
            </w:r>
            <w:r w:rsidR="00882DA6">
              <w:rPr>
                <w:noProof/>
                <w:webHidden/>
              </w:rPr>
              <w:t>22</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39" w:history="1">
            <w:r w:rsidR="00031659" w:rsidRPr="00491C53">
              <w:rPr>
                <w:rStyle w:val="Hyperlink"/>
                <w:noProof/>
              </w:rPr>
              <w:t>Core – Assistance with Daily Life (includes Supported Independent Living)</w:t>
            </w:r>
            <w:r w:rsidR="00031659">
              <w:rPr>
                <w:noProof/>
                <w:webHidden/>
              </w:rPr>
              <w:tab/>
            </w:r>
            <w:r w:rsidR="00031659">
              <w:rPr>
                <w:noProof/>
                <w:webHidden/>
              </w:rPr>
              <w:fldChar w:fldCharType="begin"/>
            </w:r>
            <w:r w:rsidR="00031659">
              <w:rPr>
                <w:noProof/>
                <w:webHidden/>
              </w:rPr>
              <w:instrText xml:space="preserve"> PAGEREF _Toc20834139 \h </w:instrText>
            </w:r>
            <w:r w:rsidR="00031659">
              <w:rPr>
                <w:noProof/>
                <w:webHidden/>
              </w:rPr>
            </w:r>
            <w:r w:rsidR="00031659">
              <w:rPr>
                <w:noProof/>
                <w:webHidden/>
              </w:rPr>
              <w:fldChar w:fldCharType="separate"/>
            </w:r>
            <w:r w:rsidR="00882DA6">
              <w:rPr>
                <w:noProof/>
                <w:webHidden/>
              </w:rPr>
              <w:t>23</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40" w:history="1">
            <w:r w:rsidR="00031659" w:rsidRPr="00491C53">
              <w:rPr>
                <w:rStyle w:val="Hyperlink"/>
                <w:noProof/>
              </w:rPr>
              <w:t>Daily Personal Activities, including High Intensity Daily Personal Activities</w:t>
            </w:r>
            <w:r w:rsidR="00031659">
              <w:rPr>
                <w:noProof/>
                <w:webHidden/>
              </w:rPr>
              <w:tab/>
            </w:r>
            <w:r w:rsidR="00031659">
              <w:rPr>
                <w:noProof/>
                <w:webHidden/>
              </w:rPr>
              <w:fldChar w:fldCharType="begin"/>
            </w:r>
            <w:r w:rsidR="00031659">
              <w:rPr>
                <w:noProof/>
                <w:webHidden/>
              </w:rPr>
              <w:instrText xml:space="preserve"> PAGEREF _Toc20834140 \h </w:instrText>
            </w:r>
            <w:r w:rsidR="00031659">
              <w:rPr>
                <w:noProof/>
                <w:webHidden/>
              </w:rPr>
            </w:r>
            <w:r w:rsidR="00031659">
              <w:rPr>
                <w:noProof/>
                <w:webHidden/>
              </w:rPr>
              <w:fldChar w:fldCharType="separate"/>
            </w:r>
            <w:r w:rsidR="00882DA6">
              <w:rPr>
                <w:noProof/>
                <w:webHidden/>
              </w:rPr>
              <w:t>23</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41" w:history="1">
            <w:r w:rsidR="00031659" w:rsidRPr="00491C53">
              <w:rPr>
                <w:rStyle w:val="Hyperlink"/>
                <w:noProof/>
              </w:rPr>
              <w:t>Time of day</w:t>
            </w:r>
            <w:r w:rsidR="00031659">
              <w:rPr>
                <w:noProof/>
                <w:webHidden/>
              </w:rPr>
              <w:tab/>
            </w:r>
            <w:r w:rsidR="00031659">
              <w:rPr>
                <w:noProof/>
                <w:webHidden/>
              </w:rPr>
              <w:fldChar w:fldCharType="begin"/>
            </w:r>
            <w:r w:rsidR="00031659">
              <w:rPr>
                <w:noProof/>
                <w:webHidden/>
              </w:rPr>
              <w:instrText xml:space="preserve"> PAGEREF _Toc20834141 \h </w:instrText>
            </w:r>
            <w:r w:rsidR="00031659">
              <w:rPr>
                <w:noProof/>
                <w:webHidden/>
              </w:rPr>
            </w:r>
            <w:r w:rsidR="00031659">
              <w:rPr>
                <w:noProof/>
                <w:webHidden/>
              </w:rPr>
              <w:fldChar w:fldCharType="separate"/>
            </w:r>
            <w:r w:rsidR="00882DA6">
              <w:rPr>
                <w:noProof/>
                <w:webHidden/>
              </w:rPr>
              <w:t>23</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42" w:history="1">
            <w:r w:rsidR="00031659" w:rsidRPr="00491C53">
              <w:rPr>
                <w:rStyle w:val="Hyperlink"/>
                <w:rFonts w:eastAsia="Times New Roman"/>
                <w:noProof/>
              </w:rPr>
              <w:t>Day of week</w:t>
            </w:r>
            <w:r w:rsidR="00031659">
              <w:rPr>
                <w:noProof/>
                <w:webHidden/>
              </w:rPr>
              <w:tab/>
            </w:r>
            <w:r w:rsidR="00031659">
              <w:rPr>
                <w:noProof/>
                <w:webHidden/>
              </w:rPr>
              <w:fldChar w:fldCharType="begin"/>
            </w:r>
            <w:r w:rsidR="00031659">
              <w:rPr>
                <w:noProof/>
                <w:webHidden/>
              </w:rPr>
              <w:instrText xml:space="preserve"> PAGEREF _Toc20834142 \h </w:instrText>
            </w:r>
            <w:r w:rsidR="00031659">
              <w:rPr>
                <w:noProof/>
                <w:webHidden/>
              </w:rPr>
            </w:r>
            <w:r w:rsidR="00031659">
              <w:rPr>
                <w:noProof/>
                <w:webHidden/>
              </w:rPr>
              <w:fldChar w:fldCharType="separate"/>
            </w:r>
            <w:r w:rsidR="00882DA6">
              <w:rPr>
                <w:noProof/>
                <w:webHidden/>
              </w:rPr>
              <w:t>23</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43" w:history="1">
            <w:r w:rsidR="00031659" w:rsidRPr="00491C53">
              <w:rPr>
                <w:rStyle w:val="Hyperlink"/>
                <w:noProof/>
              </w:rPr>
              <w:t>High intensity supports</w:t>
            </w:r>
            <w:r w:rsidR="00031659">
              <w:rPr>
                <w:noProof/>
                <w:webHidden/>
              </w:rPr>
              <w:tab/>
            </w:r>
            <w:r w:rsidR="00031659">
              <w:rPr>
                <w:noProof/>
                <w:webHidden/>
              </w:rPr>
              <w:fldChar w:fldCharType="begin"/>
            </w:r>
            <w:r w:rsidR="00031659">
              <w:rPr>
                <w:noProof/>
                <w:webHidden/>
              </w:rPr>
              <w:instrText xml:space="preserve"> PAGEREF _Toc20834143 \h </w:instrText>
            </w:r>
            <w:r w:rsidR="00031659">
              <w:rPr>
                <w:noProof/>
                <w:webHidden/>
              </w:rPr>
            </w:r>
            <w:r w:rsidR="00031659">
              <w:rPr>
                <w:noProof/>
                <w:webHidden/>
              </w:rPr>
              <w:fldChar w:fldCharType="separate"/>
            </w:r>
            <w:r w:rsidR="00882DA6">
              <w:rPr>
                <w:noProof/>
                <w:webHidden/>
              </w:rPr>
              <w:t>23</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44" w:history="1">
            <w:r w:rsidR="00031659" w:rsidRPr="00491C53">
              <w:rPr>
                <w:rStyle w:val="Hyperlink"/>
                <w:noProof/>
              </w:rPr>
              <w:t>Other matters</w:t>
            </w:r>
            <w:r w:rsidR="00031659">
              <w:rPr>
                <w:noProof/>
                <w:webHidden/>
              </w:rPr>
              <w:tab/>
            </w:r>
            <w:r w:rsidR="00031659">
              <w:rPr>
                <w:noProof/>
                <w:webHidden/>
              </w:rPr>
              <w:fldChar w:fldCharType="begin"/>
            </w:r>
            <w:r w:rsidR="00031659">
              <w:rPr>
                <w:noProof/>
                <w:webHidden/>
              </w:rPr>
              <w:instrText xml:space="preserve"> PAGEREF _Toc20834144 \h </w:instrText>
            </w:r>
            <w:r w:rsidR="00031659">
              <w:rPr>
                <w:noProof/>
                <w:webHidden/>
              </w:rPr>
            </w:r>
            <w:r w:rsidR="00031659">
              <w:rPr>
                <w:noProof/>
                <w:webHidden/>
              </w:rPr>
              <w:fldChar w:fldCharType="separate"/>
            </w:r>
            <w:r w:rsidR="00882DA6">
              <w:rPr>
                <w:noProof/>
                <w:webHidden/>
              </w:rPr>
              <w:t>24</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45" w:history="1">
            <w:r w:rsidR="00031659" w:rsidRPr="00491C53">
              <w:rPr>
                <w:rStyle w:val="Hyperlink"/>
                <w:noProof/>
              </w:rPr>
              <w:t>Assistance with household tasks</w:t>
            </w:r>
            <w:r w:rsidR="00031659">
              <w:rPr>
                <w:noProof/>
                <w:webHidden/>
              </w:rPr>
              <w:tab/>
            </w:r>
            <w:r w:rsidR="00031659">
              <w:rPr>
                <w:noProof/>
                <w:webHidden/>
              </w:rPr>
              <w:fldChar w:fldCharType="begin"/>
            </w:r>
            <w:r w:rsidR="00031659">
              <w:rPr>
                <w:noProof/>
                <w:webHidden/>
              </w:rPr>
              <w:instrText xml:space="preserve"> PAGEREF _Toc20834145 \h </w:instrText>
            </w:r>
            <w:r w:rsidR="00031659">
              <w:rPr>
                <w:noProof/>
                <w:webHidden/>
              </w:rPr>
            </w:r>
            <w:r w:rsidR="00031659">
              <w:rPr>
                <w:noProof/>
                <w:webHidden/>
              </w:rPr>
              <w:fldChar w:fldCharType="separate"/>
            </w:r>
            <w:r w:rsidR="00882DA6">
              <w:rPr>
                <w:noProof/>
                <w:webHidden/>
              </w:rPr>
              <w:t>25</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46" w:history="1">
            <w:r w:rsidR="00031659" w:rsidRPr="00491C53">
              <w:rPr>
                <w:rStyle w:val="Hyperlink"/>
                <w:noProof/>
              </w:rPr>
              <w:t>Preparation and delivery of meals</w:t>
            </w:r>
            <w:r w:rsidR="00031659">
              <w:rPr>
                <w:noProof/>
                <w:webHidden/>
              </w:rPr>
              <w:tab/>
            </w:r>
            <w:r w:rsidR="00031659">
              <w:rPr>
                <w:noProof/>
                <w:webHidden/>
              </w:rPr>
              <w:fldChar w:fldCharType="begin"/>
            </w:r>
            <w:r w:rsidR="00031659">
              <w:rPr>
                <w:noProof/>
                <w:webHidden/>
              </w:rPr>
              <w:instrText xml:space="preserve"> PAGEREF _Toc20834146 \h </w:instrText>
            </w:r>
            <w:r w:rsidR="00031659">
              <w:rPr>
                <w:noProof/>
                <w:webHidden/>
              </w:rPr>
            </w:r>
            <w:r w:rsidR="00031659">
              <w:rPr>
                <w:noProof/>
                <w:webHidden/>
              </w:rPr>
              <w:fldChar w:fldCharType="separate"/>
            </w:r>
            <w:r w:rsidR="00882DA6">
              <w:rPr>
                <w:noProof/>
                <w:webHidden/>
              </w:rPr>
              <w:t>25</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47" w:history="1">
            <w:r w:rsidR="00031659" w:rsidRPr="00491C53">
              <w:rPr>
                <w:rStyle w:val="Hyperlink"/>
                <w:noProof/>
              </w:rPr>
              <w:t>Assistance in Shared Living Arrangements – Supported Independent Living</w:t>
            </w:r>
            <w:r w:rsidR="00031659">
              <w:rPr>
                <w:noProof/>
                <w:webHidden/>
              </w:rPr>
              <w:tab/>
            </w:r>
            <w:r w:rsidR="00031659">
              <w:rPr>
                <w:noProof/>
                <w:webHidden/>
              </w:rPr>
              <w:fldChar w:fldCharType="begin"/>
            </w:r>
            <w:r w:rsidR="00031659">
              <w:rPr>
                <w:noProof/>
                <w:webHidden/>
              </w:rPr>
              <w:instrText xml:space="preserve"> PAGEREF _Toc20834147 \h </w:instrText>
            </w:r>
            <w:r w:rsidR="00031659">
              <w:rPr>
                <w:noProof/>
                <w:webHidden/>
              </w:rPr>
            </w:r>
            <w:r w:rsidR="00031659">
              <w:rPr>
                <w:noProof/>
                <w:webHidden/>
              </w:rPr>
              <w:fldChar w:fldCharType="separate"/>
            </w:r>
            <w:r w:rsidR="00882DA6">
              <w:rPr>
                <w:noProof/>
                <w:webHidden/>
              </w:rPr>
              <w:t>25</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48" w:history="1">
            <w:r w:rsidR="00031659" w:rsidRPr="00491C53">
              <w:rPr>
                <w:rStyle w:val="Hyperlink"/>
                <w:noProof/>
              </w:rPr>
              <w:t>Short Term Accommodation and Assistance</w:t>
            </w:r>
            <w:r w:rsidR="00031659">
              <w:rPr>
                <w:noProof/>
                <w:webHidden/>
              </w:rPr>
              <w:tab/>
            </w:r>
            <w:r w:rsidR="00031659">
              <w:rPr>
                <w:noProof/>
                <w:webHidden/>
              </w:rPr>
              <w:fldChar w:fldCharType="begin"/>
            </w:r>
            <w:r w:rsidR="00031659">
              <w:rPr>
                <w:noProof/>
                <w:webHidden/>
              </w:rPr>
              <w:instrText xml:space="preserve"> PAGEREF _Toc20834148 \h </w:instrText>
            </w:r>
            <w:r w:rsidR="00031659">
              <w:rPr>
                <w:noProof/>
                <w:webHidden/>
              </w:rPr>
            </w:r>
            <w:r w:rsidR="00031659">
              <w:rPr>
                <w:noProof/>
                <w:webHidden/>
              </w:rPr>
              <w:fldChar w:fldCharType="separate"/>
            </w:r>
            <w:r w:rsidR="00882DA6">
              <w:rPr>
                <w:noProof/>
                <w:webHidden/>
              </w:rPr>
              <w:t>26</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49" w:history="1">
            <w:r w:rsidR="00031659" w:rsidRPr="00491C53">
              <w:rPr>
                <w:rStyle w:val="Hyperlink"/>
                <w:noProof/>
              </w:rPr>
              <w:t>Core - Transport</w:t>
            </w:r>
            <w:r w:rsidR="00031659">
              <w:rPr>
                <w:noProof/>
                <w:webHidden/>
              </w:rPr>
              <w:tab/>
            </w:r>
            <w:r w:rsidR="00031659">
              <w:rPr>
                <w:noProof/>
                <w:webHidden/>
              </w:rPr>
              <w:fldChar w:fldCharType="begin"/>
            </w:r>
            <w:r w:rsidR="00031659">
              <w:rPr>
                <w:noProof/>
                <w:webHidden/>
              </w:rPr>
              <w:instrText xml:space="preserve"> PAGEREF _Toc20834149 \h </w:instrText>
            </w:r>
            <w:r w:rsidR="00031659">
              <w:rPr>
                <w:noProof/>
                <w:webHidden/>
              </w:rPr>
            </w:r>
            <w:r w:rsidR="00031659">
              <w:rPr>
                <w:noProof/>
                <w:webHidden/>
              </w:rPr>
              <w:fldChar w:fldCharType="separate"/>
            </w:r>
            <w:r w:rsidR="00882DA6">
              <w:rPr>
                <w:noProof/>
                <w:webHidden/>
              </w:rPr>
              <w:t>27</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50" w:history="1">
            <w:r w:rsidR="00031659" w:rsidRPr="00491C53">
              <w:rPr>
                <w:rStyle w:val="Hyperlink"/>
                <w:noProof/>
              </w:rPr>
              <w:t>Accompanying participants for community access</w:t>
            </w:r>
            <w:r w:rsidR="00031659">
              <w:rPr>
                <w:noProof/>
                <w:webHidden/>
              </w:rPr>
              <w:tab/>
            </w:r>
            <w:r w:rsidR="00031659">
              <w:rPr>
                <w:noProof/>
                <w:webHidden/>
              </w:rPr>
              <w:fldChar w:fldCharType="begin"/>
            </w:r>
            <w:r w:rsidR="00031659">
              <w:rPr>
                <w:noProof/>
                <w:webHidden/>
              </w:rPr>
              <w:instrText xml:space="preserve"> PAGEREF _Toc20834150 \h </w:instrText>
            </w:r>
            <w:r w:rsidR="00031659">
              <w:rPr>
                <w:noProof/>
                <w:webHidden/>
              </w:rPr>
            </w:r>
            <w:r w:rsidR="00031659">
              <w:rPr>
                <w:noProof/>
                <w:webHidden/>
              </w:rPr>
              <w:fldChar w:fldCharType="separate"/>
            </w:r>
            <w:r w:rsidR="00882DA6">
              <w:rPr>
                <w:noProof/>
                <w:webHidden/>
              </w:rPr>
              <w:t>27</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51" w:history="1">
            <w:r w:rsidR="00031659" w:rsidRPr="00491C53">
              <w:rPr>
                <w:rStyle w:val="Hyperlink"/>
                <w:noProof/>
              </w:rPr>
              <w:t>Contribution towards costs of transport itself</w:t>
            </w:r>
            <w:r w:rsidR="00031659">
              <w:rPr>
                <w:noProof/>
                <w:webHidden/>
              </w:rPr>
              <w:tab/>
            </w:r>
            <w:r w:rsidR="00031659">
              <w:rPr>
                <w:noProof/>
                <w:webHidden/>
              </w:rPr>
              <w:fldChar w:fldCharType="begin"/>
            </w:r>
            <w:r w:rsidR="00031659">
              <w:rPr>
                <w:noProof/>
                <w:webHidden/>
              </w:rPr>
              <w:instrText xml:space="preserve"> PAGEREF _Toc20834151 \h </w:instrText>
            </w:r>
            <w:r w:rsidR="00031659">
              <w:rPr>
                <w:noProof/>
                <w:webHidden/>
              </w:rPr>
            </w:r>
            <w:r w:rsidR="00031659">
              <w:rPr>
                <w:noProof/>
                <w:webHidden/>
              </w:rPr>
              <w:fldChar w:fldCharType="separate"/>
            </w:r>
            <w:r w:rsidR="00882DA6">
              <w:rPr>
                <w:noProof/>
                <w:webHidden/>
              </w:rPr>
              <w:t>27</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52" w:history="1">
            <w:r w:rsidR="00031659" w:rsidRPr="00491C53">
              <w:rPr>
                <w:rStyle w:val="Hyperlink"/>
                <w:noProof/>
              </w:rPr>
              <w:t>Core - Consumables</w:t>
            </w:r>
            <w:r w:rsidR="00031659">
              <w:rPr>
                <w:noProof/>
                <w:webHidden/>
              </w:rPr>
              <w:tab/>
            </w:r>
            <w:r w:rsidR="00031659">
              <w:rPr>
                <w:noProof/>
                <w:webHidden/>
              </w:rPr>
              <w:fldChar w:fldCharType="begin"/>
            </w:r>
            <w:r w:rsidR="00031659">
              <w:rPr>
                <w:noProof/>
                <w:webHidden/>
              </w:rPr>
              <w:instrText xml:space="preserve"> PAGEREF _Toc20834152 \h </w:instrText>
            </w:r>
            <w:r w:rsidR="00031659">
              <w:rPr>
                <w:noProof/>
                <w:webHidden/>
              </w:rPr>
            </w:r>
            <w:r w:rsidR="00031659">
              <w:rPr>
                <w:noProof/>
                <w:webHidden/>
              </w:rPr>
              <w:fldChar w:fldCharType="separate"/>
            </w:r>
            <w:r w:rsidR="00882DA6">
              <w:rPr>
                <w:noProof/>
                <w:webHidden/>
              </w:rPr>
              <w:t>28</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53" w:history="1">
            <w:r w:rsidR="00031659" w:rsidRPr="00491C53">
              <w:rPr>
                <w:rStyle w:val="Hyperlink"/>
                <w:noProof/>
              </w:rPr>
              <w:t>Core - Assistance with Social and Community Participation</w:t>
            </w:r>
            <w:r w:rsidR="00031659">
              <w:rPr>
                <w:noProof/>
                <w:webHidden/>
              </w:rPr>
              <w:tab/>
            </w:r>
            <w:r w:rsidR="00031659">
              <w:rPr>
                <w:noProof/>
                <w:webHidden/>
              </w:rPr>
              <w:fldChar w:fldCharType="begin"/>
            </w:r>
            <w:r w:rsidR="00031659">
              <w:rPr>
                <w:noProof/>
                <w:webHidden/>
              </w:rPr>
              <w:instrText xml:space="preserve"> PAGEREF _Toc20834153 \h </w:instrText>
            </w:r>
            <w:r w:rsidR="00031659">
              <w:rPr>
                <w:noProof/>
                <w:webHidden/>
              </w:rPr>
            </w:r>
            <w:r w:rsidR="00031659">
              <w:rPr>
                <w:noProof/>
                <w:webHidden/>
              </w:rPr>
              <w:fldChar w:fldCharType="separate"/>
            </w:r>
            <w:r w:rsidR="00882DA6">
              <w:rPr>
                <w:noProof/>
                <w:webHidden/>
              </w:rPr>
              <w:t>29</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54" w:history="1">
            <w:r w:rsidR="00031659" w:rsidRPr="00491C53">
              <w:rPr>
                <w:rStyle w:val="Hyperlink"/>
                <w:noProof/>
              </w:rPr>
              <w:t>Community and social activity costs</w:t>
            </w:r>
            <w:r w:rsidR="00031659">
              <w:rPr>
                <w:noProof/>
                <w:webHidden/>
              </w:rPr>
              <w:tab/>
            </w:r>
            <w:r w:rsidR="00031659">
              <w:rPr>
                <w:noProof/>
                <w:webHidden/>
              </w:rPr>
              <w:fldChar w:fldCharType="begin"/>
            </w:r>
            <w:r w:rsidR="00031659">
              <w:rPr>
                <w:noProof/>
                <w:webHidden/>
              </w:rPr>
              <w:instrText xml:space="preserve"> PAGEREF _Toc20834154 \h </w:instrText>
            </w:r>
            <w:r w:rsidR="00031659">
              <w:rPr>
                <w:noProof/>
                <w:webHidden/>
              </w:rPr>
            </w:r>
            <w:r w:rsidR="00031659">
              <w:rPr>
                <w:noProof/>
                <w:webHidden/>
              </w:rPr>
              <w:fldChar w:fldCharType="separate"/>
            </w:r>
            <w:r w:rsidR="00882DA6">
              <w:rPr>
                <w:noProof/>
                <w:webHidden/>
              </w:rPr>
              <w:t>29</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55" w:history="1">
            <w:r w:rsidR="00031659" w:rsidRPr="00491C53">
              <w:rPr>
                <w:rStyle w:val="Hyperlink"/>
                <w:noProof/>
              </w:rPr>
              <w:t>Group based supports</w:t>
            </w:r>
            <w:r w:rsidR="00031659">
              <w:rPr>
                <w:noProof/>
                <w:webHidden/>
              </w:rPr>
              <w:tab/>
            </w:r>
            <w:r w:rsidR="00031659">
              <w:rPr>
                <w:noProof/>
                <w:webHidden/>
              </w:rPr>
              <w:fldChar w:fldCharType="begin"/>
            </w:r>
            <w:r w:rsidR="00031659">
              <w:rPr>
                <w:noProof/>
                <w:webHidden/>
              </w:rPr>
              <w:instrText xml:space="preserve"> PAGEREF _Toc20834155 \h </w:instrText>
            </w:r>
            <w:r w:rsidR="00031659">
              <w:rPr>
                <w:noProof/>
                <w:webHidden/>
              </w:rPr>
            </w:r>
            <w:r w:rsidR="00031659">
              <w:rPr>
                <w:noProof/>
                <w:webHidden/>
              </w:rPr>
              <w:fldChar w:fldCharType="separate"/>
            </w:r>
            <w:r w:rsidR="00882DA6">
              <w:rPr>
                <w:noProof/>
                <w:webHidden/>
              </w:rPr>
              <w:t>29</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56" w:history="1">
            <w:r w:rsidR="00031659" w:rsidRPr="00491C53">
              <w:rPr>
                <w:rStyle w:val="Hyperlink"/>
                <w:noProof/>
              </w:rPr>
              <w:t>Capital – Assistive Technology</w:t>
            </w:r>
            <w:r w:rsidR="00031659">
              <w:rPr>
                <w:noProof/>
                <w:webHidden/>
              </w:rPr>
              <w:tab/>
            </w:r>
            <w:r w:rsidR="00031659">
              <w:rPr>
                <w:noProof/>
                <w:webHidden/>
              </w:rPr>
              <w:fldChar w:fldCharType="begin"/>
            </w:r>
            <w:r w:rsidR="00031659">
              <w:rPr>
                <w:noProof/>
                <w:webHidden/>
              </w:rPr>
              <w:instrText xml:space="preserve"> PAGEREF _Toc20834156 \h </w:instrText>
            </w:r>
            <w:r w:rsidR="00031659">
              <w:rPr>
                <w:noProof/>
                <w:webHidden/>
              </w:rPr>
            </w:r>
            <w:r w:rsidR="00031659">
              <w:rPr>
                <w:noProof/>
                <w:webHidden/>
              </w:rPr>
              <w:fldChar w:fldCharType="separate"/>
            </w:r>
            <w:r w:rsidR="00882DA6">
              <w:rPr>
                <w:noProof/>
                <w:webHidden/>
              </w:rPr>
              <w:t>31</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57" w:history="1">
            <w:r w:rsidR="00031659" w:rsidRPr="00491C53">
              <w:rPr>
                <w:rStyle w:val="Hyperlink"/>
                <w:noProof/>
              </w:rPr>
              <w:t>Vehicle Modifications</w:t>
            </w:r>
            <w:r w:rsidR="00031659">
              <w:rPr>
                <w:noProof/>
                <w:webHidden/>
              </w:rPr>
              <w:tab/>
            </w:r>
            <w:r w:rsidR="00031659">
              <w:rPr>
                <w:noProof/>
                <w:webHidden/>
              </w:rPr>
              <w:fldChar w:fldCharType="begin"/>
            </w:r>
            <w:r w:rsidR="00031659">
              <w:rPr>
                <w:noProof/>
                <w:webHidden/>
              </w:rPr>
              <w:instrText xml:space="preserve"> PAGEREF _Toc20834157 \h </w:instrText>
            </w:r>
            <w:r w:rsidR="00031659">
              <w:rPr>
                <w:noProof/>
                <w:webHidden/>
              </w:rPr>
            </w:r>
            <w:r w:rsidR="00031659">
              <w:rPr>
                <w:noProof/>
                <w:webHidden/>
              </w:rPr>
              <w:fldChar w:fldCharType="separate"/>
            </w:r>
            <w:r w:rsidR="00882DA6">
              <w:rPr>
                <w:noProof/>
                <w:webHidden/>
              </w:rPr>
              <w:t>31</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58" w:history="1">
            <w:r w:rsidR="00031659" w:rsidRPr="00491C53">
              <w:rPr>
                <w:rStyle w:val="Hyperlink"/>
                <w:noProof/>
              </w:rPr>
              <w:t>Capital – Home Modifications and Specialist Disability Accommodation</w:t>
            </w:r>
            <w:r w:rsidR="00031659">
              <w:rPr>
                <w:noProof/>
                <w:webHidden/>
              </w:rPr>
              <w:tab/>
            </w:r>
            <w:r w:rsidR="00031659">
              <w:rPr>
                <w:noProof/>
                <w:webHidden/>
              </w:rPr>
              <w:fldChar w:fldCharType="begin"/>
            </w:r>
            <w:r w:rsidR="00031659">
              <w:rPr>
                <w:noProof/>
                <w:webHidden/>
              </w:rPr>
              <w:instrText xml:space="preserve"> PAGEREF _Toc20834158 \h </w:instrText>
            </w:r>
            <w:r w:rsidR="00031659">
              <w:rPr>
                <w:noProof/>
                <w:webHidden/>
              </w:rPr>
            </w:r>
            <w:r w:rsidR="00031659">
              <w:rPr>
                <w:noProof/>
                <w:webHidden/>
              </w:rPr>
              <w:fldChar w:fldCharType="separate"/>
            </w:r>
            <w:r w:rsidR="00882DA6">
              <w:rPr>
                <w:noProof/>
                <w:webHidden/>
              </w:rPr>
              <w:t>32</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59" w:history="1">
            <w:r w:rsidR="00031659" w:rsidRPr="00491C53">
              <w:rPr>
                <w:rStyle w:val="Hyperlink"/>
                <w:noProof/>
              </w:rPr>
              <w:t>Home Modifications</w:t>
            </w:r>
            <w:r w:rsidR="00031659">
              <w:rPr>
                <w:noProof/>
                <w:webHidden/>
              </w:rPr>
              <w:tab/>
            </w:r>
            <w:r w:rsidR="00031659">
              <w:rPr>
                <w:noProof/>
                <w:webHidden/>
              </w:rPr>
              <w:fldChar w:fldCharType="begin"/>
            </w:r>
            <w:r w:rsidR="00031659">
              <w:rPr>
                <w:noProof/>
                <w:webHidden/>
              </w:rPr>
              <w:instrText xml:space="preserve"> PAGEREF _Toc20834159 \h </w:instrText>
            </w:r>
            <w:r w:rsidR="00031659">
              <w:rPr>
                <w:noProof/>
                <w:webHidden/>
              </w:rPr>
            </w:r>
            <w:r w:rsidR="00031659">
              <w:rPr>
                <w:noProof/>
                <w:webHidden/>
              </w:rPr>
              <w:fldChar w:fldCharType="separate"/>
            </w:r>
            <w:r w:rsidR="00882DA6">
              <w:rPr>
                <w:noProof/>
                <w:webHidden/>
              </w:rPr>
              <w:t>32</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60" w:history="1">
            <w:r w:rsidR="00031659" w:rsidRPr="00491C53">
              <w:rPr>
                <w:rStyle w:val="Hyperlink"/>
                <w:noProof/>
              </w:rPr>
              <w:t>Specialist Disability Accommodation (SDA)</w:t>
            </w:r>
            <w:r w:rsidR="00031659">
              <w:rPr>
                <w:noProof/>
                <w:webHidden/>
              </w:rPr>
              <w:tab/>
            </w:r>
            <w:r w:rsidR="00031659">
              <w:rPr>
                <w:noProof/>
                <w:webHidden/>
              </w:rPr>
              <w:fldChar w:fldCharType="begin"/>
            </w:r>
            <w:r w:rsidR="00031659">
              <w:rPr>
                <w:noProof/>
                <w:webHidden/>
              </w:rPr>
              <w:instrText xml:space="preserve"> PAGEREF _Toc20834160 \h </w:instrText>
            </w:r>
            <w:r w:rsidR="00031659">
              <w:rPr>
                <w:noProof/>
                <w:webHidden/>
              </w:rPr>
            </w:r>
            <w:r w:rsidR="00031659">
              <w:rPr>
                <w:noProof/>
                <w:webHidden/>
              </w:rPr>
              <w:fldChar w:fldCharType="separate"/>
            </w:r>
            <w:r w:rsidR="00882DA6">
              <w:rPr>
                <w:noProof/>
                <w:webHidden/>
              </w:rPr>
              <w:t>32</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61" w:history="1">
            <w:r w:rsidR="00031659" w:rsidRPr="00491C53">
              <w:rPr>
                <w:rStyle w:val="Hyperlink"/>
                <w:noProof/>
              </w:rPr>
              <w:t>SDA person specific adjustments</w:t>
            </w:r>
            <w:r w:rsidR="00031659">
              <w:rPr>
                <w:noProof/>
                <w:webHidden/>
              </w:rPr>
              <w:tab/>
            </w:r>
            <w:r w:rsidR="00031659">
              <w:rPr>
                <w:noProof/>
                <w:webHidden/>
              </w:rPr>
              <w:fldChar w:fldCharType="begin"/>
            </w:r>
            <w:r w:rsidR="00031659">
              <w:rPr>
                <w:noProof/>
                <w:webHidden/>
              </w:rPr>
              <w:instrText xml:space="preserve"> PAGEREF _Toc20834161 \h </w:instrText>
            </w:r>
            <w:r w:rsidR="00031659">
              <w:rPr>
                <w:noProof/>
                <w:webHidden/>
              </w:rPr>
            </w:r>
            <w:r w:rsidR="00031659">
              <w:rPr>
                <w:noProof/>
                <w:webHidden/>
              </w:rPr>
              <w:fldChar w:fldCharType="separate"/>
            </w:r>
            <w:r w:rsidR="00882DA6">
              <w:rPr>
                <w:noProof/>
                <w:webHidden/>
              </w:rPr>
              <w:t>33</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62" w:history="1">
            <w:r w:rsidR="00031659" w:rsidRPr="00491C53">
              <w:rPr>
                <w:rStyle w:val="Hyperlink"/>
                <w:noProof/>
              </w:rPr>
              <w:t>Capacity Building - Support Coordination</w:t>
            </w:r>
            <w:r w:rsidR="00031659">
              <w:rPr>
                <w:noProof/>
                <w:webHidden/>
              </w:rPr>
              <w:tab/>
            </w:r>
            <w:r w:rsidR="00031659">
              <w:rPr>
                <w:noProof/>
                <w:webHidden/>
              </w:rPr>
              <w:fldChar w:fldCharType="begin"/>
            </w:r>
            <w:r w:rsidR="00031659">
              <w:rPr>
                <w:noProof/>
                <w:webHidden/>
              </w:rPr>
              <w:instrText xml:space="preserve"> PAGEREF _Toc20834162 \h </w:instrText>
            </w:r>
            <w:r w:rsidR="00031659">
              <w:rPr>
                <w:noProof/>
                <w:webHidden/>
              </w:rPr>
            </w:r>
            <w:r w:rsidR="00031659">
              <w:rPr>
                <w:noProof/>
                <w:webHidden/>
              </w:rPr>
              <w:fldChar w:fldCharType="separate"/>
            </w:r>
            <w:r w:rsidR="00882DA6">
              <w:rPr>
                <w:noProof/>
                <w:webHidden/>
              </w:rPr>
              <w:t>34</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63" w:history="1">
            <w:r w:rsidR="00031659" w:rsidRPr="00491C53">
              <w:rPr>
                <w:rStyle w:val="Hyperlink"/>
                <w:noProof/>
              </w:rPr>
              <w:t>Level 1: Support Connection</w:t>
            </w:r>
            <w:r w:rsidR="00031659">
              <w:rPr>
                <w:noProof/>
                <w:webHidden/>
              </w:rPr>
              <w:tab/>
            </w:r>
            <w:r w:rsidR="00031659">
              <w:rPr>
                <w:noProof/>
                <w:webHidden/>
              </w:rPr>
              <w:fldChar w:fldCharType="begin"/>
            </w:r>
            <w:r w:rsidR="00031659">
              <w:rPr>
                <w:noProof/>
                <w:webHidden/>
              </w:rPr>
              <w:instrText xml:space="preserve"> PAGEREF _Toc20834163 \h </w:instrText>
            </w:r>
            <w:r w:rsidR="00031659">
              <w:rPr>
                <w:noProof/>
                <w:webHidden/>
              </w:rPr>
            </w:r>
            <w:r w:rsidR="00031659">
              <w:rPr>
                <w:noProof/>
                <w:webHidden/>
              </w:rPr>
              <w:fldChar w:fldCharType="separate"/>
            </w:r>
            <w:r w:rsidR="00882DA6">
              <w:rPr>
                <w:noProof/>
                <w:webHidden/>
              </w:rPr>
              <w:t>34</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64" w:history="1">
            <w:r w:rsidR="00031659" w:rsidRPr="00491C53">
              <w:rPr>
                <w:rStyle w:val="Hyperlink"/>
                <w:noProof/>
              </w:rPr>
              <w:t>Level 2: Coordination of Supports</w:t>
            </w:r>
            <w:r w:rsidR="00031659">
              <w:rPr>
                <w:noProof/>
                <w:webHidden/>
              </w:rPr>
              <w:tab/>
            </w:r>
            <w:r w:rsidR="00031659">
              <w:rPr>
                <w:noProof/>
                <w:webHidden/>
              </w:rPr>
              <w:fldChar w:fldCharType="begin"/>
            </w:r>
            <w:r w:rsidR="00031659">
              <w:rPr>
                <w:noProof/>
                <w:webHidden/>
              </w:rPr>
              <w:instrText xml:space="preserve"> PAGEREF _Toc20834164 \h </w:instrText>
            </w:r>
            <w:r w:rsidR="00031659">
              <w:rPr>
                <w:noProof/>
                <w:webHidden/>
              </w:rPr>
            </w:r>
            <w:r w:rsidR="00031659">
              <w:rPr>
                <w:noProof/>
                <w:webHidden/>
              </w:rPr>
              <w:fldChar w:fldCharType="separate"/>
            </w:r>
            <w:r w:rsidR="00882DA6">
              <w:rPr>
                <w:noProof/>
                <w:webHidden/>
              </w:rPr>
              <w:t>34</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65" w:history="1">
            <w:r w:rsidR="00031659" w:rsidRPr="00491C53">
              <w:rPr>
                <w:rStyle w:val="Hyperlink"/>
                <w:noProof/>
              </w:rPr>
              <w:t>Level 3: Specialist Support Coordination</w:t>
            </w:r>
            <w:r w:rsidR="00031659">
              <w:rPr>
                <w:noProof/>
                <w:webHidden/>
              </w:rPr>
              <w:tab/>
            </w:r>
            <w:r w:rsidR="00031659">
              <w:rPr>
                <w:noProof/>
                <w:webHidden/>
              </w:rPr>
              <w:fldChar w:fldCharType="begin"/>
            </w:r>
            <w:r w:rsidR="00031659">
              <w:rPr>
                <w:noProof/>
                <w:webHidden/>
              </w:rPr>
              <w:instrText xml:space="preserve"> PAGEREF _Toc20834165 \h </w:instrText>
            </w:r>
            <w:r w:rsidR="00031659">
              <w:rPr>
                <w:noProof/>
                <w:webHidden/>
              </w:rPr>
            </w:r>
            <w:r w:rsidR="00031659">
              <w:rPr>
                <w:noProof/>
                <w:webHidden/>
              </w:rPr>
              <w:fldChar w:fldCharType="separate"/>
            </w:r>
            <w:r w:rsidR="00882DA6">
              <w:rPr>
                <w:noProof/>
                <w:webHidden/>
              </w:rPr>
              <w:t>35</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66" w:history="1">
            <w:r w:rsidR="00031659" w:rsidRPr="00491C53">
              <w:rPr>
                <w:rStyle w:val="Hyperlink"/>
                <w:noProof/>
              </w:rPr>
              <w:t>Capacity Building and Training in Plan and Financial Management by a Support Coordinator</w:t>
            </w:r>
            <w:r w:rsidR="00031659">
              <w:rPr>
                <w:noProof/>
                <w:webHidden/>
              </w:rPr>
              <w:tab/>
            </w:r>
            <w:r w:rsidR="00031659">
              <w:rPr>
                <w:noProof/>
                <w:webHidden/>
              </w:rPr>
              <w:fldChar w:fldCharType="begin"/>
            </w:r>
            <w:r w:rsidR="00031659">
              <w:rPr>
                <w:noProof/>
                <w:webHidden/>
              </w:rPr>
              <w:instrText xml:space="preserve"> PAGEREF _Toc20834166 \h </w:instrText>
            </w:r>
            <w:r w:rsidR="00031659">
              <w:rPr>
                <w:noProof/>
                <w:webHidden/>
              </w:rPr>
            </w:r>
            <w:r w:rsidR="00031659">
              <w:rPr>
                <w:noProof/>
                <w:webHidden/>
              </w:rPr>
              <w:fldChar w:fldCharType="separate"/>
            </w:r>
            <w:r w:rsidR="00882DA6">
              <w:rPr>
                <w:noProof/>
                <w:webHidden/>
              </w:rPr>
              <w:t>36</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67" w:history="1">
            <w:r w:rsidR="00031659" w:rsidRPr="00491C53">
              <w:rPr>
                <w:rStyle w:val="Hyperlink"/>
                <w:noProof/>
              </w:rPr>
              <w:t>Capacity Building - Improved Living Arrangements</w:t>
            </w:r>
            <w:r w:rsidR="00031659">
              <w:rPr>
                <w:noProof/>
                <w:webHidden/>
              </w:rPr>
              <w:tab/>
            </w:r>
            <w:r w:rsidR="00031659">
              <w:rPr>
                <w:noProof/>
                <w:webHidden/>
              </w:rPr>
              <w:fldChar w:fldCharType="begin"/>
            </w:r>
            <w:r w:rsidR="00031659">
              <w:rPr>
                <w:noProof/>
                <w:webHidden/>
              </w:rPr>
              <w:instrText xml:space="preserve"> PAGEREF _Toc20834167 \h </w:instrText>
            </w:r>
            <w:r w:rsidR="00031659">
              <w:rPr>
                <w:noProof/>
                <w:webHidden/>
              </w:rPr>
            </w:r>
            <w:r w:rsidR="00031659">
              <w:rPr>
                <w:noProof/>
                <w:webHidden/>
              </w:rPr>
              <w:fldChar w:fldCharType="separate"/>
            </w:r>
            <w:r w:rsidR="00882DA6">
              <w:rPr>
                <w:noProof/>
                <w:webHidden/>
              </w:rPr>
              <w:t>37</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68" w:history="1">
            <w:r w:rsidR="00031659" w:rsidRPr="00491C53">
              <w:rPr>
                <w:rStyle w:val="Hyperlink"/>
                <w:noProof/>
              </w:rPr>
              <w:t>Capacity Building - Increased Social and Community Participation</w:t>
            </w:r>
            <w:r w:rsidR="00031659">
              <w:rPr>
                <w:noProof/>
                <w:webHidden/>
              </w:rPr>
              <w:tab/>
            </w:r>
            <w:r w:rsidR="00031659">
              <w:rPr>
                <w:noProof/>
                <w:webHidden/>
              </w:rPr>
              <w:fldChar w:fldCharType="begin"/>
            </w:r>
            <w:r w:rsidR="00031659">
              <w:rPr>
                <w:noProof/>
                <w:webHidden/>
              </w:rPr>
              <w:instrText xml:space="preserve"> PAGEREF _Toc20834168 \h </w:instrText>
            </w:r>
            <w:r w:rsidR="00031659">
              <w:rPr>
                <w:noProof/>
                <w:webHidden/>
              </w:rPr>
            </w:r>
            <w:r w:rsidR="00031659">
              <w:rPr>
                <w:noProof/>
                <w:webHidden/>
              </w:rPr>
              <w:fldChar w:fldCharType="separate"/>
            </w:r>
            <w:r w:rsidR="00882DA6">
              <w:rPr>
                <w:noProof/>
                <w:webHidden/>
              </w:rPr>
              <w:t>38</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69" w:history="1">
            <w:r w:rsidR="00031659" w:rsidRPr="00491C53">
              <w:rPr>
                <w:rStyle w:val="Hyperlink"/>
                <w:noProof/>
              </w:rPr>
              <w:t>Skills Development and Training</w:t>
            </w:r>
            <w:r w:rsidR="00031659">
              <w:rPr>
                <w:noProof/>
                <w:webHidden/>
              </w:rPr>
              <w:tab/>
            </w:r>
            <w:r w:rsidR="00031659">
              <w:rPr>
                <w:noProof/>
                <w:webHidden/>
              </w:rPr>
              <w:fldChar w:fldCharType="begin"/>
            </w:r>
            <w:r w:rsidR="00031659">
              <w:rPr>
                <w:noProof/>
                <w:webHidden/>
              </w:rPr>
              <w:instrText xml:space="preserve"> PAGEREF _Toc20834169 \h </w:instrText>
            </w:r>
            <w:r w:rsidR="00031659">
              <w:rPr>
                <w:noProof/>
                <w:webHidden/>
              </w:rPr>
            </w:r>
            <w:r w:rsidR="00031659">
              <w:rPr>
                <w:noProof/>
                <w:webHidden/>
              </w:rPr>
              <w:fldChar w:fldCharType="separate"/>
            </w:r>
            <w:r w:rsidR="00882DA6">
              <w:rPr>
                <w:noProof/>
                <w:webHidden/>
              </w:rPr>
              <w:t>38</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70" w:history="1">
            <w:r w:rsidR="00031659" w:rsidRPr="00491C53">
              <w:rPr>
                <w:rStyle w:val="Hyperlink"/>
                <w:noProof/>
              </w:rPr>
              <w:t>Innovative Community Participation</w:t>
            </w:r>
            <w:r w:rsidR="00031659">
              <w:rPr>
                <w:noProof/>
                <w:webHidden/>
              </w:rPr>
              <w:tab/>
            </w:r>
            <w:r w:rsidR="00031659">
              <w:rPr>
                <w:noProof/>
                <w:webHidden/>
              </w:rPr>
              <w:fldChar w:fldCharType="begin"/>
            </w:r>
            <w:r w:rsidR="00031659">
              <w:rPr>
                <w:noProof/>
                <w:webHidden/>
              </w:rPr>
              <w:instrText xml:space="preserve"> PAGEREF _Toc20834170 \h </w:instrText>
            </w:r>
            <w:r w:rsidR="00031659">
              <w:rPr>
                <w:noProof/>
                <w:webHidden/>
              </w:rPr>
            </w:r>
            <w:r w:rsidR="00031659">
              <w:rPr>
                <w:noProof/>
                <w:webHidden/>
              </w:rPr>
              <w:fldChar w:fldCharType="separate"/>
            </w:r>
            <w:r w:rsidR="00882DA6">
              <w:rPr>
                <w:noProof/>
                <w:webHidden/>
              </w:rPr>
              <w:t>38</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71" w:history="1">
            <w:r w:rsidR="00031659" w:rsidRPr="00491C53">
              <w:rPr>
                <w:rStyle w:val="Hyperlink"/>
                <w:noProof/>
              </w:rPr>
              <w:t>Community Participation Activities</w:t>
            </w:r>
            <w:r w:rsidR="00031659">
              <w:rPr>
                <w:noProof/>
                <w:webHidden/>
              </w:rPr>
              <w:tab/>
            </w:r>
            <w:r w:rsidR="00031659">
              <w:rPr>
                <w:noProof/>
                <w:webHidden/>
              </w:rPr>
              <w:fldChar w:fldCharType="begin"/>
            </w:r>
            <w:r w:rsidR="00031659">
              <w:rPr>
                <w:noProof/>
                <w:webHidden/>
              </w:rPr>
              <w:instrText xml:space="preserve"> PAGEREF _Toc20834171 \h </w:instrText>
            </w:r>
            <w:r w:rsidR="00031659">
              <w:rPr>
                <w:noProof/>
                <w:webHidden/>
              </w:rPr>
            </w:r>
            <w:r w:rsidR="00031659">
              <w:rPr>
                <w:noProof/>
                <w:webHidden/>
              </w:rPr>
              <w:fldChar w:fldCharType="separate"/>
            </w:r>
            <w:r w:rsidR="00882DA6">
              <w:rPr>
                <w:noProof/>
                <w:webHidden/>
              </w:rPr>
              <w:t>38</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72" w:history="1">
            <w:r w:rsidR="00031659" w:rsidRPr="00491C53">
              <w:rPr>
                <w:rStyle w:val="Hyperlink"/>
                <w:noProof/>
              </w:rPr>
              <w:t>Capacity Building - Finding and Keeping a Job</w:t>
            </w:r>
            <w:r w:rsidR="00031659">
              <w:rPr>
                <w:noProof/>
                <w:webHidden/>
              </w:rPr>
              <w:tab/>
            </w:r>
            <w:r w:rsidR="00031659">
              <w:rPr>
                <w:noProof/>
                <w:webHidden/>
              </w:rPr>
              <w:fldChar w:fldCharType="begin"/>
            </w:r>
            <w:r w:rsidR="00031659">
              <w:rPr>
                <w:noProof/>
                <w:webHidden/>
              </w:rPr>
              <w:instrText xml:space="preserve"> PAGEREF _Toc20834172 \h </w:instrText>
            </w:r>
            <w:r w:rsidR="00031659">
              <w:rPr>
                <w:noProof/>
                <w:webHidden/>
              </w:rPr>
            </w:r>
            <w:r w:rsidR="00031659">
              <w:rPr>
                <w:noProof/>
                <w:webHidden/>
              </w:rPr>
              <w:fldChar w:fldCharType="separate"/>
            </w:r>
            <w:r w:rsidR="00882DA6">
              <w:rPr>
                <w:noProof/>
                <w:webHidden/>
              </w:rPr>
              <w:t>39</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73" w:history="1">
            <w:r w:rsidR="00031659" w:rsidRPr="00491C53">
              <w:rPr>
                <w:rStyle w:val="Hyperlink"/>
                <w:noProof/>
              </w:rPr>
              <w:t>Employment Related Assessment and Counselling</w:t>
            </w:r>
            <w:r w:rsidR="00031659">
              <w:rPr>
                <w:noProof/>
                <w:webHidden/>
              </w:rPr>
              <w:tab/>
            </w:r>
            <w:r w:rsidR="00031659">
              <w:rPr>
                <w:noProof/>
                <w:webHidden/>
              </w:rPr>
              <w:fldChar w:fldCharType="begin"/>
            </w:r>
            <w:r w:rsidR="00031659">
              <w:rPr>
                <w:noProof/>
                <w:webHidden/>
              </w:rPr>
              <w:instrText xml:space="preserve"> PAGEREF _Toc20834173 \h </w:instrText>
            </w:r>
            <w:r w:rsidR="00031659">
              <w:rPr>
                <w:noProof/>
                <w:webHidden/>
              </w:rPr>
            </w:r>
            <w:r w:rsidR="00031659">
              <w:rPr>
                <w:noProof/>
                <w:webHidden/>
              </w:rPr>
              <w:fldChar w:fldCharType="separate"/>
            </w:r>
            <w:r w:rsidR="00882DA6">
              <w:rPr>
                <w:noProof/>
                <w:webHidden/>
              </w:rPr>
              <w:t>39</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74" w:history="1">
            <w:r w:rsidR="00031659" w:rsidRPr="00491C53">
              <w:rPr>
                <w:rStyle w:val="Hyperlink"/>
                <w:noProof/>
              </w:rPr>
              <w:t>Workplace assistance</w:t>
            </w:r>
            <w:r w:rsidR="00031659">
              <w:rPr>
                <w:noProof/>
                <w:webHidden/>
              </w:rPr>
              <w:tab/>
            </w:r>
            <w:r w:rsidR="00031659">
              <w:rPr>
                <w:noProof/>
                <w:webHidden/>
              </w:rPr>
              <w:fldChar w:fldCharType="begin"/>
            </w:r>
            <w:r w:rsidR="00031659">
              <w:rPr>
                <w:noProof/>
                <w:webHidden/>
              </w:rPr>
              <w:instrText xml:space="preserve"> PAGEREF _Toc20834174 \h </w:instrText>
            </w:r>
            <w:r w:rsidR="00031659">
              <w:rPr>
                <w:noProof/>
                <w:webHidden/>
              </w:rPr>
            </w:r>
            <w:r w:rsidR="00031659">
              <w:rPr>
                <w:noProof/>
                <w:webHidden/>
              </w:rPr>
              <w:fldChar w:fldCharType="separate"/>
            </w:r>
            <w:r w:rsidR="00882DA6">
              <w:rPr>
                <w:noProof/>
                <w:webHidden/>
              </w:rPr>
              <w:t>39</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75" w:history="1">
            <w:r w:rsidR="00031659" w:rsidRPr="00491C53">
              <w:rPr>
                <w:rStyle w:val="Hyperlink"/>
                <w:noProof/>
              </w:rPr>
              <w:t>School Leaver Employment Supports (SLES)</w:t>
            </w:r>
            <w:r w:rsidR="00031659">
              <w:rPr>
                <w:noProof/>
                <w:webHidden/>
              </w:rPr>
              <w:tab/>
            </w:r>
            <w:r w:rsidR="00031659">
              <w:rPr>
                <w:noProof/>
                <w:webHidden/>
              </w:rPr>
              <w:fldChar w:fldCharType="begin"/>
            </w:r>
            <w:r w:rsidR="00031659">
              <w:rPr>
                <w:noProof/>
                <w:webHidden/>
              </w:rPr>
              <w:instrText xml:space="preserve"> PAGEREF _Toc20834175 \h </w:instrText>
            </w:r>
            <w:r w:rsidR="00031659">
              <w:rPr>
                <w:noProof/>
                <w:webHidden/>
              </w:rPr>
            </w:r>
            <w:r w:rsidR="00031659">
              <w:rPr>
                <w:noProof/>
                <w:webHidden/>
              </w:rPr>
              <w:fldChar w:fldCharType="separate"/>
            </w:r>
            <w:r w:rsidR="00882DA6">
              <w:rPr>
                <w:noProof/>
                <w:webHidden/>
              </w:rPr>
              <w:t>39</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76" w:history="1">
            <w:r w:rsidR="00031659" w:rsidRPr="00491C53">
              <w:rPr>
                <w:rStyle w:val="Hyperlink"/>
                <w:noProof/>
              </w:rPr>
              <w:t>Capacity Building - Improved Relationships</w:t>
            </w:r>
            <w:r w:rsidR="00031659">
              <w:rPr>
                <w:noProof/>
                <w:webHidden/>
              </w:rPr>
              <w:tab/>
            </w:r>
            <w:r w:rsidR="00031659">
              <w:rPr>
                <w:noProof/>
                <w:webHidden/>
              </w:rPr>
              <w:fldChar w:fldCharType="begin"/>
            </w:r>
            <w:r w:rsidR="00031659">
              <w:rPr>
                <w:noProof/>
                <w:webHidden/>
              </w:rPr>
              <w:instrText xml:space="preserve"> PAGEREF _Toc20834176 \h </w:instrText>
            </w:r>
            <w:r w:rsidR="00031659">
              <w:rPr>
                <w:noProof/>
                <w:webHidden/>
              </w:rPr>
            </w:r>
            <w:r w:rsidR="00031659">
              <w:rPr>
                <w:noProof/>
                <w:webHidden/>
              </w:rPr>
              <w:fldChar w:fldCharType="separate"/>
            </w:r>
            <w:r w:rsidR="00882DA6">
              <w:rPr>
                <w:noProof/>
                <w:webHidden/>
              </w:rPr>
              <w:t>41</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77" w:history="1">
            <w:r w:rsidR="00031659" w:rsidRPr="00491C53">
              <w:rPr>
                <w:rStyle w:val="Hyperlink"/>
                <w:noProof/>
              </w:rPr>
              <w:t>Capacity Building - Improved Health and Wellbeing</w:t>
            </w:r>
            <w:r w:rsidR="00031659">
              <w:rPr>
                <w:noProof/>
                <w:webHidden/>
              </w:rPr>
              <w:tab/>
            </w:r>
            <w:r w:rsidR="00031659">
              <w:rPr>
                <w:noProof/>
                <w:webHidden/>
              </w:rPr>
              <w:fldChar w:fldCharType="begin"/>
            </w:r>
            <w:r w:rsidR="00031659">
              <w:rPr>
                <w:noProof/>
                <w:webHidden/>
              </w:rPr>
              <w:instrText xml:space="preserve"> PAGEREF _Toc20834177 \h </w:instrText>
            </w:r>
            <w:r w:rsidR="00031659">
              <w:rPr>
                <w:noProof/>
                <w:webHidden/>
              </w:rPr>
            </w:r>
            <w:r w:rsidR="00031659">
              <w:rPr>
                <w:noProof/>
                <w:webHidden/>
              </w:rPr>
              <w:fldChar w:fldCharType="separate"/>
            </w:r>
            <w:r w:rsidR="00882DA6">
              <w:rPr>
                <w:noProof/>
                <w:webHidden/>
              </w:rPr>
              <w:t>42</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78" w:history="1">
            <w:r w:rsidR="00031659" w:rsidRPr="00491C53">
              <w:rPr>
                <w:rStyle w:val="Hyperlink"/>
                <w:noProof/>
              </w:rPr>
              <w:t>Physical Wellbeing Activities</w:t>
            </w:r>
            <w:r w:rsidR="00031659">
              <w:rPr>
                <w:noProof/>
                <w:webHidden/>
              </w:rPr>
              <w:tab/>
            </w:r>
            <w:r w:rsidR="00031659">
              <w:rPr>
                <w:noProof/>
                <w:webHidden/>
              </w:rPr>
              <w:fldChar w:fldCharType="begin"/>
            </w:r>
            <w:r w:rsidR="00031659">
              <w:rPr>
                <w:noProof/>
                <w:webHidden/>
              </w:rPr>
              <w:instrText xml:space="preserve"> PAGEREF _Toc20834178 \h </w:instrText>
            </w:r>
            <w:r w:rsidR="00031659">
              <w:rPr>
                <w:noProof/>
                <w:webHidden/>
              </w:rPr>
            </w:r>
            <w:r w:rsidR="00031659">
              <w:rPr>
                <w:noProof/>
                <w:webHidden/>
              </w:rPr>
              <w:fldChar w:fldCharType="separate"/>
            </w:r>
            <w:r w:rsidR="00882DA6">
              <w:rPr>
                <w:noProof/>
                <w:webHidden/>
              </w:rPr>
              <w:t>42</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79" w:history="1">
            <w:r w:rsidR="00031659" w:rsidRPr="00491C53">
              <w:rPr>
                <w:rStyle w:val="Hyperlink"/>
                <w:noProof/>
              </w:rPr>
              <w:t>Dietetics</w:t>
            </w:r>
            <w:r w:rsidR="00031659">
              <w:rPr>
                <w:noProof/>
                <w:webHidden/>
              </w:rPr>
              <w:tab/>
            </w:r>
            <w:r w:rsidR="00031659">
              <w:rPr>
                <w:noProof/>
                <w:webHidden/>
              </w:rPr>
              <w:fldChar w:fldCharType="begin"/>
            </w:r>
            <w:r w:rsidR="00031659">
              <w:rPr>
                <w:noProof/>
                <w:webHidden/>
              </w:rPr>
              <w:instrText xml:space="preserve"> PAGEREF _Toc20834179 \h </w:instrText>
            </w:r>
            <w:r w:rsidR="00031659">
              <w:rPr>
                <w:noProof/>
                <w:webHidden/>
              </w:rPr>
            </w:r>
            <w:r w:rsidR="00031659">
              <w:rPr>
                <w:noProof/>
                <w:webHidden/>
              </w:rPr>
              <w:fldChar w:fldCharType="separate"/>
            </w:r>
            <w:r w:rsidR="00882DA6">
              <w:rPr>
                <w:noProof/>
                <w:webHidden/>
              </w:rPr>
              <w:t>42</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80" w:history="1">
            <w:r w:rsidR="00031659" w:rsidRPr="00491C53">
              <w:rPr>
                <w:rStyle w:val="Hyperlink"/>
                <w:noProof/>
              </w:rPr>
              <w:t>Capacity Building - Improved Learning</w:t>
            </w:r>
            <w:r w:rsidR="00031659">
              <w:rPr>
                <w:noProof/>
                <w:webHidden/>
              </w:rPr>
              <w:tab/>
            </w:r>
            <w:r w:rsidR="00031659">
              <w:rPr>
                <w:noProof/>
                <w:webHidden/>
              </w:rPr>
              <w:fldChar w:fldCharType="begin"/>
            </w:r>
            <w:r w:rsidR="00031659">
              <w:rPr>
                <w:noProof/>
                <w:webHidden/>
              </w:rPr>
              <w:instrText xml:space="preserve"> PAGEREF _Toc20834180 \h </w:instrText>
            </w:r>
            <w:r w:rsidR="00031659">
              <w:rPr>
                <w:noProof/>
                <w:webHidden/>
              </w:rPr>
            </w:r>
            <w:r w:rsidR="00031659">
              <w:rPr>
                <w:noProof/>
                <w:webHidden/>
              </w:rPr>
              <w:fldChar w:fldCharType="separate"/>
            </w:r>
            <w:r w:rsidR="00882DA6">
              <w:rPr>
                <w:noProof/>
                <w:webHidden/>
              </w:rPr>
              <w:t>43</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81" w:history="1">
            <w:r w:rsidR="00031659" w:rsidRPr="00491C53">
              <w:rPr>
                <w:rStyle w:val="Hyperlink"/>
                <w:noProof/>
              </w:rPr>
              <w:t>Capacity Building - Improved Life Choices</w:t>
            </w:r>
            <w:r w:rsidR="00031659">
              <w:rPr>
                <w:noProof/>
                <w:webHidden/>
              </w:rPr>
              <w:tab/>
            </w:r>
            <w:r w:rsidR="00031659">
              <w:rPr>
                <w:noProof/>
                <w:webHidden/>
              </w:rPr>
              <w:fldChar w:fldCharType="begin"/>
            </w:r>
            <w:r w:rsidR="00031659">
              <w:rPr>
                <w:noProof/>
                <w:webHidden/>
              </w:rPr>
              <w:instrText xml:space="preserve"> PAGEREF _Toc20834181 \h </w:instrText>
            </w:r>
            <w:r w:rsidR="00031659">
              <w:rPr>
                <w:noProof/>
                <w:webHidden/>
              </w:rPr>
            </w:r>
            <w:r w:rsidR="00031659">
              <w:rPr>
                <w:noProof/>
                <w:webHidden/>
              </w:rPr>
              <w:fldChar w:fldCharType="separate"/>
            </w:r>
            <w:r w:rsidR="00882DA6">
              <w:rPr>
                <w:noProof/>
                <w:webHidden/>
              </w:rPr>
              <w:t>44</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82" w:history="1">
            <w:r w:rsidR="00031659" w:rsidRPr="00491C53">
              <w:rPr>
                <w:rStyle w:val="Hyperlink"/>
                <w:noProof/>
              </w:rPr>
              <w:t>Plan Management – Financial Administration</w:t>
            </w:r>
            <w:r w:rsidR="00031659">
              <w:rPr>
                <w:noProof/>
                <w:webHidden/>
              </w:rPr>
              <w:tab/>
            </w:r>
            <w:r w:rsidR="00031659">
              <w:rPr>
                <w:noProof/>
                <w:webHidden/>
              </w:rPr>
              <w:fldChar w:fldCharType="begin"/>
            </w:r>
            <w:r w:rsidR="00031659">
              <w:rPr>
                <w:noProof/>
                <w:webHidden/>
              </w:rPr>
              <w:instrText xml:space="preserve"> PAGEREF _Toc20834182 \h </w:instrText>
            </w:r>
            <w:r w:rsidR="00031659">
              <w:rPr>
                <w:noProof/>
                <w:webHidden/>
              </w:rPr>
            </w:r>
            <w:r w:rsidR="00031659">
              <w:rPr>
                <w:noProof/>
                <w:webHidden/>
              </w:rPr>
              <w:fldChar w:fldCharType="separate"/>
            </w:r>
            <w:r w:rsidR="00882DA6">
              <w:rPr>
                <w:noProof/>
                <w:webHidden/>
              </w:rPr>
              <w:t>44</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83" w:history="1">
            <w:r w:rsidR="00031659" w:rsidRPr="00491C53">
              <w:rPr>
                <w:rStyle w:val="Hyperlink"/>
                <w:noProof/>
              </w:rPr>
              <w:t>Capacity Building and Training in Plan and Financial Management by a Plan Manager</w:t>
            </w:r>
            <w:r w:rsidR="00031659">
              <w:rPr>
                <w:noProof/>
                <w:webHidden/>
              </w:rPr>
              <w:tab/>
            </w:r>
            <w:r w:rsidR="00031659">
              <w:rPr>
                <w:noProof/>
                <w:webHidden/>
              </w:rPr>
              <w:fldChar w:fldCharType="begin"/>
            </w:r>
            <w:r w:rsidR="00031659">
              <w:rPr>
                <w:noProof/>
                <w:webHidden/>
              </w:rPr>
              <w:instrText xml:space="preserve"> PAGEREF _Toc20834183 \h </w:instrText>
            </w:r>
            <w:r w:rsidR="00031659">
              <w:rPr>
                <w:noProof/>
                <w:webHidden/>
              </w:rPr>
            </w:r>
            <w:r w:rsidR="00031659">
              <w:rPr>
                <w:noProof/>
                <w:webHidden/>
              </w:rPr>
              <w:fldChar w:fldCharType="separate"/>
            </w:r>
            <w:r w:rsidR="00882DA6">
              <w:rPr>
                <w:noProof/>
                <w:webHidden/>
              </w:rPr>
              <w:t>44</w:t>
            </w:r>
            <w:r w:rsidR="00031659">
              <w:rPr>
                <w:noProof/>
                <w:webHidden/>
              </w:rPr>
              <w:fldChar w:fldCharType="end"/>
            </w:r>
          </w:hyperlink>
        </w:p>
        <w:p w:rsidR="00031659" w:rsidRDefault="00CF389A">
          <w:pPr>
            <w:pStyle w:val="TOC1"/>
            <w:rPr>
              <w:rFonts w:eastAsiaTheme="minorEastAsia" w:cstheme="minorBidi"/>
              <w:b w:val="0"/>
              <w:bCs w:val="0"/>
              <w:caps w:val="0"/>
              <w:noProof/>
              <w:sz w:val="22"/>
              <w:szCs w:val="22"/>
              <w:lang w:eastAsia="en-AU"/>
            </w:rPr>
          </w:pPr>
          <w:hyperlink w:anchor="_Toc20834184" w:history="1">
            <w:r w:rsidR="00031659" w:rsidRPr="00491C53">
              <w:rPr>
                <w:rStyle w:val="Hyperlink"/>
                <w:noProof/>
              </w:rPr>
              <w:t>Capacity Building - Improved Daily Living</w:t>
            </w:r>
            <w:r w:rsidR="00031659">
              <w:rPr>
                <w:noProof/>
                <w:webHidden/>
              </w:rPr>
              <w:tab/>
            </w:r>
            <w:r w:rsidR="00031659">
              <w:rPr>
                <w:noProof/>
                <w:webHidden/>
              </w:rPr>
              <w:fldChar w:fldCharType="begin"/>
            </w:r>
            <w:r w:rsidR="00031659">
              <w:rPr>
                <w:noProof/>
                <w:webHidden/>
              </w:rPr>
              <w:instrText xml:space="preserve"> PAGEREF _Toc20834184 \h </w:instrText>
            </w:r>
            <w:r w:rsidR="00031659">
              <w:rPr>
                <w:noProof/>
                <w:webHidden/>
              </w:rPr>
            </w:r>
            <w:r w:rsidR="00031659">
              <w:rPr>
                <w:noProof/>
                <w:webHidden/>
              </w:rPr>
              <w:fldChar w:fldCharType="separate"/>
            </w:r>
            <w:r w:rsidR="00882DA6">
              <w:rPr>
                <w:noProof/>
                <w:webHidden/>
              </w:rPr>
              <w:t>45</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85" w:history="1">
            <w:r w:rsidR="00031659" w:rsidRPr="00491C53">
              <w:rPr>
                <w:rStyle w:val="Hyperlink"/>
                <w:noProof/>
              </w:rPr>
              <w:t>Therapy Supports (over 7 years)</w:t>
            </w:r>
            <w:r w:rsidR="00031659">
              <w:rPr>
                <w:noProof/>
                <w:webHidden/>
              </w:rPr>
              <w:tab/>
            </w:r>
            <w:r w:rsidR="00031659">
              <w:rPr>
                <w:noProof/>
                <w:webHidden/>
              </w:rPr>
              <w:fldChar w:fldCharType="begin"/>
            </w:r>
            <w:r w:rsidR="00031659">
              <w:rPr>
                <w:noProof/>
                <w:webHidden/>
              </w:rPr>
              <w:instrText xml:space="preserve"> PAGEREF _Toc20834185 \h </w:instrText>
            </w:r>
            <w:r w:rsidR="00031659">
              <w:rPr>
                <w:noProof/>
                <w:webHidden/>
              </w:rPr>
            </w:r>
            <w:r w:rsidR="00031659">
              <w:rPr>
                <w:noProof/>
                <w:webHidden/>
              </w:rPr>
              <w:fldChar w:fldCharType="separate"/>
            </w:r>
            <w:r w:rsidR="00882DA6">
              <w:rPr>
                <w:noProof/>
                <w:webHidden/>
              </w:rPr>
              <w:t>45</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86" w:history="1">
            <w:r w:rsidR="00031659" w:rsidRPr="00491C53">
              <w:rPr>
                <w:rStyle w:val="Hyperlink"/>
                <w:noProof/>
              </w:rPr>
              <w:t>Massage Therapy (over 7 years)</w:t>
            </w:r>
            <w:r w:rsidR="00031659">
              <w:rPr>
                <w:noProof/>
                <w:webHidden/>
              </w:rPr>
              <w:tab/>
            </w:r>
            <w:r w:rsidR="00031659">
              <w:rPr>
                <w:noProof/>
                <w:webHidden/>
              </w:rPr>
              <w:fldChar w:fldCharType="begin"/>
            </w:r>
            <w:r w:rsidR="00031659">
              <w:rPr>
                <w:noProof/>
                <w:webHidden/>
              </w:rPr>
              <w:instrText xml:space="preserve"> PAGEREF _Toc20834186 \h </w:instrText>
            </w:r>
            <w:r w:rsidR="00031659">
              <w:rPr>
                <w:noProof/>
                <w:webHidden/>
              </w:rPr>
            </w:r>
            <w:r w:rsidR="00031659">
              <w:rPr>
                <w:noProof/>
                <w:webHidden/>
              </w:rPr>
              <w:fldChar w:fldCharType="separate"/>
            </w:r>
            <w:r w:rsidR="00882DA6">
              <w:rPr>
                <w:noProof/>
                <w:webHidden/>
              </w:rPr>
              <w:t>45</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87" w:history="1">
            <w:r w:rsidR="00031659" w:rsidRPr="00491C53">
              <w:rPr>
                <w:rStyle w:val="Hyperlink"/>
                <w:noProof/>
              </w:rPr>
              <w:t>Maintenance Therapy (over 7 years)</w:t>
            </w:r>
            <w:r w:rsidR="00031659">
              <w:rPr>
                <w:noProof/>
                <w:webHidden/>
              </w:rPr>
              <w:tab/>
            </w:r>
            <w:r w:rsidR="00031659">
              <w:rPr>
                <w:noProof/>
                <w:webHidden/>
              </w:rPr>
              <w:fldChar w:fldCharType="begin"/>
            </w:r>
            <w:r w:rsidR="00031659">
              <w:rPr>
                <w:noProof/>
                <w:webHidden/>
              </w:rPr>
              <w:instrText xml:space="preserve"> PAGEREF _Toc20834187 \h </w:instrText>
            </w:r>
            <w:r w:rsidR="00031659">
              <w:rPr>
                <w:noProof/>
                <w:webHidden/>
              </w:rPr>
            </w:r>
            <w:r w:rsidR="00031659">
              <w:rPr>
                <w:noProof/>
                <w:webHidden/>
              </w:rPr>
              <w:fldChar w:fldCharType="separate"/>
            </w:r>
            <w:r w:rsidR="00882DA6">
              <w:rPr>
                <w:noProof/>
                <w:webHidden/>
              </w:rPr>
              <w:t>45</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88" w:history="1">
            <w:r w:rsidR="00031659" w:rsidRPr="00491C53">
              <w:rPr>
                <w:rStyle w:val="Hyperlink"/>
                <w:noProof/>
              </w:rPr>
              <w:t>Group Supports for Therapy (over 7 years)</w:t>
            </w:r>
            <w:r w:rsidR="00031659">
              <w:rPr>
                <w:noProof/>
                <w:webHidden/>
              </w:rPr>
              <w:tab/>
            </w:r>
            <w:r w:rsidR="00031659">
              <w:rPr>
                <w:noProof/>
                <w:webHidden/>
              </w:rPr>
              <w:fldChar w:fldCharType="begin"/>
            </w:r>
            <w:r w:rsidR="00031659">
              <w:rPr>
                <w:noProof/>
                <w:webHidden/>
              </w:rPr>
              <w:instrText xml:space="preserve"> PAGEREF _Toc20834188 \h </w:instrText>
            </w:r>
            <w:r w:rsidR="00031659">
              <w:rPr>
                <w:noProof/>
                <w:webHidden/>
              </w:rPr>
            </w:r>
            <w:r w:rsidR="00031659">
              <w:rPr>
                <w:noProof/>
                <w:webHidden/>
              </w:rPr>
              <w:fldChar w:fldCharType="separate"/>
            </w:r>
            <w:r w:rsidR="00882DA6">
              <w:rPr>
                <w:noProof/>
                <w:webHidden/>
              </w:rPr>
              <w:t>46</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89" w:history="1">
            <w:r w:rsidR="00031659" w:rsidRPr="00491C53">
              <w:rPr>
                <w:rStyle w:val="Hyperlink"/>
                <w:noProof/>
              </w:rPr>
              <w:t>Early Childhood Intervention Supports (under 7 years)</w:t>
            </w:r>
            <w:r w:rsidR="00031659">
              <w:rPr>
                <w:noProof/>
                <w:webHidden/>
              </w:rPr>
              <w:tab/>
            </w:r>
            <w:r w:rsidR="00031659">
              <w:rPr>
                <w:noProof/>
                <w:webHidden/>
              </w:rPr>
              <w:fldChar w:fldCharType="begin"/>
            </w:r>
            <w:r w:rsidR="00031659">
              <w:rPr>
                <w:noProof/>
                <w:webHidden/>
              </w:rPr>
              <w:instrText xml:space="preserve"> PAGEREF _Toc20834189 \h </w:instrText>
            </w:r>
            <w:r w:rsidR="00031659">
              <w:rPr>
                <w:noProof/>
                <w:webHidden/>
              </w:rPr>
            </w:r>
            <w:r w:rsidR="00031659">
              <w:rPr>
                <w:noProof/>
                <w:webHidden/>
              </w:rPr>
              <w:fldChar w:fldCharType="separate"/>
            </w:r>
            <w:r w:rsidR="00882DA6">
              <w:rPr>
                <w:noProof/>
                <w:webHidden/>
              </w:rPr>
              <w:t>46</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90" w:history="1">
            <w:r w:rsidR="00031659" w:rsidRPr="00491C53">
              <w:rPr>
                <w:rStyle w:val="Hyperlink"/>
                <w:noProof/>
              </w:rPr>
              <w:t>Multidisciplinary Team Intervention (over 7 years)</w:t>
            </w:r>
            <w:r w:rsidR="00031659">
              <w:rPr>
                <w:noProof/>
                <w:webHidden/>
              </w:rPr>
              <w:tab/>
            </w:r>
            <w:r w:rsidR="00031659">
              <w:rPr>
                <w:noProof/>
                <w:webHidden/>
              </w:rPr>
              <w:fldChar w:fldCharType="begin"/>
            </w:r>
            <w:r w:rsidR="00031659">
              <w:rPr>
                <w:noProof/>
                <w:webHidden/>
              </w:rPr>
              <w:instrText xml:space="preserve"> PAGEREF _Toc20834190 \h </w:instrText>
            </w:r>
            <w:r w:rsidR="00031659">
              <w:rPr>
                <w:noProof/>
                <w:webHidden/>
              </w:rPr>
            </w:r>
            <w:r w:rsidR="00031659">
              <w:rPr>
                <w:noProof/>
                <w:webHidden/>
              </w:rPr>
              <w:fldChar w:fldCharType="separate"/>
            </w:r>
            <w:r w:rsidR="00882DA6">
              <w:rPr>
                <w:noProof/>
                <w:webHidden/>
              </w:rPr>
              <w:t>47</w:t>
            </w:r>
            <w:r w:rsidR="00031659">
              <w:rPr>
                <w:noProof/>
                <w:webHidden/>
              </w:rPr>
              <w:fldChar w:fldCharType="end"/>
            </w:r>
          </w:hyperlink>
        </w:p>
        <w:p w:rsidR="00031659" w:rsidRDefault="00CF389A">
          <w:pPr>
            <w:pStyle w:val="TOC2"/>
            <w:rPr>
              <w:rFonts w:eastAsiaTheme="minorEastAsia" w:cstheme="minorBidi"/>
              <w:smallCaps w:val="0"/>
              <w:noProof/>
              <w:sz w:val="22"/>
              <w:szCs w:val="22"/>
              <w:lang w:eastAsia="en-AU"/>
            </w:rPr>
          </w:pPr>
          <w:hyperlink w:anchor="_Toc20834191" w:history="1">
            <w:r w:rsidR="00031659" w:rsidRPr="00491C53">
              <w:rPr>
                <w:rStyle w:val="Hyperlink"/>
                <w:noProof/>
              </w:rPr>
              <w:t>Delivery of Health Supports by a Nurse</w:t>
            </w:r>
            <w:r w:rsidR="00031659">
              <w:rPr>
                <w:noProof/>
                <w:webHidden/>
              </w:rPr>
              <w:tab/>
            </w:r>
            <w:r w:rsidR="00031659">
              <w:rPr>
                <w:noProof/>
                <w:webHidden/>
              </w:rPr>
              <w:fldChar w:fldCharType="begin"/>
            </w:r>
            <w:r w:rsidR="00031659">
              <w:rPr>
                <w:noProof/>
                <w:webHidden/>
              </w:rPr>
              <w:instrText xml:space="preserve"> PAGEREF _Toc20834191 \h </w:instrText>
            </w:r>
            <w:r w:rsidR="00031659">
              <w:rPr>
                <w:noProof/>
                <w:webHidden/>
              </w:rPr>
            </w:r>
            <w:r w:rsidR="00031659">
              <w:rPr>
                <w:noProof/>
                <w:webHidden/>
              </w:rPr>
              <w:fldChar w:fldCharType="separate"/>
            </w:r>
            <w:r w:rsidR="00882DA6">
              <w:rPr>
                <w:noProof/>
                <w:webHidden/>
              </w:rPr>
              <w:t>47</w:t>
            </w:r>
            <w:r w:rsidR="00031659">
              <w:rPr>
                <w:noProof/>
                <w:webHidden/>
              </w:rPr>
              <w:fldChar w:fldCharType="end"/>
            </w:r>
          </w:hyperlink>
        </w:p>
        <w:p w:rsidR="00031659" w:rsidRDefault="00CF389A">
          <w:pPr>
            <w:pStyle w:val="TOC3"/>
            <w:rPr>
              <w:rFonts w:eastAsiaTheme="minorEastAsia" w:cstheme="minorBidi"/>
              <w:i w:val="0"/>
              <w:iCs w:val="0"/>
              <w:noProof/>
              <w:sz w:val="22"/>
              <w:szCs w:val="22"/>
              <w:lang w:eastAsia="en-AU"/>
            </w:rPr>
          </w:pPr>
          <w:hyperlink w:anchor="_Toc20834192" w:history="1">
            <w:r w:rsidR="00031659" w:rsidRPr="00491C53">
              <w:rPr>
                <w:rStyle w:val="Hyperlink"/>
                <w:rFonts w:eastAsia="Times New Roman"/>
                <w:noProof/>
              </w:rPr>
              <w:t>Definitions</w:t>
            </w:r>
            <w:r w:rsidR="00031659">
              <w:rPr>
                <w:noProof/>
                <w:webHidden/>
              </w:rPr>
              <w:tab/>
            </w:r>
            <w:r w:rsidR="00031659">
              <w:rPr>
                <w:noProof/>
                <w:webHidden/>
              </w:rPr>
              <w:fldChar w:fldCharType="begin"/>
            </w:r>
            <w:r w:rsidR="00031659">
              <w:rPr>
                <w:noProof/>
                <w:webHidden/>
              </w:rPr>
              <w:instrText xml:space="preserve"> PAGEREF _Toc20834192 \h </w:instrText>
            </w:r>
            <w:r w:rsidR="00031659">
              <w:rPr>
                <w:noProof/>
                <w:webHidden/>
              </w:rPr>
            </w:r>
            <w:r w:rsidR="00031659">
              <w:rPr>
                <w:noProof/>
                <w:webHidden/>
              </w:rPr>
              <w:fldChar w:fldCharType="separate"/>
            </w:r>
            <w:r w:rsidR="00882DA6">
              <w:rPr>
                <w:noProof/>
                <w:webHidden/>
              </w:rPr>
              <w:t>47</w:t>
            </w:r>
            <w:r w:rsidR="00031659">
              <w:rPr>
                <w:noProof/>
                <w:webHidden/>
              </w:rPr>
              <w:fldChar w:fldCharType="end"/>
            </w:r>
          </w:hyperlink>
        </w:p>
        <w:p w:rsidR="00611A6B" w:rsidRPr="000F7C0F" w:rsidRDefault="00611A6B">
          <w:r w:rsidRPr="000F7C0F">
            <w:rPr>
              <w:b/>
              <w:bCs/>
              <w:noProof/>
            </w:rPr>
            <w:fldChar w:fldCharType="end"/>
          </w:r>
        </w:p>
      </w:sdtContent>
    </w:sdt>
    <w:p w:rsidR="004E1FEF" w:rsidRPr="000F7C0F" w:rsidRDefault="004C5055" w:rsidP="00CC6F32">
      <w:pPr>
        <w:pStyle w:val="Heading1"/>
      </w:pPr>
      <w:bookmarkStart w:id="6" w:name="_Toc20834112"/>
      <w:r w:rsidRPr="000F7C0F">
        <w:lastRenderedPageBreak/>
        <w:t>Scope of the NDIS Price Guide</w:t>
      </w:r>
      <w:bookmarkEnd w:id="6"/>
      <w:bookmarkEnd w:id="5"/>
      <w:bookmarkEnd w:id="4"/>
      <w:bookmarkEnd w:id="3"/>
      <w:bookmarkEnd w:id="2"/>
    </w:p>
    <w:p w:rsidR="00806C81" w:rsidRPr="000F7C0F" w:rsidRDefault="00AC46EB" w:rsidP="00CC6F32">
      <w:r w:rsidRPr="000F7C0F">
        <w:t xml:space="preserve">Where possible, the National Disability Insurance Agency (NDIA) </w:t>
      </w:r>
      <w:r w:rsidR="0099215A" w:rsidRPr="000F7C0F">
        <w:t>utilises market mechanisms to deliv</w:t>
      </w:r>
      <w:r w:rsidRPr="000F7C0F">
        <w:t xml:space="preserve">er the level of supply required by the he National Disability Insurance Scheme (NDIS) </w:t>
      </w:r>
      <w:r w:rsidR="0099215A" w:rsidRPr="000F7C0F">
        <w:t xml:space="preserve">to meet participant demand and deliver the correct mix of goods/services, produced at market clearing (efficient) prices. However, in underdeveloped or non-existent markets, reliance on a deregulated market mechanism may not meet participant demands; may not deliver adequate supply; may not deliver the correct mix of disability supports and may not produce efficient prices. To address these issues, the NDIA has a role, as market steward, to create an efficient and sustainable marketplace through a diverse and competitive range of suppliers who are able to meet the </w:t>
      </w:r>
      <w:r w:rsidRPr="000F7C0F">
        <w:t xml:space="preserve">needs of a </w:t>
      </w:r>
      <w:r w:rsidR="0099215A" w:rsidRPr="000F7C0F">
        <w:t>consumer driven market.</w:t>
      </w:r>
      <w:r w:rsidR="00806C81" w:rsidRPr="000F7C0F">
        <w:t xml:space="preserve"> </w:t>
      </w:r>
    </w:p>
    <w:p w:rsidR="00AC46EB" w:rsidRPr="000F7C0F" w:rsidRDefault="0099215A" w:rsidP="00CC6F32">
      <w:r w:rsidRPr="000F7C0F">
        <w:t>As part of its market stewardship role, the NDIA imposes price controls on some supports by limiting the prices that registered providers can charge for those supports and by specifying the circumstances in which registered providers can cha</w:t>
      </w:r>
      <w:r w:rsidR="00E31B77" w:rsidRPr="000F7C0F">
        <w:t>r</w:t>
      </w:r>
      <w:r w:rsidRPr="000F7C0F">
        <w:t xml:space="preserve">ge participants for supports. </w:t>
      </w:r>
      <w:r w:rsidR="00E31B77" w:rsidRPr="000F7C0F">
        <w:t>P</w:t>
      </w:r>
      <w:r w:rsidRPr="000F7C0F">
        <w:t xml:space="preserve">rice controls are in place to ensure that participants receive value for money in the supports that they receive. In the short to medium term, price controls are required for some disability supports because the markets for disability goods and services is not yet fully developed. The longer-term goal of the NDIA is to remove regulatory mechanisms from the markets for disability supports. </w:t>
      </w:r>
    </w:p>
    <w:p w:rsidR="004E1FEF" w:rsidRPr="000F7C0F" w:rsidRDefault="00AC46EB" w:rsidP="00CC6F32">
      <w:r w:rsidRPr="000F7C0F">
        <w:t>This Price Guide</w:t>
      </w:r>
      <w:r w:rsidR="004E1FEF" w:rsidRPr="000F7C0F">
        <w:t xml:space="preserve"> is a summary of NDIS price limits and</w:t>
      </w:r>
      <w:r w:rsidR="00F85E6C" w:rsidRPr="000F7C0F">
        <w:t xml:space="preserve"> the</w:t>
      </w:r>
      <w:r w:rsidR="004E1FEF" w:rsidRPr="000F7C0F">
        <w:t xml:space="preserve"> associated</w:t>
      </w:r>
      <w:r w:rsidR="00F85E6C" w:rsidRPr="000F7C0F">
        <w:t xml:space="preserve"> pricing</w:t>
      </w:r>
      <w:r w:rsidR="004E1FEF" w:rsidRPr="000F7C0F">
        <w:t xml:space="preserve"> arrangements that will apply from</w:t>
      </w:r>
      <w:r w:rsidR="006554E9" w:rsidRPr="000F7C0F">
        <w:t xml:space="preserve"> 1 </w:t>
      </w:r>
      <w:r w:rsidR="005F427E" w:rsidRPr="000F7C0F">
        <w:t>July</w:t>
      </w:r>
      <w:r w:rsidR="006554E9" w:rsidRPr="000F7C0F">
        <w:t xml:space="preserve"> 2019</w:t>
      </w:r>
      <w:r w:rsidR="004E1FEF" w:rsidRPr="000F7C0F">
        <w:t xml:space="preserve"> as set by the NDIA. It is designed to assist participants and disability support providers, both current and prospective, to understand the way that price controls for supports and services work in the NDIS.</w:t>
      </w:r>
      <w:r w:rsidRPr="000F7C0F">
        <w:t xml:space="preserve"> </w:t>
      </w:r>
      <w:r w:rsidR="004E1FEF" w:rsidRPr="000F7C0F">
        <w:t xml:space="preserve">The price limits </w:t>
      </w:r>
      <w:r w:rsidR="005F427E" w:rsidRPr="000F7C0F">
        <w:t>with</w:t>
      </w:r>
      <w:r w:rsidR="004E1FEF" w:rsidRPr="000F7C0F">
        <w:t xml:space="preserve">in this </w:t>
      </w:r>
      <w:r w:rsidRPr="000F7C0F">
        <w:t xml:space="preserve">Price </w:t>
      </w:r>
      <w:r w:rsidR="004E1FEF" w:rsidRPr="000F7C0F">
        <w:t>Guide are the maximum prices that Registered Providers can charge NDIS participants for specific supports. There is no requirement for providers to charge at the maximum price for a given support or service. Participants and providers are free to ne</w:t>
      </w:r>
      <w:r w:rsidR="005E0687" w:rsidRPr="000F7C0F">
        <w:t>gotiate lower prices.</w:t>
      </w:r>
    </w:p>
    <w:p w:rsidR="004C5055" w:rsidRPr="000F7C0F" w:rsidRDefault="004C5055" w:rsidP="00CC6F32">
      <w:r w:rsidRPr="000F7C0F">
        <w:t>Currently, the NDIA varies its approach to the regulation of prices, depending on market conditions, between:</w:t>
      </w:r>
    </w:p>
    <w:p w:rsidR="004C5055" w:rsidRPr="000F7C0F" w:rsidRDefault="004C5055" w:rsidP="004F0DC5">
      <w:pPr>
        <w:pStyle w:val="ListParagraph"/>
        <w:numPr>
          <w:ilvl w:val="0"/>
          <w:numId w:val="2"/>
        </w:numPr>
        <w:ind w:left="714" w:hanging="357"/>
        <w:contextualSpacing w:val="0"/>
      </w:pPr>
      <w:r w:rsidRPr="000F7C0F">
        <w:rPr>
          <w:b/>
        </w:rPr>
        <w:t>No regulation</w:t>
      </w:r>
      <w:r w:rsidRPr="000F7C0F">
        <w:t xml:space="preserve"> (deregulated markets): this is typically used in cases where markets are highly competitive – for example, transport.</w:t>
      </w:r>
    </w:p>
    <w:p w:rsidR="004C5055" w:rsidRPr="000F7C0F" w:rsidRDefault="004C5055" w:rsidP="004F0DC5">
      <w:pPr>
        <w:pStyle w:val="ListParagraph"/>
        <w:numPr>
          <w:ilvl w:val="0"/>
          <w:numId w:val="2"/>
        </w:numPr>
        <w:ind w:left="714" w:hanging="357"/>
        <w:contextualSpacing w:val="0"/>
      </w:pPr>
      <w:r w:rsidRPr="000F7C0F">
        <w:rPr>
          <w:b/>
        </w:rPr>
        <w:t>The imposition</w:t>
      </w:r>
      <w:r w:rsidR="00C7144E" w:rsidRPr="000F7C0F">
        <w:rPr>
          <w:b/>
        </w:rPr>
        <w:t xml:space="preserve"> of price limits</w:t>
      </w:r>
      <w:r w:rsidRPr="000F7C0F">
        <w:t>: these represent a maximum allowable price payable by participants for types of supports. This approach is used in a significant number of markets, which are still developing and growing, such as those for attendant care.</w:t>
      </w:r>
    </w:p>
    <w:p w:rsidR="005E0687" w:rsidRPr="000F7C0F" w:rsidRDefault="004C5055" w:rsidP="004F0DC5">
      <w:pPr>
        <w:pStyle w:val="ListParagraph"/>
        <w:numPr>
          <w:ilvl w:val="0"/>
          <w:numId w:val="2"/>
        </w:numPr>
        <w:ind w:left="714" w:hanging="357"/>
        <w:contextualSpacing w:val="0"/>
      </w:pPr>
      <w:r w:rsidRPr="000F7C0F">
        <w:rPr>
          <w:b/>
        </w:rPr>
        <w:t>Quotable supports</w:t>
      </w:r>
      <w:r w:rsidRPr="000F7C0F">
        <w:t>: in which participants are expected to obtain quotations from suppliers to provide to the NDIA</w:t>
      </w:r>
      <w:r w:rsidR="002B7F72" w:rsidRPr="000F7C0F">
        <w:t>,</w:t>
      </w:r>
      <w:r w:rsidRPr="000F7C0F">
        <w:t xml:space="preserve"> which will verify that the prices are fair and reasonable. This approach is typically used in the case of highly specialised, differentiated supports that may not have a high level of competition – for example, assistive technology. They are also used in cases, such as supported independent living, where a bundle of supports </w:t>
      </w:r>
      <w:r w:rsidR="00935661" w:rsidRPr="000F7C0F">
        <w:t>is being purchased.</w:t>
      </w:r>
    </w:p>
    <w:p w:rsidR="007D0AE0" w:rsidRPr="000F7C0F" w:rsidRDefault="004C5055" w:rsidP="00CC6F32">
      <w:r w:rsidRPr="000F7C0F">
        <w:t xml:space="preserve">This Price Guide is principally concerned with </w:t>
      </w:r>
      <w:r w:rsidR="007D0AE0" w:rsidRPr="000F7C0F">
        <w:t xml:space="preserve">the rules that apply to </w:t>
      </w:r>
      <w:r w:rsidRPr="000F7C0F">
        <w:t xml:space="preserve">NDIS supports that are </w:t>
      </w:r>
      <w:r w:rsidR="00C7144E" w:rsidRPr="000F7C0F">
        <w:t>subject to price limits</w:t>
      </w:r>
      <w:r w:rsidR="007D0AE0" w:rsidRPr="000F7C0F">
        <w:t xml:space="preserve">. </w:t>
      </w:r>
    </w:p>
    <w:p w:rsidR="007D0AE0" w:rsidRPr="000F7C0F" w:rsidRDefault="004C5055" w:rsidP="00CC6F32">
      <w:r w:rsidRPr="000F7C0F">
        <w:rPr>
          <w:b/>
        </w:rPr>
        <w:t xml:space="preserve">A comprehensive list of all NDIS supports (“the Support Catalogue”) is at </w:t>
      </w:r>
      <w:hyperlink r:id="rId15" w:history="1">
        <w:r w:rsidRPr="000F7C0F">
          <w:rPr>
            <w:rStyle w:val="Hyperlink"/>
          </w:rPr>
          <w:t>https://www.ndis.gov.au/providers/price-guides-and-information</w:t>
        </w:r>
      </w:hyperlink>
      <w:r w:rsidRPr="000F7C0F">
        <w:rPr>
          <w:rStyle w:val="Hyperlink"/>
        </w:rPr>
        <w:t>.</w:t>
      </w:r>
      <w:r w:rsidRPr="000F7C0F">
        <w:t xml:space="preserve"> </w:t>
      </w:r>
    </w:p>
    <w:p w:rsidR="00F9243E" w:rsidRPr="000F7C0F" w:rsidRDefault="004C5055" w:rsidP="00CC6F32">
      <w:pPr>
        <w:rPr>
          <w:b/>
        </w:rPr>
      </w:pPr>
      <w:r w:rsidRPr="000F7C0F">
        <w:rPr>
          <w:b/>
        </w:rPr>
        <w:lastRenderedPageBreak/>
        <w:t>The Support Catalogue</w:t>
      </w:r>
      <w:r w:rsidR="00F9243E" w:rsidRPr="000F7C0F">
        <w:rPr>
          <w:b/>
        </w:rPr>
        <w:t>:</w:t>
      </w:r>
    </w:p>
    <w:p w:rsidR="004C5055" w:rsidRPr="000F7C0F" w:rsidRDefault="004C5055" w:rsidP="00F9243E">
      <w:pPr>
        <w:pStyle w:val="ListParagraph"/>
        <w:numPr>
          <w:ilvl w:val="0"/>
          <w:numId w:val="32"/>
        </w:numPr>
        <w:ind w:left="777" w:hanging="357"/>
        <w:contextualSpacing w:val="0"/>
        <w:rPr>
          <w:b/>
        </w:rPr>
      </w:pPr>
      <w:r w:rsidRPr="000F7C0F">
        <w:rPr>
          <w:b/>
        </w:rPr>
        <w:t>includes item descriptors to assist providers to claim payments using a “best-fit” approach, and to assist participants in engaging and neg</w:t>
      </w:r>
      <w:r w:rsidR="00EB34A6" w:rsidRPr="000F7C0F">
        <w:rPr>
          <w:b/>
        </w:rPr>
        <w:t>otiating with service providers; and</w:t>
      </w:r>
    </w:p>
    <w:p w:rsidR="007D0AE0" w:rsidRPr="000F7C0F" w:rsidRDefault="007D0AE0" w:rsidP="00F9243E">
      <w:pPr>
        <w:pStyle w:val="ListParagraph"/>
        <w:numPr>
          <w:ilvl w:val="0"/>
          <w:numId w:val="32"/>
        </w:numPr>
        <w:ind w:left="777" w:hanging="357"/>
        <w:contextualSpacing w:val="0"/>
        <w:rPr>
          <w:b/>
        </w:rPr>
      </w:pPr>
      <w:r w:rsidRPr="000F7C0F">
        <w:rPr>
          <w:b/>
        </w:rPr>
        <w:t xml:space="preserve">lists the price limits of those support items that are subject to price limits. </w:t>
      </w:r>
    </w:p>
    <w:p w:rsidR="007D0AE0" w:rsidRPr="000F7C0F" w:rsidRDefault="007D0AE0" w:rsidP="00CC6F32">
      <w:pPr>
        <w:rPr>
          <w:rStyle w:val="Hyperlink"/>
          <w:color w:val="auto"/>
        </w:rPr>
      </w:pPr>
      <w:r w:rsidRPr="000F7C0F">
        <w:t>In general, support items subject to price controls have a single national price limit. However, some Capacity Building supports have two price limits: one for New South Wales, Victoria, Queensland and the Australian Capital Territory</w:t>
      </w:r>
      <w:r w:rsidR="00EB34A6" w:rsidRPr="000F7C0F">
        <w:t>;</w:t>
      </w:r>
      <w:r w:rsidRPr="000F7C0F">
        <w:t xml:space="preserve"> and a different price limit for South Australia, Western Australia, Tasmania and the Northern Territory.</w:t>
      </w:r>
    </w:p>
    <w:p w:rsidR="001633D0" w:rsidRPr="000F7C0F" w:rsidRDefault="001633D0" w:rsidP="00CC6F32">
      <w:r w:rsidRPr="000F7C0F">
        <w:t>The NDIA publishes separate price guides for:</w:t>
      </w:r>
    </w:p>
    <w:p w:rsidR="001633D0" w:rsidRPr="000F7C0F" w:rsidRDefault="001633D0" w:rsidP="004F0DC5">
      <w:pPr>
        <w:pStyle w:val="ListParagraph"/>
        <w:numPr>
          <w:ilvl w:val="0"/>
          <w:numId w:val="2"/>
        </w:numPr>
        <w:contextualSpacing w:val="0"/>
      </w:pPr>
      <w:r w:rsidRPr="000F7C0F">
        <w:t xml:space="preserve">Assistive Technology at </w:t>
      </w:r>
      <w:hyperlink r:id="rId16" w:history="1">
        <w:r w:rsidRPr="000F7C0F">
          <w:rPr>
            <w:rStyle w:val="Hyperlink"/>
          </w:rPr>
          <w:t>https://www.ndis.gov.au/providers/essentials-providers-working-ndia/providing-assistive-technologies-and-home-modifications</w:t>
        </w:r>
      </w:hyperlink>
      <w:r w:rsidRPr="000F7C0F">
        <w:t xml:space="preserve"> </w:t>
      </w:r>
    </w:p>
    <w:p w:rsidR="001633D0" w:rsidRPr="000F7C0F" w:rsidRDefault="001633D0" w:rsidP="004F0DC5">
      <w:pPr>
        <w:pStyle w:val="ListParagraph"/>
        <w:numPr>
          <w:ilvl w:val="0"/>
          <w:numId w:val="2"/>
        </w:numPr>
        <w:contextualSpacing w:val="0"/>
        <w:rPr>
          <w:rStyle w:val="Hyperlink"/>
          <w:color w:val="auto"/>
          <w:u w:val="none"/>
        </w:rPr>
      </w:pPr>
      <w:r w:rsidRPr="000F7C0F">
        <w:t xml:space="preserve">Specialist Disability Accommodation at </w:t>
      </w:r>
      <w:hyperlink r:id="rId17" w:history="1">
        <w:r w:rsidRPr="000F7C0F">
          <w:rPr>
            <w:rStyle w:val="Hyperlink"/>
          </w:rPr>
          <w:t>https://www.ndis.gov.au/providers/essentials-providers-working-ndia/specialist-disability-accommodation</w:t>
        </w:r>
      </w:hyperlink>
    </w:p>
    <w:p w:rsidR="006554E9" w:rsidRPr="000F7C0F" w:rsidRDefault="006554E9" w:rsidP="00935661">
      <w:pPr>
        <w:pStyle w:val="Heading2"/>
      </w:pPr>
      <w:bookmarkStart w:id="7" w:name="_Application_of_this"/>
      <w:bookmarkStart w:id="8" w:name="_Toc536784138"/>
      <w:bookmarkStart w:id="9" w:name="_Toc4410947"/>
      <w:bookmarkStart w:id="10" w:name="_Toc18605665"/>
      <w:bookmarkStart w:id="11" w:name="_Toc18605743"/>
      <w:bookmarkStart w:id="12" w:name="_Toc20081261"/>
      <w:bookmarkStart w:id="13" w:name="_Ref20130312"/>
      <w:bookmarkStart w:id="14" w:name="_Ref20478854"/>
      <w:bookmarkStart w:id="15" w:name="_Toc20834113"/>
      <w:bookmarkEnd w:id="7"/>
      <w:r w:rsidRPr="000F7C0F">
        <w:t xml:space="preserve">Application of </w:t>
      </w:r>
      <w:bookmarkEnd w:id="8"/>
      <w:bookmarkEnd w:id="9"/>
      <w:r w:rsidR="00E21FFC" w:rsidRPr="000F7C0F">
        <w:t>this Price Guide</w:t>
      </w:r>
      <w:bookmarkEnd w:id="10"/>
      <w:bookmarkEnd w:id="11"/>
      <w:bookmarkEnd w:id="12"/>
      <w:bookmarkEnd w:id="13"/>
      <w:bookmarkEnd w:id="14"/>
      <w:bookmarkEnd w:id="15"/>
    </w:p>
    <w:p w:rsidR="00AC46EB" w:rsidRPr="000F7C0F" w:rsidRDefault="00AC46EB" w:rsidP="00CC6F32">
      <w:r w:rsidRPr="000F7C0F">
        <w:t>The price limits and other arrangements in this Guide must be followed when supports are delivered to NDIS participants who have either an agency</w:t>
      </w:r>
      <w:r w:rsidR="00AB6E53" w:rsidRPr="000F7C0F">
        <w:t>-managed plan or a plan manager.</w:t>
      </w:r>
    </w:p>
    <w:p w:rsidR="006840E2" w:rsidRPr="000F7C0F" w:rsidRDefault="006840E2" w:rsidP="00CC6F32">
      <w:r w:rsidRPr="000F7C0F">
        <w:t>A provider</w:t>
      </w:r>
      <w:r w:rsidR="00AC46EB" w:rsidRPr="000F7C0F">
        <w:t xml:space="preserve"> of supports to </w:t>
      </w:r>
      <w:r w:rsidRPr="000F7C0F">
        <w:t>a participant</w:t>
      </w:r>
      <w:r w:rsidR="00AC46EB" w:rsidRPr="000F7C0F">
        <w:t xml:space="preserve"> with </w:t>
      </w:r>
      <w:r w:rsidRPr="000F7C0F">
        <w:t>an agency-managed plan (or of a support that is agency managed):</w:t>
      </w:r>
    </w:p>
    <w:p w:rsidR="00AC46EB" w:rsidRPr="000F7C0F" w:rsidRDefault="006840E2" w:rsidP="004F0DC5">
      <w:pPr>
        <w:pStyle w:val="ListParagraph"/>
        <w:numPr>
          <w:ilvl w:val="0"/>
          <w:numId w:val="3"/>
        </w:numPr>
        <w:contextualSpacing w:val="0"/>
      </w:pPr>
      <w:r w:rsidRPr="000F7C0F">
        <w:t>must</w:t>
      </w:r>
      <w:r w:rsidR="00600B58" w:rsidRPr="000F7C0F">
        <w:t xml:space="preserve"> </w:t>
      </w:r>
      <w:r w:rsidR="00AC46EB" w:rsidRPr="000F7C0F">
        <w:t xml:space="preserve">be a </w:t>
      </w:r>
      <w:r w:rsidR="00933609" w:rsidRPr="000F7C0F">
        <w:t>r</w:t>
      </w:r>
      <w:r w:rsidR="00AC46EB" w:rsidRPr="000F7C0F">
        <w:t xml:space="preserve">egistered </w:t>
      </w:r>
      <w:r w:rsidR="00933609" w:rsidRPr="000F7C0F">
        <w:t>p</w:t>
      </w:r>
      <w:r w:rsidR="00AC46EB" w:rsidRPr="000F7C0F">
        <w:t>rovider with the NDIS</w:t>
      </w:r>
      <w:r w:rsidRPr="000F7C0F">
        <w:t>;</w:t>
      </w:r>
    </w:p>
    <w:p w:rsidR="006840E2" w:rsidRPr="000F7C0F" w:rsidRDefault="00AC46EB" w:rsidP="004F0DC5">
      <w:pPr>
        <w:pStyle w:val="ListParagraph"/>
        <w:numPr>
          <w:ilvl w:val="0"/>
          <w:numId w:val="3"/>
        </w:numPr>
        <w:contextualSpacing w:val="0"/>
      </w:pPr>
      <w:r w:rsidRPr="000F7C0F">
        <w:t>must declare relevant prices to participan</w:t>
      </w:r>
      <w:r w:rsidR="006840E2" w:rsidRPr="000F7C0F">
        <w:t>ts before delivering a service, including</w:t>
      </w:r>
      <w:r w:rsidRPr="000F7C0F">
        <w:t xml:space="preserve"> any notice</w:t>
      </w:r>
      <w:r w:rsidR="006840E2" w:rsidRPr="000F7C0F">
        <w:t xml:space="preserve"> periods or cancellation terms;</w:t>
      </w:r>
    </w:p>
    <w:p w:rsidR="00AC46EB" w:rsidRPr="000F7C0F" w:rsidRDefault="006840E2" w:rsidP="004F0DC5">
      <w:pPr>
        <w:pStyle w:val="ListParagraph"/>
        <w:numPr>
          <w:ilvl w:val="0"/>
          <w:numId w:val="3"/>
        </w:numPr>
        <w:contextualSpacing w:val="0"/>
      </w:pPr>
      <w:r w:rsidRPr="000F7C0F">
        <w:t>must adhere to the arrangements in the Price Guide, including ensuring that their prices do not exceed the price limits prescribed in the Pricing Guide</w:t>
      </w:r>
    </w:p>
    <w:p w:rsidR="00AC46EB" w:rsidRPr="000F7C0F" w:rsidRDefault="00AC46EB" w:rsidP="00CC6F32">
      <w:r w:rsidRPr="000F7C0F">
        <w:t xml:space="preserve">Plan managers can purchase supports on behalf of participants from either registered or unregistered providers, but they are </w:t>
      </w:r>
      <w:r w:rsidR="00933609" w:rsidRPr="000F7C0F">
        <w:t>r</w:t>
      </w:r>
      <w:r w:rsidRPr="000F7C0F">
        <w:t xml:space="preserve">egistered </w:t>
      </w:r>
      <w:r w:rsidR="00933609" w:rsidRPr="000F7C0F">
        <w:t>p</w:t>
      </w:r>
      <w:r w:rsidRPr="000F7C0F">
        <w:t>roviders themselves, and therefore responsible for ensuring that prices paid for supports on behalf of their participant</w:t>
      </w:r>
      <w:r w:rsidR="00E31B77" w:rsidRPr="000F7C0F">
        <w:t>s</w:t>
      </w:r>
      <w:r w:rsidRPr="000F7C0F">
        <w:t xml:space="preserve"> adhere to the arrangements in the Price Guide, including price limits. </w:t>
      </w:r>
    </w:p>
    <w:p w:rsidR="00AC46EB" w:rsidRPr="000F7C0F" w:rsidRDefault="00AC46EB" w:rsidP="00CC6F32">
      <w:r w:rsidRPr="000F7C0F">
        <w:t>Self-</w:t>
      </w:r>
      <w:r w:rsidR="00933609" w:rsidRPr="000F7C0F">
        <w:t>m</w:t>
      </w:r>
      <w:r w:rsidRPr="000F7C0F">
        <w:t>anaging participants can use registered or unregistered providers and are not subject to the pricing arrangements in the Price Guide.</w:t>
      </w:r>
      <w:r w:rsidRPr="000F7C0F">
        <w:tab/>
      </w:r>
    </w:p>
    <w:p w:rsidR="00DE5DAD" w:rsidRPr="000F7C0F" w:rsidRDefault="001777BD" w:rsidP="00CC6F32">
      <w:r w:rsidRPr="000F7C0F">
        <w:t xml:space="preserve">In addition, all </w:t>
      </w:r>
      <w:r w:rsidR="00933609" w:rsidRPr="000F7C0F">
        <w:t>r</w:t>
      </w:r>
      <w:r w:rsidRPr="000F7C0F">
        <w:t xml:space="preserve">egistered </w:t>
      </w:r>
      <w:r w:rsidR="00933609" w:rsidRPr="000F7C0F">
        <w:t>p</w:t>
      </w:r>
      <w:r w:rsidRPr="000F7C0F">
        <w:t xml:space="preserve">roviders, regardless of whether funding for the support is managed by the participant, by a </w:t>
      </w:r>
      <w:r w:rsidR="00933609" w:rsidRPr="000F7C0F">
        <w:t>r</w:t>
      </w:r>
      <w:r w:rsidRPr="000F7C0F">
        <w:t xml:space="preserve">egistered </w:t>
      </w:r>
      <w:r w:rsidR="00933609" w:rsidRPr="000F7C0F">
        <w:t>p</w:t>
      </w:r>
      <w:r w:rsidRPr="000F7C0F">
        <w:t>rovider</w:t>
      </w:r>
      <w:r w:rsidR="00933609" w:rsidRPr="000F7C0F">
        <w:t>,</w:t>
      </w:r>
      <w:r w:rsidRPr="000F7C0F">
        <w:t xml:space="preserve"> or by the </w:t>
      </w:r>
      <w:r w:rsidR="00933609" w:rsidRPr="000F7C0F">
        <w:t>NDIA</w:t>
      </w:r>
      <w:r w:rsidR="0011426F" w:rsidRPr="000F7C0F">
        <w:t>,</w:t>
      </w:r>
      <w:r w:rsidR="006840E2" w:rsidRPr="000F7C0F">
        <w:t xml:space="preserve"> must</w:t>
      </w:r>
      <w:r w:rsidRPr="000F7C0F">
        <w:t xml:space="preserve"> not add any other charge to the cost of the supports they provide, including credit card surcharges, or any additional fees including any ‘gap’ fees, late payment fees or cancellation fees.</w:t>
      </w:r>
    </w:p>
    <w:p w:rsidR="006840E2" w:rsidRPr="000F7C0F" w:rsidRDefault="00C962DB" w:rsidP="00CC6F32">
      <w:pPr>
        <w:pStyle w:val="Heading1"/>
      </w:pPr>
      <w:bookmarkStart w:id="16" w:name="_Toc536784139"/>
      <w:bookmarkStart w:id="17" w:name="_Toc18605666"/>
      <w:bookmarkStart w:id="18" w:name="_Toc18605744"/>
      <w:bookmarkStart w:id="19" w:name="_Toc20081262"/>
      <w:bookmarkStart w:id="20" w:name="_Toc20834114"/>
      <w:bookmarkStart w:id="21" w:name="_Toc536784141"/>
      <w:bookmarkStart w:id="22" w:name="_Toc4410948"/>
      <w:r w:rsidRPr="000F7C0F">
        <w:lastRenderedPageBreak/>
        <w:t>Support Purpose</w:t>
      </w:r>
      <w:r w:rsidR="003324E7" w:rsidRPr="000F7C0F">
        <w:t>s, Categories</w:t>
      </w:r>
      <w:r w:rsidR="006840E2" w:rsidRPr="000F7C0F">
        <w:t xml:space="preserve"> and Line Item</w:t>
      </w:r>
      <w:bookmarkEnd w:id="16"/>
      <w:r w:rsidR="003324E7" w:rsidRPr="000F7C0F">
        <w:t>s</w:t>
      </w:r>
      <w:bookmarkEnd w:id="17"/>
      <w:bookmarkEnd w:id="18"/>
      <w:bookmarkEnd w:id="19"/>
      <w:bookmarkEnd w:id="20"/>
    </w:p>
    <w:p w:rsidR="002B2D27" w:rsidRPr="000F7C0F" w:rsidRDefault="006840E2" w:rsidP="00CC6F32">
      <w:r w:rsidRPr="000F7C0F">
        <w:t>This section describes the way that the NDIS categorises disability supports. These categories can be relevant to rules for participants about how they can spend their support budgets, and for providers when seeking payment for delivered supports.</w:t>
      </w:r>
    </w:p>
    <w:p w:rsidR="006840E2" w:rsidRPr="000F7C0F" w:rsidRDefault="006840E2" w:rsidP="00CC6F32">
      <w:pPr>
        <w:pStyle w:val="Heading2"/>
      </w:pPr>
      <w:bookmarkStart w:id="23" w:name="_Toc536784140"/>
      <w:bookmarkStart w:id="24" w:name="_Toc18605667"/>
      <w:bookmarkStart w:id="25" w:name="_Toc18605745"/>
      <w:bookmarkStart w:id="26" w:name="_Toc20081263"/>
      <w:bookmarkStart w:id="27" w:name="_Toc20834115"/>
      <w:r w:rsidRPr="000F7C0F">
        <w:t>Support Purpose Types</w:t>
      </w:r>
      <w:bookmarkEnd w:id="23"/>
      <w:bookmarkEnd w:id="24"/>
      <w:bookmarkEnd w:id="25"/>
      <w:bookmarkEnd w:id="26"/>
      <w:bookmarkEnd w:id="27"/>
    </w:p>
    <w:p w:rsidR="006840E2" w:rsidRPr="000F7C0F" w:rsidRDefault="006840E2" w:rsidP="00CC6F32">
      <w:r w:rsidRPr="000F7C0F">
        <w:t>NDIS participant budgets can be allocated to three separate types of support purpose:</w:t>
      </w:r>
    </w:p>
    <w:p w:rsidR="006840E2" w:rsidRPr="000F7C0F" w:rsidRDefault="006840E2" w:rsidP="00CC6F32">
      <w:pPr>
        <w:ind w:left="567" w:hanging="283"/>
      </w:pPr>
      <w:r w:rsidRPr="000F7C0F">
        <w:t xml:space="preserve">1. CORE – </w:t>
      </w:r>
      <w:r w:rsidR="001633D0" w:rsidRPr="000F7C0F">
        <w:t>S</w:t>
      </w:r>
      <w:r w:rsidRPr="000F7C0F">
        <w:t>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rsidR="006840E2" w:rsidRPr="000F7C0F" w:rsidRDefault="006840E2" w:rsidP="00CC6F32">
      <w:pPr>
        <w:ind w:left="567" w:hanging="283"/>
      </w:pPr>
      <w:r w:rsidRPr="000F7C0F">
        <w:t xml:space="preserve">2. </w:t>
      </w:r>
      <w:r w:rsidR="001633D0" w:rsidRPr="000F7C0F">
        <w:t>CAPITAL – I</w:t>
      </w:r>
      <w:r w:rsidRPr="000F7C0F">
        <w:t>nvestment</w:t>
      </w:r>
      <w:r w:rsidR="001633D0" w:rsidRPr="000F7C0F">
        <w:t>s</w:t>
      </w:r>
      <w:r w:rsidRPr="000F7C0F">
        <w:t xml:space="preserve">, such as assistive technologies - equipment, home or vehicle modifications, or for Specialist Disability Accommodation (SDA). Participant budgets for this support purpose are restricted to specific items identified in the participant’s plan. </w:t>
      </w:r>
    </w:p>
    <w:p w:rsidR="001633D0" w:rsidRPr="000F7C0F" w:rsidRDefault="006840E2" w:rsidP="00CC6F32">
      <w:pPr>
        <w:ind w:left="567" w:hanging="283"/>
      </w:pPr>
      <w:r w:rsidRPr="000F7C0F">
        <w:t xml:space="preserve">3. </w:t>
      </w:r>
      <w:r w:rsidR="001633D0" w:rsidRPr="000F7C0F">
        <w:t>CAPACITY BUILDING - S</w:t>
      </w:r>
      <w:r w:rsidRPr="000F7C0F">
        <w:t>upport</w:t>
      </w:r>
      <w:r w:rsidR="001633D0" w:rsidRPr="000F7C0F">
        <w:t>s that enable</w:t>
      </w:r>
      <w:r w:rsidRPr="000F7C0F">
        <w:t xml:space="preserve"> a participant to build their independence and skills. </w:t>
      </w:r>
    </w:p>
    <w:p w:rsidR="006840E2" w:rsidRPr="000F7C0F" w:rsidRDefault="00835072" w:rsidP="00CC6F32">
      <w:pPr>
        <w:pStyle w:val="Heading2"/>
      </w:pPr>
      <w:bookmarkStart w:id="28" w:name="_Toc18605668"/>
      <w:bookmarkStart w:id="29" w:name="_Toc18605746"/>
      <w:bookmarkStart w:id="30" w:name="_Toc20081264"/>
      <w:bookmarkStart w:id="31" w:name="_Toc20834116"/>
      <w:r w:rsidRPr="000F7C0F">
        <w:t>Support Categories</w:t>
      </w:r>
      <w:r w:rsidR="00EC750D" w:rsidRPr="000F7C0F">
        <w:t xml:space="preserve"> </w:t>
      </w:r>
      <w:r w:rsidR="006840E2" w:rsidRPr="000F7C0F">
        <w:t>aligned to</w:t>
      </w:r>
      <w:r w:rsidRPr="000F7C0F">
        <w:t xml:space="preserve"> the </w:t>
      </w:r>
      <w:r w:rsidR="006840E2" w:rsidRPr="000F7C0F">
        <w:t xml:space="preserve">NDIS </w:t>
      </w:r>
      <w:r w:rsidRPr="000F7C0F">
        <w:t>Outcomes Framework</w:t>
      </w:r>
      <w:bookmarkEnd w:id="21"/>
      <w:bookmarkEnd w:id="22"/>
      <w:bookmarkEnd w:id="28"/>
      <w:bookmarkEnd w:id="29"/>
      <w:bookmarkEnd w:id="30"/>
      <w:bookmarkEnd w:id="31"/>
    </w:p>
    <w:p w:rsidR="001633D0" w:rsidRPr="000F7C0F" w:rsidRDefault="001633D0" w:rsidP="00CC6F32">
      <w:r w:rsidRPr="000F7C0F">
        <w:t>Participant budgets are allocated at a support category level and must be used to achieve the goals set out in the participant’s plan.</w:t>
      </w:r>
    </w:p>
    <w:p w:rsidR="00806C81" w:rsidRPr="000F7C0F" w:rsidRDefault="002B2D27" w:rsidP="00CC6F32">
      <w:r w:rsidRPr="000F7C0F">
        <w:t xml:space="preserve">Support categories are aligned with the NDIS Outcomes Framework, which has been developed to measure goal attainment for individual participants and overall performance of </w:t>
      </w:r>
      <w:r w:rsidR="00935661" w:rsidRPr="000F7C0F">
        <w:t xml:space="preserve">the Scheme. There are eight </w:t>
      </w:r>
      <w:r w:rsidR="00933609" w:rsidRPr="000F7C0F">
        <w:t>o</w:t>
      </w:r>
      <w:r w:rsidRPr="000F7C0F">
        <w:t xml:space="preserve">utcome </w:t>
      </w:r>
      <w:r w:rsidR="00933609" w:rsidRPr="000F7C0F">
        <w:t>d</w:t>
      </w:r>
      <w:r w:rsidRPr="000F7C0F">
        <w:t xml:space="preserve">omains in the Framework, which help participants think about goals in different areas of their life and assist planners explore where supports in these areas already exist and where further supports are required. These </w:t>
      </w:r>
      <w:r w:rsidR="00933609" w:rsidRPr="000F7C0F">
        <w:t>d</w:t>
      </w:r>
      <w:r w:rsidRPr="000F7C0F">
        <w:t>omains are</w:t>
      </w:r>
      <w:r w:rsidR="00806C81" w:rsidRPr="000F7C0F">
        <w:t>:</w:t>
      </w:r>
    </w:p>
    <w:tbl>
      <w:tblPr>
        <w:tblStyle w:val="TableGridLight"/>
        <w:tblW w:w="0" w:type="auto"/>
        <w:tblLook w:val="04A0" w:firstRow="1" w:lastRow="0" w:firstColumn="1" w:lastColumn="0" w:noHBand="0" w:noVBand="1"/>
        <w:tblCaption w:val="NDIS Outcomes Framework"/>
        <w:tblDescription w:val="This table lists the 8 Outcome Domains."/>
      </w:tblPr>
      <w:tblGrid>
        <w:gridCol w:w="4508"/>
        <w:gridCol w:w="4508"/>
      </w:tblGrid>
      <w:tr w:rsidR="00806C81" w:rsidRPr="000F7C0F" w:rsidTr="00833D20">
        <w:trPr>
          <w:tblHeader/>
        </w:trPr>
        <w:tc>
          <w:tcPr>
            <w:tcW w:w="4508" w:type="dxa"/>
          </w:tcPr>
          <w:p w:rsidR="00806C81" w:rsidRPr="000F7C0F" w:rsidRDefault="00806C81" w:rsidP="004F0DC5">
            <w:pPr>
              <w:pStyle w:val="ListParagraph"/>
              <w:numPr>
                <w:ilvl w:val="0"/>
                <w:numId w:val="4"/>
              </w:numPr>
              <w:spacing w:after="120" w:line="320" w:lineRule="atLeast"/>
              <w:contextualSpacing w:val="0"/>
            </w:pPr>
            <w:r w:rsidRPr="000F7C0F">
              <w:t>Daily Living</w:t>
            </w:r>
          </w:p>
        </w:tc>
        <w:tc>
          <w:tcPr>
            <w:tcW w:w="4508" w:type="dxa"/>
          </w:tcPr>
          <w:p w:rsidR="00806C81" w:rsidRPr="000F7C0F" w:rsidRDefault="00806C81" w:rsidP="00CC6F32">
            <w:pPr>
              <w:spacing w:after="120" w:line="320" w:lineRule="atLeast"/>
            </w:pPr>
            <w:r w:rsidRPr="000F7C0F">
              <w:t>5. Work</w:t>
            </w:r>
          </w:p>
        </w:tc>
      </w:tr>
      <w:tr w:rsidR="00806C81" w:rsidRPr="000F7C0F" w:rsidTr="00833D20">
        <w:trPr>
          <w:tblHeader/>
        </w:trPr>
        <w:tc>
          <w:tcPr>
            <w:tcW w:w="4508" w:type="dxa"/>
          </w:tcPr>
          <w:p w:rsidR="00806C81" w:rsidRPr="000F7C0F" w:rsidRDefault="00806C81" w:rsidP="004F0DC5">
            <w:pPr>
              <w:pStyle w:val="ListParagraph"/>
              <w:numPr>
                <w:ilvl w:val="0"/>
                <w:numId w:val="4"/>
              </w:numPr>
              <w:spacing w:after="120" w:line="320" w:lineRule="atLeast"/>
              <w:contextualSpacing w:val="0"/>
            </w:pPr>
            <w:r w:rsidRPr="000F7C0F">
              <w:t>Home</w:t>
            </w:r>
          </w:p>
        </w:tc>
        <w:tc>
          <w:tcPr>
            <w:tcW w:w="4508" w:type="dxa"/>
          </w:tcPr>
          <w:p w:rsidR="00806C81" w:rsidRPr="000F7C0F" w:rsidRDefault="00806C81" w:rsidP="00CC6F32">
            <w:pPr>
              <w:spacing w:after="120" w:line="320" w:lineRule="atLeast"/>
            </w:pPr>
            <w:r w:rsidRPr="000F7C0F">
              <w:t>6. Social and Community Participation</w:t>
            </w:r>
          </w:p>
        </w:tc>
      </w:tr>
      <w:tr w:rsidR="00806C81" w:rsidRPr="000F7C0F" w:rsidTr="00833D20">
        <w:trPr>
          <w:tblHeader/>
        </w:trPr>
        <w:tc>
          <w:tcPr>
            <w:tcW w:w="4508" w:type="dxa"/>
          </w:tcPr>
          <w:p w:rsidR="00806C81" w:rsidRPr="000F7C0F" w:rsidRDefault="00806C81" w:rsidP="004F0DC5">
            <w:pPr>
              <w:pStyle w:val="ListParagraph"/>
              <w:numPr>
                <w:ilvl w:val="0"/>
                <w:numId w:val="4"/>
              </w:numPr>
              <w:spacing w:after="120" w:line="320" w:lineRule="atLeast"/>
              <w:contextualSpacing w:val="0"/>
            </w:pPr>
            <w:r w:rsidRPr="000F7C0F">
              <w:t>Health and Wellbeing</w:t>
            </w:r>
          </w:p>
        </w:tc>
        <w:tc>
          <w:tcPr>
            <w:tcW w:w="4508" w:type="dxa"/>
          </w:tcPr>
          <w:p w:rsidR="00806C81" w:rsidRPr="000F7C0F" w:rsidRDefault="00806C81" w:rsidP="00CC6F32">
            <w:pPr>
              <w:spacing w:after="120" w:line="320" w:lineRule="atLeast"/>
            </w:pPr>
            <w:r w:rsidRPr="000F7C0F">
              <w:t>7. Relationships</w:t>
            </w:r>
          </w:p>
        </w:tc>
      </w:tr>
      <w:tr w:rsidR="00806C81" w:rsidRPr="000F7C0F" w:rsidTr="00833D20">
        <w:trPr>
          <w:tblHeader/>
        </w:trPr>
        <w:tc>
          <w:tcPr>
            <w:tcW w:w="4508" w:type="dxa"/>
          </w:tcPr>
          <w:p w:rsidR="00806C81" w:rsidRPr="000F7C0F" w:rsidRDefault="00806C81" w:rsidP="004F0DC5">
            <w:pPr>
              <w:pStyle w:val="ListParagraph"/>
              <w:numPr>
                <w:ilvl w:val="0"/>
                <w:numId w:val="4"/>
              </w:numPr>
              <w:spacing w:after="120" w:line="320" w:lineRule="atLeast"/>
              <w:contextualSpacing w:val="0"/>
            </w:pPr>
            <w:r w:rsidRPr="000F7C0F">
              <w:t>Lifelong Learning</w:t>
            </w:r>
          </w:p>
        </w:tc>
        <w:tc>
          <w:tcPr>
            <w:tcW w:w="4508" w:type="dxa"/>
          </w:tcPr>
          <w:p w:rsidR="00806C81" w:rsidRPr="000F7C0F" w:rsidRDefault="00806C81" w:rsidP="00CC6F32">
            <w:pPr>
              <w:spacing w:after="120" w:line="320" w:lineRule="atLeast"/>
            </w:pPr>
            <w:r w:rsidRPr="000F7C0F">
              <w:t>8. Choice and Control</w:t>
            </w:r>
          </w:p>
        </w:tc>
      </w:tr>
    </w:tbl>
    <w:p w:rsidR="0011426F" w:rsidRPr="000F7C0F" w:rsidRDefault="002B2D27" w:rsidP="00935661">
      <w:pPr>
        <w:spacing w:before="160"/>
      </w:pPr>
      <w:r w:rsidRPr="000F7C0F">
        <w:t>NDIS service providers should be aware that all supports and services for NDIS participants must contribute to the achievement of their individual goals as outlined in the participant’s plan.</w:t>
      </w:r>
      <w:r w:rsidR="00806C81" w:rsidRPr="000F7C0F">
        <w:t xml:space="preserve"> </w:t>
      </w:r>
      <w:r w:rsidRPr="000F7C0F">
        <w:t>Support purpose categories are designed to align with the Outcomes Framework</w:t>
      </w:r>
      <w:r w:rsidRPr="000F7C0F" w:rsidDel="00637DF5">
        <w:t xml:space="preserve"> </w:t>
      </w:r>
      <w:r w:rsidRPr="000F7C0F">
        <w:t>and the 15 support categories</w:t>
      </w:r>
      <w:r w:rsidR="00742705" w:rsidRPr="000F7C0F">
        <w:t xml:space="preserve"> (listed below)</w:t>
      </w:r>
      <w:r w:rsidRPr="000F7C0F">
        <w:t xml:space="preserve">. This helps participants choose supports that help them </w:t>
      </w:r>
      <w:r w:rsidR="00742705" w:rsidRPr="000F7C0F">
        <w:t>achieve</w:t>
      </w:r>
      <w:r w:rsidRPr="000F7C0F">
        <w:t xml:space="preserve"> their goals, and providers to understand how the supports they provide contribute to the participant’s goals. The following table shows the links between support purpose types, domains in the Outcomes Framework and support</w:t>
      </w:r>
      <w:r w:rsidRPr="000F7C0F">
        <w:rPr>
          <w:rStyle w:val="Bodytext-GuideChar"/>
          <w:rFonts w:eastAsiaTheme="minorHAnsi"/>
        </w:rPr>
        <w:t xml:space="preserve"> categories</w:t>
      </w:r>
      <w:r w:rsidRPr="000F7C0F">
        <w:t>.</w:t>
      </w:r>
    </w:p>
    <w:p w:rsidR="00DA1386" w:rsidRPr="000F7C0F" w:rsidRDefault="00DA1386">
      <w:r w:rsidRPr="000F7C0F">
        <w:br w:type="page"/>
      </w:r>
    </w:p>
    <w:p w:rsidR="00147309" w:rsidRPr="000F7C0F" w:rsidRDefault="00147309" w:rsidP="00935661">
      <w:pPr>
        <w:spacing w:before="160"/>
      </w:pP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3330"/>
        <w:gridCol w:w="4638"/>
      </w:tblGrid>
      <w:tr w:rsidR="001633D0" w:rsidRPr="000F7C0F" w:rsidTr="00E61E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rsidR="001633D0" w:rsidRPr="000F7C0F" w:rsidRDefault="001633D0" w:rsidP="00CC6F32">
            <w:pPr>
              <w:spacing w:before="40" w:after="40"/>
              <w:rPr>
                <w:rFonts w:eastAsia="Times New Roman" w:cs="Arial"/>
                <w:sz w:val="18"/>
                <w:szCs w:val="18"/>
              </w:rPr>
            </w:pPr>
            <w:r w:rsidRPr="000F7C0F">
              <w:rPr>
                <w:rFonts w:eastAsia="Times New Roman" w:cs="Arial"/>
                <w:sz w:val="18"/>
                <w:szCs w:val="18"/>
              </w:rPr>
              <w:t>SUPPORT PURPOSE</w:t>
            </w:r>
          </w:p>
        </w:tc>
        <w:tc>
          <w:tcPr>
            <w:tcW w:w="3118" w:type="dxa"/>
          </w:tcPr>
          <w:p w:rsidR="001633D0" w:rsidRPr="000F7C0F" w:rsidRDefault="001633D0" w:rsidP="00742705">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OUTCOME</w:t>
            </w:r>
            <w:r w:rsidR="00933609" w:rsidRPr="000F7C0F">
              <w:rPr>
                <w:rFonts w:eastAsia="Times New Roman" w:cs="Arial"/>
                <w:sz w:val="18"/>
                <w:szCs w:val="18"/>
              </w:rPr>
              <w:t xml:space="preserve"> DOMAINS in</w:t>
            </w:r>
            <w:r w:rsidRPr="000F7C0F">
              <w:rPr>
                <w:rFonts w:eastAsia="Times New Roman" w:cs="Arial"/>
                <w:sz w:val="18"/>
                <w:szCs w:val="18"/>
              </w:rPr>
              <w:t xml:space="preserve"> FRAMEWORK </w:t>
            </w:r>
          </w:p>
        </w:tc>
        <w:tc>
          <w:tcPr>
            <w:tcW w:w="4343" w:type="dxa"/>
          </w:tcPr>
          <w:p w:rsidR="001633D0" w:rsidRPr="000F7C0F" w:rsidRDefault="001633D0" w:rsidP="004F0DC5">
            <w:pPr>
              <w:pStyle w:val="ListParagraph"/>
              <w:numPr>
                <w:ilvl w:val="0"/>
                <w:numId w:val="1"/>
              </w:numPr>
              <w:spacing w:before="40" w:after="40"/>
              <w:ind w:left="0" w:hanging="517"/>
              <w:contextualSpacing w:val="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SUPPORT CATEGORY</w:t>
            </w:r>
          </w:p>
        </w:tc>
      </w:tr>
      <w:tr w:rsidR="002B2D27" w:rsidRPr="000F7C0F" w:rsidTr="00AB6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B2D27" w:rsidRPr="000F7C0F" w:rsidRDefault="002B2D27" w:rsidP="00CC6F32">
            <w:pPr>
              <w:spacing w:before="40" w:after="40"/>
              <w:rPr>
                <w:rFonts w:eastAsia="Times New Roman" w:cs="Arial"/>
                <w:sz w:val="18"/>
                <w:szCs w:val="18"/>
              </w:rPr>
            </w:pPr>
            <w:r w:rsidRPr="000F7C0F">
              <w:rPr>
                <w:rFonts w:eastAsia="Times New Roman" w:cs="Arial"/>
                <w:sz w:val="18"/>
                <w:szCs w:val="18"/>
              </w:rPr>
              <w:t>CORE</w:t>
            </w:r>
          </w:p>
        </w:tc>
        <w:tc>
          <w:tcPr>
            <w:tcW w:w="3118" w:type="dxa"/>
          </w:tcPr>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Social &amp; Community Participation</w:t>
            </w:r>
          </w:p>
        </w:tc>
        <w:tc>
          <w:tcPr>
            <w:tcW w:w="4343" w:type="dxa"/>
          </w:tcPr>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Assistance with Daily Life</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Transport</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Consumables</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Assistance with Social &amp; Community Participation</w:t>
            </w:r>
          </w:p>
        </w:tc>
      </w:tr>
      <w:tr w:rsidR="002B2D27" w:rsidRPr="000F7C0F" w:rsidTr="00AB6E53">
        <w:tc>
          <w:tcPr>
            <w:cnfStyle w:val="001000000000" w:firstRow="0" w:lastRow="0" w:firstColumn="1" w:lastColumn="0" w:oddVBand="0" w:evenVBand="0" w:oddHBand="0" w:evenHBand="0" w:firstRowFirstColumn="0" w:firstRowLastColumn="0" w:lastRowFirstColumn="0" w:lastRowLastColumn="0"/>
            <w:tcW w:w="1555" w:type="dxa"/>
          </w:tcPr>
          <w:p w:rsidR="002B2D27" w:rsidRPr="000F7C0F" w:rsidRDefault="002B2D27" w:rsidP="00CC6F32">
            <w:pPr>
              <w:spacing w:before="40" w:after="40"/>
              <w:rPr>
                <w:rFonts w:eastAsia="Times New Roman" w:cs="Arial"/>
                <w:sz w:val="18"/>
                <w:szCs w:val="18"/>
              </w:rPr>
            </w:pPr>
            <w:r w:rsidRPr="000F7C0F">
              <w:rPr>
                <w:rFonts w:eastAsia="Times New Roman" w:cs="Arial"/>
                <w:sz w:val="18"/>
                <w:szCs w:val="18"/>
              </w:rPr>
              <w:t>CAPITAL</w:t>
            </w:r>
          </w:p>
        </w:tc>
        <w:tc>
          <w:tcPr>
            <w:tcW w:w="3118" w:type="dxa"/>
          </w:tcPr>
          <w:p w:rsidR="002B2D27" w:rsidRPr="000F7C0F"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p>
          <w:p w:rsidR="002B2D27" w:rsidRPr="000F7C0F"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Home</w:t>
            </w:r>
          </w:p>
        </w:tc>
        <w:tc>
          <w:tcPr>
            <w:tcW w:w="4343" w:type="dxa"/>
          </w:tcPr>
          <w:p w:rsidR="002B2D27" w:rsidRPr="000F7C0F"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Assistive Technology</w:t>
            </w:r>
          </w:p>
          <w:p w:rsidR="002B2D27" w:rsidRPr="000F7C0F"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0F7C0F">
              <w:rPr>
                <w:rFonts w:eastAsia="Times New Roman" w:cs="Arial"/>
                <w:sz w:val="18"/>
                <w:szCs w:val="18"/>
              </w:rPr>
              <w:t>Home Modifications and Specialised Disability Accommodation (SDA)</w:t>
            </w:r>
          </w:p>
        </w:tc>
      </w:tr>
      <w:tr w:rsidR="002B2D27" w:rsidRPr="000F7C0F" w:rsidTr="00AB6E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2B2D27" w:rsidRPr="000F7C0F" w:rsidRDefault="002B2D27" w:rsidP="00CC6F32">
            <w:pPr>
              <w:spacing w:before="40" w:after="40"/>
              <w:rPr>
                <w:rFonts w:eastAsia="Times New Roman" w:cs="Arial"/>
                <w:sz w:val="18"/>
                <w:szCs w:val="18"/>
              </w:rPr>
            </w:pPr>
            <w:r w:rsidRPr="000F7C0F">
              <w:rPr>
                <w:rFonts w:eastAsia="Times New Roman" w:cs="Arial"/>
                <w:sz w:val="18"/>
                <w:szCs w:val="18"/>
              </w:rPr>
              <w:t>CAPACITY BUILDING</w:t>
            </w:r>
          </w:p>
        </w:tc>
        <w:tc>
          <w:tcPr>
            <w:tcW w:w="3118" w:type="dxa"/>
          </w:tcPr>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Choice &amp; Control</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Home</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Social and Community Participation</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Work</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Relationships</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Health &amp; Wellbeing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Lifelong Learning</w:t>
            </w:r>
          </w:p>
          <w:p w:rsidR="002B2D27" w:rsidRPr="000F7C0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Choice and Control</w:t>
            </w:r>
          </w:p>
          <w:p w:rsidR="002B2D27" w:rsidRPr="000F7C0F" w:rsidRDefault="002B2D27" w:rsidP="00CC6F32">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Daily Living</w:t>
            </w:r>
            <w:r w:rsidRPr="000F7C0F">
              <w:rPr>
                <w:rFonts w:eastAsia="Times New Roman" w:cs="Arial"/>
                <w:sz w:val="18"/>
                <w:szCs w:val="18"/>
              </w:rPr>
              <w:tab/>
            </w:r>
          </w:p>
        </w:tc>
        <w:tc>
          <w:tcPr>
            <w:tcW w:w="4343" w:type="dxa"/>
          </w:tcPr>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Support Coordination</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Living Arrangements</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bookmarkStart w:id="32" w:name="_Ref20396413"/>
            <w:r w:rsidRPr="000F7C0F">
              <w:rPr>
                <w:rFonts w:eastAsia="Times New Roman" w:cs="Arial"/>
                <w:sz w:val="18"/>
                <w:szCs w:val="18"/>
              </w:rPr>
              <w:t>Increased Social and Community Participation</w:t>
            </w:r>
            <w:bookmarkEnd w:id="32"/>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Finding and Keeping a Job</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Relationships</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Health and Wellbeing</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Learning</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Life Choices</w:t>
            </w:r>
          </w:p>
          <w:p w:rsidR="002B2D27" w:rsidRPr="000F7C0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0F7C0F">
              <w:rPr>
                <w:rFonts w:eastAsia="Times New Roman" w:cs="Arial"/>
                <w:sz w:val="18"/>
                <w:szCs w:val="18"/>
              </w:rPr>
              <w:t>Improved Daily Living Skills</w:t>
            </w:r>
          </w:p>
        </w:tc>
      </w:tr>
    </w:tbl>
    <w:p w:rsidR="002B2D27" w:rsidRPr="000F7C0F" w:rsidRDefault="007E5B99" w:rsidP="00CC6F32">
      <w:pPr>
        <w:pStyle w:val="Heading2"/>
      </w:pPr>
      <w:bookmarkStart w:id="33" w:name="_Toc536784142"/>
      <w:bookmarkStart w:id="34" w:name="_Toc18605669"/>
      <w:bookmarkStart w:id="35" w:name="_Toc18605747"/>
      <w:bookmarkStart w:id="36" w:name="_Toc20081265"/>
      <w:bookmarkStart w:id="37" w:name="_Toc20834117"/>
      <w:bookmarkStart w:id="38" w:name="_Toc536784143"/>
      <w:bookmarkStart w:id="39" w:name="_Toc4410952"/>
      <w:r w:rsidRPr="000F7C0F">
        <w:t>Support item</w:t>
      </w:r>
      <w:r w:rsidR="002B2D27" w:rsidRPr="000F7C0F">
        <w:rPr>
          <w:rStyle w:val="Heading2Char"/>
          <w:b/>
        </w:rPr>
        <w:t>s</w:t>
      </w:r>
      <w:bookmarkEnd w:id="33"/>
      <w:bookmarkEnd w:id="34"/>
      <w:bookmarkEnd w:id="35"/>
      <w:bookmarkEnd w:id="36"/>
      <w:bookmarkEnd w:id="37"/>
    </w:p>
    <w:p w:rsidR="002B2D27" w:rsidRPr="000F7C0F" w:rsidRDefault="00C962DB" w:rsidP="00CC6F32">
      <w:r w:rsidRPr="000F7C0F">
        <w:t xml:space="preserve">Each </w:t>
      </w:r>
      <w:r w:rsidR="002B2D27" w:rsidRPr="000F7C0F">
        <w:t>support category has many specific supports and services that are recognised in the NDIS payment system. These are referred to as ‘</w:t>
      </w:r>
      <w:r w:rsidR="007E5B99" w:rsidRPr="000F7C0F">
        <w:t>support item</w:t>
      </w:r>
      <w:r w:rsidR="002B2D27" w:rsidRPr="000F7C0F">
        <w:t>s’ and are, in most cases, not prescribed in participant plans</w:t>
      </w:r>
      <w:r w:rsidR="004C5055" w:rsidRPr="000F7C0F">
        <w:t>.</w:t>
      </w:r>
    </w:p>
    <w:p w:rsidR="002B2D27" w:rsidRPr="000F7C0F" w:rsidRDefault="002B2D27" w:rsidP="00CC6F32">
      <w:pPr>
        <w:rPr>
          <w:rFonts w:cs="Arial"/>
          <w:szCs w:val="18"/>
        </w:rPr>
      </w:pPr>
      <w:r w:rsidRPr="000F7C0F">
        <w:rPr>
          <w:rFonts w:cs="Arial"/>
          <w:b/>
          <w:szCs w:val="18"/>
        </w:rPr>
        <w:t xml:space="preserve">Providers should claim payments against a </w:t>
      </w:r>
      <w:r w:rsidR="007E5B99" w:rsidRPr="000F7C0F">
        <w:rPr>
          <w:rFonts w:cs="Arial"/>
          <w:b/>
          <w:szCs w:val="18"/>
        </w:rPr>
        <w:t>support item</w:t>
      </w:r>
      <w:r w:rsidRPr="000F7C0F">
        <w:rPr>
          <w:rFonts w:cs="Arial"/>
          <w:b/>
          <w:szCs w:val="18"/>
        </w:rPr>
        <w:t xml:space="preserve"> that most closely aligns to the service they have delivered.</w:t>
      </w:r>
    </w:p>
    <w:p w:rsidR="00C962DB" w:rsidRPr="000F7C0F" w:rsidRDefault="002B2D27" w:rsidP="00CC6F32">
      <w:r w:rsidRPr="000F7C0F">
        <w:t xml:space="preserve">Each </w:t>
      </w:r>
      <w:r w:rsidR="007E5B99" w:rsidRPr="000F7C0F">
        <w:t>support item</w:t>
      </w:r>
      <w:r w:rsidR="00AB6E53" w:rsidRPr="000F7C0F">
        <w:t xml:space="preserve"> has a unique reference number</w:t>
      </w:r>
      <w:r w:rsidR="00C962DB" w:rsidRPr="000F7C0F">
        <w:t xml:space="preserve">, according to the following structure: </w:t>
      </w:r>
    </w:p>
    <w:p w:rsidR="00C962DB" w:rsidRPr="000F7C0F" w:rsidRDefault="00C962DB" w:rsidP="00CC6F32">
      <w:pPr>
        <w:pStyle w:val="NormalWeb"/>
        <w:shd w:val="clear" w:color="auto" w:fill="FFFFFF"/>
        <w:rPr>
          <w:rFonts w:ascii="Arial" w:hAnsi="Arial" w:cs="Arial"/>
          <w:color w:val="6D6D6D"/>
          <w:sz w:val="18"/>
          <w:szCs w:val="18"/>
        </w:rPr>
      </w:pPr>
      <w:r w:rsidRPr="000F7C0F">
        <w:rPr>
          <w:rFonts w:ascii="Arial" w:hAnsi="Arial" w:cs="Arial"/>
          <w:noProof/>
          <w:color w:val="6D6D6D"/>
          <w:sz w:val="18"/>
          <w:szCs w:val="18"/>
          <w:lang w:eastAsia="en-AU"/>
        </w:rPr>
        <w:drawing>
          <wp:inline distT="0" distB="0" distL="0" distR="0" wp14:anchorId="307D92C6" wp14:editId="5C7487AD">
            <wp:extent cx="5760000" cy="360000"/>
            <wp:effectExtent l="19050" t="0" r="12700" b="40640"/>
            <wp:docPr id="3" name="Diagram 3"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962DB" w:rsidRPr="000F7C0F" w:rsidRDefault="00C962DB" w:rsidP="00CC6F32">
      <w:pPr>
        <w:spacing w:before="120" w:line="276" w:lineRule="auto"/>
        <w:rPr>
          <w:rFonts w:ascii="Arial" w:eastAsia="Times New Roman" w:hAnsi="Arial" w:cs="Arial"/>
          <w:sz w:val="24"/>
          <w:szCs w:val="18"/>
        </w:rPr>
      </w:pPr>
      <w:r w:rsidRPr="000F7C0F">
        <w:rPr>
          <w:rFonts w:eastAsia="Times New Roman" w:cs="Arial"/>
          <w:szCs w:val="18"/>
        </w:rPr>
        <w:t>For example:</w:t>
      </w:r>
    </w:p>
    <w:p w:rsidR="00806C81" w:rsidRPr="000F7C0F" w:rsidRDefault="003324E7" w:rsidP="00CC6F32">
      <w:pPr>
        <w:spacing w:before="120" w:line="276" w:lineRule="auto"/>
        <w:ind w:firstLine="720"/>
        <w:rPr>
          <w:rFonts w:eastAsia="Times New Roman" w:cs="Arial"/>
          <w:b/>
          <w:szCs w:val="18"/>
        </w:rPr>
      </w:pPr>
      <w:r w:rsidRPr="000F7C0F">
        <w:rPr>
          <w:b/>
          <w:szCs w:val="20"/>
        </w:rPr>
        <w:t xml:space="preserve">01_013_0107_1_1 - </w:t>
      </w:r>
      <w:r w:rsidR="00C962DB" w:rsidRPr="000F7C0F">
        <w:rPr>
          <w:b/>
          <w:szCs w:val="20"/>
        </w:rPr>
        <w:t xml:space="preserve">Assistance </w:t>
      </w:r>
      <w:r w:rsidR="00303492" w:rsidRPr="000F7C0F">
        <w:rPr>
          <w:b/>
          <w:szCs w:val="20"/>
        </w:rPr>
        <w:t>with</w:t>
      </w:r>
      <w:r w:rsidR="00C962DB" w:rsidRPr="000F7C0F">
        <w:rPr>
          <w:b/>
          <w:szCs w:val="20"/>
        </w:rPr>
        <w:t xml:space="preserve"> Self-Care Activ</w:t>
      </w:r>
      <w:r w:rsidRPr="000F7C0F">
        <w:rPr>
          <w:b/>
          <w:szCs w:val="20"/>
        </w:rPr>
        <w:t xml:space="preserve">ities - Standard - Saturday </w:t>
      </w:r>
    </w:p>
    <w:tbl>
      <w:tblPr>
        <w:tblStyle w:val="TableGridLight"/>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3324E7" w:rsidRPr="000F7C0F" w:rsidTr="00E61EEB">
        <w:trPr>
          <w:tblHeader/>
        </w:trPr>
        <w:tc>
          <w:tcPr>
            <w:tcW w:w="1000" w:type="pct"/>
          </w:tcPr>
          <w:p w:rsidR="00806C81" w:rsidRPr="000F7C0F" w:rsidRDefault="003324E7" w:rsidP="00CC6F32">
            <w:pPr>
              <w:jc w:val="center"/>
              <w:rPr>
                <w:rFonts w:eastAsia="Times New Roman" w:cs="Arial"/>
                <w:sz w:val="18"/>
                <w:szCs w:val="18"/>
              </w:rPr>
            </w:pPr>
            <w:r w:rsidRPr="000F7C0F">
              <w:rPr>
                <w:rFonts w:eastAsia="Times New Roman" w:cs="Arial"/>
                <w:sz w:val="18"/>
                <w:szCs w:val="18"/>
              </w:rPr>
              <w:t>Support</w:t>
            </w:r>
          </w:p>
          <w:p w:rsidR="003324E7" w:rsidRPr="000F7C0F" w:rsidRDefault="00806C81" w:rsidP="00CC6F32">
            <w:pPr>
              <w:jc w:val="center"/>
              <w:rPr>
                <w:rFonts w:eastAsia="Times New Roman" w:cs="Arial"/>
                <w:sz w:val="18"/>
                <w:szCs w:val="18"/>
              </w:rPr>
            </w:pPr>
            <w:r w:rsidRPr="000F7C0F">
              <w:rPr>
                <w:rFonts w:eastAsia="Times New Roman" w:cs="Arial"/>
                <w:sz w:val="18"/>
                <w:szCs w:val="18"/>
              </w:rPr>
              <w:t>Ca</w:t>
            </w:r>
            <w:r w:rsidR="003324E7" w:rsidRPr="000F7C0F">
              <w:rPr>
                <w:rFonts w:eastAsia="Times New Roman" w:cs="Arial"/>
                <w:sz w:val="18"/>
                <w:szCs w:val="18"/>
              </w:rPr>
              <w:t>tegory</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Sequence</w:t>
            </w:r>
          </w:p>
          <w:p w:rsidR="003324E7" w:rsidRPr="000F7C0F" w:rsidRDefault="003324E7" w:rsidP="00CC6F32">
            <w:pPr>
              <w:jc w:val="center"/>
              <w:rPr>
                <w:rFonts w:eastAsia="Times New Roman" w:cs="Arial"/>
                <w:sz w:val="18"/>
                <w:szCs w:val="18"/>
              </w:rPr>
            </w:pPr>
            <w:r w:rsidRPr="000F7C0F">
              <w:rPr>
                <w:rFonts w:eastAsia="Times New Roman" w:cs="Arial"/>
                <w:sz w:val="18"/>
                <w:szCs w:val="18"/>
              </w:rPr>
              <w:t>Number</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Registration</w:t>
            </w:r>
          </w:p>
          <w:p w:rsidR="003324E7" w:rsidRPr="000F7C0F" w:rsidRDefault="003324E7" w:rsidP="00CC6F32">
            <w:pPr>
              <w:jc w:val="center"/>
              <w:rPr>
                <w:rFonts w:eastAsia="Times New Roman" w:cs="Arial"/>
                <w:sz w:val="18"/>
                <w:szCs w:val="18"/>
              </w:rPr>
            </w:pPr>
            <w:r w:rsidRPr="000F7C0F">
              <w:rPr>
                <w:rFonts w:eastAsia="Times New Roman" w:cs="Arial"/>
                <w:sz w:val="18"/>
                <w:szCs w:val="18"/>
              </w:rPr>
              <w:t>Group</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Outcome</w:t>
            </w:r>
          </w:p>
          <w:p w:rsidR="003324E7" w:rsidRPr="000F7C0F" w:rsidRDefault="003324E7" w:rsidP="00CC6F32">
            <w:pPr>
              <w:jc w:val="center"/>
              <w:rPr>
                <w:rFonts w:eastAsia="Times New Roman" w:cs="Arial"/>
                <w:sz w:val="18"/>
                <w:szCs w:val="18"/>
              </w:rPr>
            </w:pPr>
            <w:r w:rsidRPr="000F7C0F">
              <w:rPr>
                <w:rFonts w:eastAsia="Times New Roman" w:cs="Arial"/>
                <w:sz w:val="18"/>
                <w:szCs w:val="18"/>
              </w:rPr>
              <w:t>Domain</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Support Purpose</w:t>
            </w:r>
          </w:p>
        </w:tc>
      </w:tr>
      <w:tr w:rsidR="003324E7" w:rsidRPr="000F7C0F" w:rsidTr="003324E7">
        <w:tc>
          <w:tcPr>
            <w:tcW w:w="1000" w:type="pct"/>
          </w:tcPr>
          <w:p w:rsidR="003324E7" w:rsidRPr="000F7C0F" w:rsidRDefault="00B07129" w:rsidP="00CC6F32">
            <w:pPr>
              <w:jc w:val="center"/>
              <w:rPr>
                <w:rFonts w:eastAsia="Times New Roman" w:cs="Arial"/>
                <w:sz w:val="18"/>
                <w:szCs w:val="18"/>
              </w:rPr>
            </w:pPr>
            <w:r w:rsidRPr="000F7C0F">
              <w:rPr>
                <w:rFonts w:eastAsia="Times New Roman" w:cs="Arial"/>
                <w:sz w:val="18"/>
                <w:szCs w:val="18"/>
              </w:rPr>
              <w:t>0</w:t>
            </w:r>
            <w:r w:rsidR="003324E7" w:rsidRPr="000F7C0F">
              <w:rPr>
                <w:rFonts w:eastAsia="Times New Roman" w:cs="Arial"/>
                <w:sz w:val="18"/>
                <w:szCs w:val="18"/>
              </w:rPr>
              <w:t>1</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013</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0107</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1</w:t>
            </w:r>
          </w:p>
        </w:tc>
        <w:tc>
          <w:tcPr>
            <w:tcW w:w="1000" w:type="pct"/>
          </w:tcPr>
          <w:p w:rsidR="003324E7" w:rsidRPr="000F7C0F" w:rsidRDefault="003324E7" w:rsidP="00CC6F32">
            <w:pPr>
              <w:jc w:val="center"/>
              <w:rPr>
                <w:rFonts w:eastAsia="Times New Roman" w:cs="Arial"/>
                <w:sz w:val="18"/>
                <w:szCs w:val="18"/>
              </w:rPr>
            </w:pPr>
            <w:r w:rsidRPr="000F7C0F">
              <w:rPr>
                <w:rFonts w:eastAsia="Times New Roman" w:cs="Arial"/>
                <w:sz w:val="18"/>
                <w:szCs w:val="18"/>
              </w:rPr>
              <w:t>1</w:t>
            </w:r>
          </w:p>
        </w:tc>
      </w:tr>
    </w:tbl>
    <w:p w:rsidR="00C962DB" w:rsidRPr="000F7C0F" w:rsidRDefault="00C962DB" w:rsidP="00CC6F32">
      <w:pPr>
        <w:pStyle w:val="Heading2"/>
      </w:pPr>
      <w:bookmarkStart w:id="40" w:name="_Toc536784146"/>
      <w:bookmarkStart w:id="41" w:name="_Toc504137189"/>
      <w:bookmarkStart w:id="42" w:name="_Toc504114421"/>
      <w:bookmarkStart w:id="43" w:name="_Toc18605670"/>
      <w:bookmarkStart w:id="44" w:name="_Toc18605748"/>
      <w:bookmarkStart w:id="45" w:name="_Toc20081266"/>
      <w:bookmarkStart w:id="46" w:name="_Toc20834118"/>
      <w:r w:rsidRPr="000F7C0F">
        <w:t>Units of Measure</w:t>
      </w:r>
      <w:bookmarkEnd w:id="40"/>
      <w:bookmarkEnd w:id="41"/>
      <w:bookmarkEnd w:id="42"/>
      <w:bookmarkEnd w:id="43"/>
      <w:bookmarkEnd w:id="44"/>
      <w:bookmarkEnd w:id="45"/>
      <w:bookmarkEnd w:id="46"/>
    </w:p>
    <w:p w:rsidR="00C962DB" w:rsidRPr="000F7C0F" w:rsidRDefault="00806C81" w:rsidP="00CC6F32">
      <w:pPr>
        <w:shd w:val="clear" w:color="auto" w:fill="FFFFFF"/>
        <w:rPr>
          <w:rFonts w:eastAsia="Times New Roman" w:cs="Arial"/>
          <w:szCs w:val="18"/>
        </w:rPr>
      </w:pPr>
      <w:r w:rsidRPr="000F7C0F">
        <w:rPr>
          <w:rFonts w:eastAsia="Times New Roman" w:cs="Arial"/>
          <w:szCs w:val="18"/>
        </w:rPr>
        <w:t xml:space="preserve">The NDIS payment system </w:t>
      </w:r>
      <w:r w:rsidR="00C962DB" w:rsidRPr="000F7C0F">
        <w:rPr>
          <w:rFonts w:eastAsia="Times New Roman" w:cs="Arial"/>
          <w:szCs w:val="18"/>
        </w:rPr>
        <w:t xml:space="preserve">includes units of measure to suit each </w:t>
      </w:r>
      <w:r w:rsidR="007E5B99" w:rsidRPr="000F7C0F">
        <w:rPr>
          <w:rFonts w:eastAsia="Times New Roman" w:cs="Arial"/>
          <w:szCs w:val="18"/>
        </w:rPr>
        <w:t>support item</w:t>
      </w:r>
      <w:r w:rsidR="00C962DB" w:rsidRPr="000F7C0F">
        <w:rPr>
          <w:rFonts w:eastAsia="Times New Roman" w:cs="Arial"/>
          <w:szCs w:val="18"/>
        </w:rPr>
        <w:t xml:space="preserve"> as follows:</w:t>
      </w:r>
    </w:p>
    <w:tbl>
      <w:tblPr>
        <w:tblStyle w:val="TableGridLight"/>
        <w:tblW w:w="5000" w:type="pct"/>
        <w:tblLook w:val="04A0" w:firstRow="1" w:lastRow="0" w:firstColumn="1" w:lastColumn="0" w:noHBand="0" w:noVBand="1"/>
        <w:tblCaption w:val="Units of Measure"/>
        <w:tblDescription w:val="This table shows the different variables for each unit of measure."/>
      </w:tblPr>
      <w:tblGrid>
        <w:gridCol w:w="3209"/>
        <w:gridCol w:w="3209"/>
        <w:gridCol w:w="3210"/>
      </w:tblGrid>
      <w:tr w:rsidR="00806C81" w:rsidRPr="000F7C0F" w:rsidTr="00833D20">
        <w:trPr>
          <w:tblHeader/>
        </w:trPr>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Each</w:t>
            </w:r>
          </w:p>
        </w:tc>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Hour</w:t>
            </w:r>
          </w:p>
        </w:tc>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Daily</w:t>
            </w:r>
          </w:p>
        </w:tc>
      </w:tr>
      <w:tr w:rsidR="00806C81" w:rsidRPr="000F7C0F" w:rsidTr="00833D20">
        <w:trPr>
          <w:tblHeader/>
        </w:trPr>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Week</w:t>
            </w:r>
          </w:p>
        </w:tc>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Month</w:t>
            </w:r>
          </w:p>
        </w:tc>
        <w:tc>
          <w:tcPr>
            <w:tcW w:w="1000" w:type="pct"/>
          </w:tcPr>
          <w:p w:rsidR="00806C81" w:rsidRPr="000F7C0F" w:rsidRDefault="00806C81" w:rsidP="004F0DC5">
            <w:pPr>
              <w:pStyle w:val="ListParagraph"/>
              <w:numPr>
                <w:ilvl w:val="0"/>
                <w:numId w:val="5"/>
              </w:numPr>
              <w:contextualSpacing w:val="0"/>
              <w:rPr>
                <w:rFonts w:eastAsia="Times New Roman" w:cs="Arial"/>
                <w:sz w:val="18"/>
                <w:szCs w:val="18"/>
              </w:rPr>
            </w:pPr>
            <w:r w:rsidRPr="000F7C0F">
              <w:rPr>
                <w:rFonts w:eastAsia="Times New Roman" w:cs="Arial"/>
                <w:sz w:val="18"/>
                <w:szCs w:val="18"/>
              </w:rPr>
              <w:t>Annual</w:t>
            </w:r>
          </w:p>
        </w:tc>
      </w:tr>
    </w:tbl>
    <w:p w:rsidR="00AE6062" w:rsidRPr="000F7C0F" w:rsidRDefault="00AE6062" w:rsidP="00CC6F32">
      <w:pPr>
        <w:pStyle w:val="Heading1"/>
      </w:pPr>
      <w:bookmarkStart w:id="47" w:name="_Toc18605671"/>
      <w:bookmarkStart w:id="48" w:name="_Toc18605749"/>
      <w:bookmarkStart w:id="49" w:name="_Toc20081267"/>
      <w:bookmarkStart w:id="50" w:name="_Toc20834119"/>
      <w:r w:rsidRPr="000F7C0F">
        <w:lastRenderedPageBreak/>
        <w:t>Claiming supports and services</w:t>
      </w:r>
      <w:bookmarkEnd w:id="38"/>
      <w:bookmarkEnd w:id="39"/>
      <w:bookmarkEnd w:id="47"/>
      <w:bookmarkEnd w:id="48"/>
      <w:bookmarkEnd w:id="49"/>
      <w:bookmarkEnd w:id="50"/>
    </w:p>
    <w:p w:rsidR="006840E2" w:rsidRPr="000F7C0F" w:rsidRDefault="00AE6062" w:rsidP="00CC6F32">
      <w:r w:rsidRPr="000F7C0F">
        <w:t>Registered Providers can make a claim for payment</w:t>
      </w:r>
      <w:r w:rsidR="005E0687" w:rsidRPr="000F7C0F">
        <w:t xml:space="preserve"> for a support</w:t>
      </w:r>
      <w:r w:rsidRPr="000F7C0F">
        <w:t xml:space="preserve"> once that support has been delivered or provided. Where price limits apply, prices charged to participants must not exceed the price limit prescribed for that support in this Guide. </w:t>
      </w:r>
      <w:r w:rsidR="005E0687" w:rsidRPr="000F7C0F">
        <w:t xml:space="preserve">Providers cannot add any </w:t>
      </w:r>
      <w:r w:rsidRPr="000F7C0F">
        <w:t xml:space="preserve">other charges to the cost of the support, including credit card surcharges, or any additional fees including any ‘gap’ fees, late payment fees or cancellation fees unless otherwise stated in this </w:t>
      </w:r>
      <w:r w:rsidR="005E0687" w:rsidRPr="000F7C0F">
        <w:t>Price Guide.</w:t>
      </w:r>
    </w:p>
    <w:p w:rsidR="006840E2" w:rsidRPr="000F7C0F" w:rsidRDefault="00AE6062" w:rsidP="00CC6F32">
      <w:r w:rsidRPr="000F7C0F">
        <w:t>When claiming, it is the responsibility of the provider to ensure that the claim accurately reflects the supports delivered, including the frequency and volume of supports. Falsifying claims for any aspect of supports delivered is a serious compliance issue and may result in action against the provider. Providers are also required to keep accurate records of claims, which are subject to audit at any time.</w:t>
      </w:r>
    </w:p>
    <w:p w:rsidR="006840E2" w:rsidRPr="000F7C0F" w:rsidRDefault="001A3D46" w:rsidP="00CC6F32">
      <w:r w:rsidRPr="000F7C0F">
        <w:t xml:space="preserve">Providers should claim payments against a </w:t>
      </w:r>
      <w:r w:rsidR="007E5B99" w:rsidRPr="000F7C0F">
        <w:t>support item</w:t>
      </w:r>
      <w:r w:rsidRPr="000F7C0F">
        <w:t xml:space="preserve"> that most closely aligns to the service they have delivered.</w:t>
      </w:r>
    </w:p>
    <w:p w:rsidR="00B76D6E" w:rsidRPr="000F7C0F" w:rsidRDefault="00B76D6E" w:rsidP="00CC6F32">
      <w:pPr>
        <w:pStyle w:val="Heading2"/>
      </w:pPr>
      <w:bookmarkStart w:id="51" w:name="_Toc4410953"/>
      <w:bookmarkStart w:id="52" w:name="_Toc18605672"/>
      <w:bookmarkStart w:id="53" w:name="_Toc18605750"/>
      <w:bookmarkStart w:id="54" w:name="_Toc20081268"/>
      <w:bookmarkStart w:id="55" w:name="_Toc20834120"/>
      <w:r w:rsidRPr="000F7C0F">
        <w:t>Service Agreements</w:t>
      </w:r>
      <w:bookmarkEnd w:id="51"/>
      <w:bookmarkEnd w:id="52"/>
      <w:bookmarkEnd w:id="53"/>
      <w:bookmarkEnd w:id="54"/>
      <w:bookmarkEnd w:id="55"/>
    </w:p>
    <w:p w:rsidR="00B76D6E" w:rsidRPr="000F7C0F" w:rsidRDefault="00B76D6E" w:rsidP="00CC6F32">
      <w:pPr>
        <w:rPr>
          <w:rStyle w:val="Bodytext-GuideChar"/>
          <w:rFonts w:eastAsiaTheme="minorHAnsi" w:cstheme="minorBidi"/>
          <w:szCs w:val="22"/>
        </w:rPr>
      </w:pPr>
      <w:r w:rsidRPr="000F7C0F">
        <w:rPr>
          <w:rStyle w:val="Bodytext-GuideChar"/>
          <w:rFonts w:eastAsiaTheme="minorHAnsi" w:cstheme="minorBidi"/>
          <w:szCs w:val="22"/>
        </w:rPr>
        <w:t>A Service Agreement is a formal agreement between a participant and provider. They help to ensure there is a shared understanding of:</w:t>
      </w:r>
    </w:p>
    <w:p w:rsidR="00B76D6E" w:rsidRPr="000F7C0F" w:rsidRDefault="005E0687" w:rsidP="004F0DC5">
      <w:pPr>
        <w:pStyle w:val="ListParagraph"/>
        <w:numPr>
          <w:ilvl w:val="0"/>
          <w:numId w:val="6"/>
        </w:numPr>
        <w:ind w:left="568" w:hanging="284"/>
        <w:contextualSpacing w:val="0"/>
      </w:pPr>
      <w:r w:rsidRPr="000F7C0F">
        <w:t>e</w:t>
      </w:r>
      <w:r w:rsidR="00B76D6E" w:rsidRPr="000F7C0F">
        <w:t>xpectations of what supports will be delivered and how they will be delivered</w:t>
      </w:r>
      <w:r w:rsidRPr="000F7C0F">
        <w:t>;</w:t>
      </w:r>
      <w:r w:rsidR="00B76D6E" w:rsidRPr="000F7C0F">
        <w:t xml:space="preserve"> and</w:t>
      </w:r>
    </w:p>
    <w:p w:rsidR="006840E2" w:rsidRPr="000F7C0F" w:rsidRDefault="004C5055" w:rsidP="004F0DC5">
      <w:pPr>
        <w:pStyle w:val="ListParagraph"/>
        <w:numPr>
          <w:ilvl w:val="0"/>
          <w:numId w:val="6"/>
        </w:numPr>
        <w:ind w:left="568" w:hanging="284"/>
        <w:contextualSpacing w:val="0"/>
      </w:pPr>
      <w:r w:rsidRPr="000F7C0F">
        <w:t>the respective</w:t>
      </w:r>
      <w:r w:rsidR="00B76D6E" w:rsidRPr="000F7C0F">
        <w:t xml:space="preserve"> responsibilities and obligations </w:t>
      </w:r>
      <w:r w:rsidRPr="000F7C0F">
        <w:t xml:space="preserve">of the provider and the participant </w:t>
      </w:r>
      <w:r w:rsidR="00B76D6E" w:rsidRPr="000F7C0F">
        <w:t>and how to resolve any problems that may arise.</w:t>
      </w:r>
    </w:p>
    <w:p w:rsidR="009C6A51" w:rsidRPr="000F7C0F" w:rsidRDefault="009C6A51" w:rsidP="00CC6F32">
      <w:pPr>
        <w:pStyle w:val="Heading2"/>
      </w:pPr>
      <w:bookmarkStart w:id="56" w:name="_Toc536784144"/>
      <w:bookmarkStart w:id="57" w:name="_Toc4410954"/>
      <w:bookmarkStart w:id="58" w:name="_Toc18605673"/>
      <w:bookmarkStart w:id="59" w:name="_Toc18605751"/>
      <w:bookmarkStart w:id="60" w:name="_Toc20081269"/>
      <w:bookmarkStart w:id="61" w:name="_Toc20834121"/>
      <w:r w:rsidRPr="000F7C0F">
        <w:t>Service Bookings</w:t>
      </w:r>
      <w:bookmarkEnd w:id="56"/>
      <w:bookmarkEnd w:id="57"/>
      <w:bookmarkEnd w:id="58"/>
      <w:bookmarkEnd w:id="59"/>
      <w:bookmarkEnd w:id="60"/>
      <w:bookmarkEnd w:id="61"/>
    </w:p>
    <w:p w:rsidR="004C5055" w:rsidRPr="000F7C0F" w:rsidRDefault="00497AED" w:rsidP="00CC6F32">
      <w:bookmarkStart w:id="62" w:name="_rwkd2qbbfqfn" w:colFirst="0" w:colLast="0"/>
      <w:bookmarkEnd w:id="62"/>
      <w:r w:rsidRPr="000F7C0F">
        <w:t xml:space="preserve">Service bookings are used to set aside funding for an NDIS registered provider for a support </w:t>
      </w:r>
      <w:r w:rsidR="004C5055" w:rsidRPr="000F7C0F">
        <w:t>or service they will deliver. Each service booking</w:t>
      </w:r>
      <w:r w:rsidRPr="000F7C0F">
        <w:t xml:space="preserve"> sets out the specific supports or support domains agreed to be provided and the length of time that agreement is applicable within the current participant plan dates. Service bookings are not the same as ‘service agreements’, which set out the terms and conditions negotiated with the participant.</w:t>
      </w:r>
    </w:p>
    <w:p w:rsidR="004C5055" w:rsidRPr="000F7C0F" w:rsidRDefault="004C5055" w:rsidP="00CC6F32">
      <w:pPr>
        <w:rPr>
          <w:rStyle w:val="Bodytext-GuideChar"/>
          <w:rFonts w:eastAsiaTheme="minorHAnsi" w:cstheme="minorBidi"/>
          <w:szCs w:val="22"/>
        </w:rPr>
      </w:pPr>
      <w:r w:rsidRPr="000F7C0F">
        <w:rPr>
          <w:rStyle w:val="Bodytext-GuideChar"/>
          <w:rFonts w:eastAsiaTheme="minorHAnsi" w:cstheme="minorBidi"/>
          <w:szCs w:val="22"/>
        </w:rPr>
        <w:t xml:space="preserve">The Agency recommends that service bookings </w:t>
      </w:r>
      <w:r w:rsidR="00303492" w:rsidRPr="000F7C0F">
        <w:rPr>
          <w:rStyle w:val="Bodytext-GuideChar"/>
          <w:rFonts w:eastAsiaTheme="minorHAnsi" w:cstheme="minorBidi"/>
          <w:szCs w:val="22"/>
        </w:rPr>
        <w:t>should be</w:t>
      </w:r>
      <w:r w:rsidRPr="000F7C0F">
        <w:rPr>
          <w:rStyle w:val="Bodytext-GuideChar"/>
          <w:rFonts w:eastAsiaTheme="minorHAnsi" w:cstheme="minorBidi"/>
          <w:szCs w:val="22"/>
        </w:rPr>
        <w:t xml:space="preserve"> created at the</w:t>
      </w:r>
      <w:r w:rsidRPr="000F7C0F">
        <w:rPr>
          <w:rFonts w:eastAsia="Montserrat"/>
          <w:b/>
          <w:i/>
          <w:color w:val="111111"/>
        </w:rPr>
        <w:t xml:space="preserve"> </w:t>
      </w:r>
      <w:r w:rsidRPr="000F7C0F">
        <w:rPr>
          <w:rStyle w:val="Bodytext-GuideChar"/>
          <w:rFonts w:eastAsiaTheme="minorHAnsi" w:cstheme="minorBidi"/>
          <w:szCs w:val="22"/>
        </w:rPr>
        <w:t xml:space="preserve">category level, where possible. This allows providers and participants to negotiate or access supports on a more flexible basis, especially for on-the-spot assessments or less predictable support needs. This is preferable to having to edit existing service bookings or create another service booking for that item at a later date or have funds locked into a </w:t>
      </w:r>
      <w:r w:rsidR="007E5B99" w:rsidRPr="000F7C0F">
        <w:rPr>
          <w:rStyle w:val="Bodytext-GuideChar"/>
          <w:rFonts w:eastAsiaTheme="minorHAnsi" w:cstheme="minorBidi"/>
          <w:szCs w:val="22"/>
        </w:rPr>
        <w:t>support item</w:t>
      </w:r>
      <w:r w:rsidRPr="000F7C0F">
        <w:rPr>
          <w:rStyle w:val="Bodytext-GuideChar"/>
          <w:rFonts w:eastAsiaTheme="minorHAnsi" w:cstheme="minorBidi"/>
          <w:szCs w:val="22"/>
        </w:rPr>
        <w:t xml:space="preserve"> that may not eventuate, which restricts funding for alternate services.</w:t>
      </w:r>
      <w:r w:rsidR="00DA0C35" w:rsidRPr="000F7C0F">
        <w:t xml:space="preserve"> </w:t>
      </w:r>
      <w:r w:rsidR="00DA0C35" w:rsidRPr="000F7C0F">
        <w:rPr>
          <w:rStyle w:val="Bodytext-GuideChar"/>
          <w:rFonts w:eastAsiaTheme="minorHAnsi" w:cstheme="minorBidi"/>
          <w:b/>
          <w:szCs w:val="22"/>
        </w:rPr>
        <w:t>A provider must have a service booking in place to make a payment claim</w:t>
      </w:r>
      <w:r w:rsidR="0096682A" w:rsidRPr="000F7C0F">
        <w:rPr>
          <w:rStyle w:val="Bodytext-GuideChar"/>
          <w:rFonts w:eastAsiaTheme="minorHAnsi" w:cstheme="minorBidi"/>
          <w:b/>
          <w:szCs w:val="22"/>
        </w:rPr>
        <w:t xml:space="preserve"> in the Portal</w:t>
      </w:r>
      <w:r w:rsidR="00DA0C35" w:rsidRPr="000F7C0F">
        <w:rPr>
          <w:rStyle w:val="Bodytext-GuideChar"/>
          <w:rFonts w:eastAsiaTheme="minorHAnsi" w:cstheme="minorBidi"/>
          <w:b/>
          <w:szCs w:val="22"/>
        </w:rPr>
        <w:t>.</w:t>
      </w:r>
    </w:p>
    <w:p w:rsidR="006840E2" w:rsidRPr="000F7C0F" w:rsidRDefault="00690F6B" w:rsidP="00CC6F32">
      <w:pPr>
        <w:rPr>
          <w:rFonts w:ascii="Arial" w:hAnsi="Arial"/>
        </w:rPr>
      </w:pPr>
      <w:r w:rsidRPr="000F7C0F">
        <w:rPr>
          <w:rStyle w:val="Bodytext-GuideChar"/>
          <w:rFonts w:eastAsiaTheme="minorHAnsi" w:cstheme="minorBidi"/>
          <w:szCs w:val="22"/>
        </w:rPr>
        <w:t>See the ‘NDIS Myplace Provider P</w:t>
      </w:r>
      <w:r w:rsidR="004C5055" w:rsidRPr="000F7C0F">
        <w:rPr>
          <w:rStyle w:val="Bodytext-GuideChar"/>
          <w:rFonts w:eastAsiaTheme="minorHAnsi" w:cstheme="minorBidi"/>
          <w:szCs w:val="22"/>
        </w:rPr>
        <w:t>ortal Step-by-step guide’ on the Provider Toolkit for further information.</w:t>
      </w:r>
      <w:r w:rsidR="00600B58" w:rsidRPr="000F7C0F">
        <w:t xml:space="preserve"> </w:t>
      </w:r>
    </w:p>
    <w:p w:rsidR="00670E96" w:rsidRPr="000F7C0F" w:rsidRDefault="004C5055" w:rsidP="00CC6F32">
      <w:pPr>
        <w:pStyle w:val="Heading1"/>
      </w:pPr>
      <w:bookmarkStart w:id="63" w:name="_Toc504114423"/>
      <w:bookmarkStart w:id="64" w:name="_Toc504137191"/>
      <w:bookmarkStart w:id="65" w:name="_Toc536784147"/>
      <w:bookmarkStart w:id="66" w:name="_Toc4410956"/>
      <w:bookmarkStart w:id="67" w:name="_Toc18605674"/>
      <w:bookmarkStart w:id="68" w:name="_Toc18605752"/>
      <w:bookmarkStart w:id="69" w:name="_Toc20081270"/>
      <w:bookmarkStart w:id="70" w:name="_Toc20834122"/>
      <w:r w:rsidRPr="000F7C0F">
        <w:lastRenderedPageBreak/>
        <w:t xml:space="preserve">Special </w:t>
      </w:r>
      <w:r w:rsidR="00670E96" w:rsidRPr="000F7C0F">
        <w:t>NDIS Pricing Arrangements</w:t>
      </w:r>
      <w:bookmarkEnd w:id="63"/>
      <w:bookmarkEnd w:id="64"/>
      <w:bookmarkEnd w:id="65"/>
      <w:bookmarkEnd w:id="66"/>
      <w:bookmarkEnd w:id="67"/>
      <w:bookmarkEnd w:id="68"/>
      <w:bookmarkEnd w:id="69"/>
      <w:bookmarkEnd w:id="70"/>
    </w:p>
    <w:p w:rsidR="009D5E8C" w:rsidRPr="000F7C0F" w:rsidRDefault="009D5E8C" w:rsidP="00CC6F32">
      <w:pPr>
        <w:pStyle w:val="Heading2"/>
      </w:pPr>
      <w:bookmarkStart w:id="71" w:name="_Regional,_Remote_and"/>
      <w:bookmarkStart w:id="72" w:name="_Toc18605675"/>
      <w:bookmarkStart w:id="73" w:name="_Toc18605753"/>
      <w:bookmarkStart w:id="74" w:name="_Toc20081271"/>
      <w:bookmarkStart w:id="75" w:name="_Ref20130801"/>
      <w:bookmarkStart w:id="76" w:name="_Ref20479182"/>
      <w:bookmarkStart w:id="77" w:name="_Toc20834123"/>
      <w:bookmarkEnd w:id="71"/>
      <w:r w:rsidRPr="000F7C0F">
        <w:t>Regional, Remote and Very Remote Areas</w:t>
      </w:r>
      <w:bookmarkEnd w:id="72"/>
      <w:bookmarkEnd w:id="73"/>
      <w:bookmarkEnd w:id="74"/>
      <w:bookmarkEnd w:id="75"/>
      <w:bookmarkEnd w:id="76"/>
      <w:bookmarkEnd w:id="77"/>
    </w:p>
    <w:p w:rsidR="009D5E8C" w:rsidRPr="000F7C0F" w:rsidRDefault="009D5E8C" w:rsidP="00CC6F32">
      <w:r w:rsidRPr="000F7C0F">
        <w:t>The NDIA uses the Modified Monash Model (MMM) to determine regional, remote and very remote areas using a scale based on population size and locality (</w:t>
      </w:r>
      <w:r w:rsidR="00FE1C47" w:rsidRPr="000F7C0F">
        <w:t>see</w:t>
      </w:r>
      <w:r w:rsidRPr="000F7C0F">
        <w:t xml:space="preserve"> Table</w:t>
      </w:r>
      <w:r w:rsidR="00FE1C47" w:rsidRPr="000F7C0F">
        <w:t xml:space="preserve"> below</w:t>
      </w:r>
      <w:r w:rsidRPr="000F7C0F">
        <w:t xml:space="preserve">). </w:t>
      </w:r>
    </w:p>
    <w:tbl>
      <w:tblPr>
        <w:tblStyle w:val="TableGrid"/>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281"/>
        <w:gridCol w:w="1215"/>
        <w:gridCol w:w="773"/>
        <w:gridCol w:w="5699"/>
      </w:tblGrid>
      <w:tr w:rsidR="00185A2D" w:rsidRPr="000F7C0F" w:rsidTr="00F33950">
        <w:trPr>
          <w:trHeight w:val="167"/>
          <w:tblHeader/>
        </w:trPr>
        <w:tc>
          <w:tcPr>
            <w:tcW w:w="1209" w:type="dxa"/>
            <w:shd w:val="clear" w:color="auto" w:fill="7030A0"/>
          </w:tcPr>
          <w:p w:rsidR="00185A2D" w:rsidRPr="000F7C0F" w:rsidRDefault="00185A2D" w:rsidP="00405F15">
            <w:pPr>
              <w:pStyle w:val="NoSpacing"/>
              <w:spacing w:before="60" w:after="60"/>
              <w:rPr>
                <w:color w:val="FFFFFF" w:themeColor="background1"/>
                <w:sz w:val="18"/>
              </w:rPr>
            </w:pPr>
            <w:r w:rsidRPr="000F7C0F">
              <w:rPr>
                <w:color w:val="FFFFFF" w:themeColor="background1"/>
                <w:sz w:val="18"/>
              </w:rPr>
              <w:t>Description</w:t>
            </w:r>
          </w:p>
        </w:tc>
        <w:tc>
          <w:tcPr>
            <w:tcW w:w="1140" w:type="dxa"/>
            <w:shd w:val="clear" w:color="auto" w:fill="7030A0"/>
          </w:tcPr>
          <w:p w:rsidR="00185A2D" w:rsidRPr="000F7C0F" w:rsidRDefault="00185A2D" w:rsidP="00405F15">
            <w:pPr>
              <w:pStyle w:val="NoSpacing"/>
              <w:spacing w:before="60" w:after="60"/>
              <w:rPr>
                <w:color w:val="FFFFFF" w:themeColor="background1"/>
                <w:sz w:val="18"/>
              </w:rPr>
            </w:pPr>
            <w:r w:rsidRPr="000F7C0F">
              <w:rPr>
                <w:color w:val="FFFFFF" w:themeColor="background1"/>
                <w:sz w:val="18"/>
              </w:rPr>
              <w:t>Zones</w:t>
            </w:r>
          </w:p>
        </w:tc>
        <w:tc>
          <w:tcPr>
            <w:tcW w:w="728" w:type="dxa"/>
            <w:shd w:val="clear" w:color="auto" w:fill="7030A0"/>
          </w:tcPr>
          <w:p w:rsidR="00185A2D" w:rsidRPr="000F7C0F" w:rsidRDefault="00185A2D" w:rsidP="00405F15">
            <w:pPr>
              <w:pStyle w:val="NoSpacing"/>
              <w:spacing w:before="60" w:after="60"/>
              <w:rPr>
                <w:color w:val="FFFFFF" w:themeColor="background1"/>
                <w:sz w:val="18"/>
              </w:rPr>
            </w:pPr>
            <w:r w:rsidRPr="000F7C0F">
              <w:rPr>
                <w:color w:val="FFFFFF" w:themeColor="background1"/>
                <w:sz w:val="18"/>
              </w:rPr>
              <w:t>MMM</w:t>
            </w:r>
          </w:p>
        </w:tc>
        <w:tc>
          <w:tcPr>
            <w:tcW w:w="5321" w:type="dxa"/>
            <w:shd w:val="clear" w:color="auto" w:fill="7030A0"/>
          </w:tcPr>
          <w:p w:rsidR="00185A2D" w:rsidRPr="000F7C0F" w:rsidRDefault="00185A2D" w:rsidP="00405F15">
            <w:pPr>
              <w:pStyle w:val="NoSpacing"/>
              <w:spacing w:before="60" w:after="60"/>
              <w:rPr>
                <w:color w:val="FFFFFF" w:themeColor="background1"/>
                <w:sz w:val="18"/>
              </w:rPr>
            </w:pPr>
            <w:r w:rsidRPr="000F7C0F">
              <w:rPr>
                <w:color w:val="FFFFFF" w:themeColor="background1"/>
                <w:sz w:val="18"/>
              </w:rPr>
              <w:t>Inclusion</w:t>
            </w:r>
          </w:p>
        </w:tc>
      </w:tr>
      <w:tr w:rsidR="00185A2D" w:rsidRPr="000F7C0F" w:rsidTr="00F33950">
        <w:tc>
          <w:tcPr>
            <w:tcW w:w="1146" w:type="dxa"/>
            <w:vAlign w:val="center"/>
          </w:tcPr>
          <w:p w:rsidR="00185A2D" w:rsidRPr="000F7C0F" w:rsidRDefault="00185A2D" w:rsidP="00F33950">
            <w:pPr>
              <w:pStyle w:val="NoSpacing"/>
              <w:spacing w:before="60" w:after="60"/>
              <w:rPr>
                <w:sz w:val="18"/>
              </w:rPr>
            </w:pPr>
            <w:r w:rsidRPr="000F7C0F">
              <w:rPr>
                <w:sz w:val="18"/>
              </w:rPr>
              <w:t>Metropolitan</w:t>
            </w:r>
          </w:p>
        </w:tc>
        <w:tc>
          <w:tcPr>
            <w:tcW w:w="1146" w:type="dxa"/>
            <w:vMerge w:val="restart"/>
            <w:vAlign w:val="center"/>
          </w:tcPr>
          <w:p w:rsidR="00185A2D" w:rsidRPr="000F7C0F" w:rsidRDefault="00185A2D" w:rsidP="00405F15">
            <w:pPr>
              <w:pStyle w:val="NoSpacing"/>
              <w:spacing w:before="60" w:after="60"/>
              <w:jc w:val="center"/>
              <w:rPr>
                <w:sz w:val="18"/>
              </w:rPr>
            </w:pPr>
            <w:r w:rsidRPr="000F7C0F">
              <w:rPr>
                <w:sz w:val="18"/>
              </w:rPr>
              <w:t>MMM 1-3</w:t>
            </w:r>
          </w:p>
        </w:tc>
        <w:tc>
          <w:tcPr>
            <w:tcW w:w="729" w:type="dxa"/>
            <w:vAlign w:val="center"/>
          </w:tcPr>
          <w:p w:rsidR="00185A2D" w:rsidRPr="000F7C0F" w:rsidRDefault="00185A2D" w:rsidP="00405F15">
            <w:pPr>
              <w:pStyle w:val="NoSpacing"/>
              <w:spacing w:before="60" w:after="60"/>
              <w:jc w:val="center"/>
              <w:rPr>
                <w:sz w:val="18"/>
              </w:rPr>
            </w:pPr>
            <w:r w:rsidRPr="000F7C0F">
              <w:rPr>
                <w:sz w:val="18"/>
              </w:rPr>
              <w:t>1</w:t>
            </w:r>
          </w:p>
        </w:tc>
        <w:tc>
          <w:tcPr>
            <w:tcW w:w="5377" w:type="dxa"/>
          </w:tcPr>
          <w:p w:rsidR="00185A2D" w:rsidRPr="000F7C0F" w:rsidRDefault="00185A2D" w:rsidP="00405F15">
            <w:pPr>
              <w:pStyle w:val="NoSpacing"/>
              <w:spacing w:before="60" w:after="60"/>
              <w:rPr>
                <w:sz w:val="18"/>
              </w:rPr>
            </w:pPr>
            <w:r w:rsidRPr="000F7C0F">
              <w:rPr>
                <w:sz w:val="18"/>
              </w:rPr>
              <w:t xml:space="preserve">All areas categorised as Major Cities of Australia. </w:t>
            </w:r>
          </w:p>
        </w:tc>
      </w:tr>
      <w:tr w:rsidR="00185A2D" w:rsidRPr="000F7C0F" w:rsidTr="00F33950">
        <w:tc>
          <w:tcPr>
            <w:tcW w:w="1146" w:type="dxa"/>
            <w:vMerge w:val="restart"/>
            <w:vAlign w:val="center"/>
          </w:tcPr>
          <w:p w:rsidR="00185A2D" w:rsidRPr="000F7C0F" w:rsidRDefault="00185A2D" w:rsidP="00F33950">
            <w:pPr>
              <w:pStyle w:val="NoSpacing"/>
              <w:spacing w:before="60" w:after="60"/>
              <w:rPr>
                <w:sz w:val="18"/>
              </w:rPr>
            </w:pPr>
            <w:r w:rsidRPr="000F7C0F">
              <w:rPr>
                <w:sz w:val="18"/>
              </w:rPr>
              <w:t>Regional Centres</w:t>
            </w:r>
          </w:p>
        </w:tc>
        <w:tc>
          <w:tcPr>
            <w:tcW w:w="1146" w:type="dxa"/>
            <w:vMerge/>
            <w:vAlign w:val="center"/>
          </w:tcPr>
          <w:p w:rsidR="00185A2D" w:rsidRPr="000F7C0F" w:rsidRDefault="00185A2D" w:rsidP="00405F15">
            <w:pPr>
              <w:pStyle w:val="NoSpacing"/>
              <w:spacing w:before="60" w:after="60"/>
              <w:jc w:val="center"/>
              <w:rPr>
                <w:sz w:val="18"/>
              </w:rPr>
            </w:pPr>
          </w:p>
        </w:tc>
        <w:tc>
          <w:tcPr>
            <w:tcW w:w="729" w:type="dxa"/>
            <w:vAlign w:val="center"/>
          </w:tcPr>
          <w:p w:rsidR="00185A2D" w:rsidRPr="000F7C0F" w:rsidRDefault="00185A2D" w:rsidP="00405F15">
            <w:pPr>
              <w:pStyle w:val="NoSpacing"/>
              <w:spacing w:before="60" w:after="60"/>
              <w:jc w:val="center"/>
              <w:rPr>
                <w:sz w:val="18"/>
              </w:rPr>
            </w:pPr>
            <w:r w:rsidRPr="000F7C0F">
              <w:rPr>
                <w:sz w:val="18"/>
              </w:rPr>
              <w:t>2</w:t>
            </w:r>
          </w:p>
        </w:tc>
        <w:tc>
          <w:tcPr>
            <w:tcW w:w="5377" w:type="dxa"/>
          </w:tcPr>
          <w:p w:rsidR="00185A2D" w:rsidRPr="000F7C0F" w:rsidRDefault="00185A2D" w:rsidP="00405F15">
            <w:pPr>
              <w:pStyle w:val="NoSpacing"/>
              <w:spacing w:before="60" w:after="60"/>
              <w:rPr>
                <w:sz w:val="18"/>
              </w:rPr>
            </w:pPr>
            <w:r w:rsidRPr="000F7C0F">
              <w:rPr>
                <w:sz w:val="18"/>
              </w:rPr>
              <w:t xml:space="preserve">Areas categorised as Inner Regional Australia or Outer Regional Australia that are in, or within 20km road distance, of a town with population &gt;50,000. </w:t>
            </w:r>
          </w:p>
        </w:tc>
      </w:tr>
      <w:tr w:rsidR="00185A2D" w:rsidRPr="000F7C0F" w:rsidTr="00F33950">
        <w:tc>
          <w:tcPr>
            <w:tcW w:w="1208" w:type="dxa"/>
            <w:vMerge/>
            <w:vAlign w:val="center"/>
          </w:tcPr>
          <w:p w:rsidR="00185A2D" w:rsidRPr="000F7C0F" w:rsidRDefault="00185A2D" w:rsidP="00F33950">
            <w:pPr>
              <w:pStyle w:val="NoSpacing"/>
              <w:spacing w:before="60" w:after="60"/>
              <w:rPr>
                <w:sz w:val="18"/>
              </w:rPr>
            </w:pPr>
          </w:p>
        </w:tc>
        <w:tc>
          <w:tcPr>
            <w:tcW w:w="1140" w:type="dxa"/>
            <w:vMerge/>
            <w:vAlign w:val="center"/>
          </w:tcPr>
          <w:p w:rsidR="00185A2D" w:rsidRPr="000F7C0F" w:rsidRDefault="00185A2D" w:rsidP="00405F15">
            <w:pPr>
              <w:pStyle w:val="NoSpacing"/>
              <w:spacing w:before="60" w:after="60"/>
              <w:jc w:val="center"/>
              <w:rPr>
                <w:sz w:val="18"/>
              </w:rPr>
            </w:pPr>
          </w:p>
        </w:tc>
        <w:tc>
          <w:tcPr>
            <w:tcW w:w="728" w:type="dxa"/>
            <w:vAlign w:val="center"/>
          </w:tcPr>
          <w:p w:rsidR="00185A2D" w:rsidRPr="000F7C0F" w:rsidRDefault="00185A2D" w:rsidP="00405F15">
            <w:pPr>
              <w:pStyle w:val="NoSpacing"/>
              <w:spacing w:before="60" w:after="60"/>
              <w:jc w:val="center"/>
              <w:rPr>
                <w:sz w:val="18"/>
              </w:rPr>
            </w:pPr>
            <w:r w:rsidRPr="000F7C0F">
              <w:rPr>
                <w:sz w:val="18"/>
              </w:rPr>
              <w:t>3</w:t>
            </w:r>
          </w:p>
        </w:tc>
        <w:tc>
          <w:tcPr>
            <w:tcW w:w="5322" w:type="dxa"/>
          </w:tcPr>
          <w:p w:rsidR="00185A2D" w:rsidRPr="000F7C0F" w:rsidRDefault="00185A2D" w:rsidP="00405F15">
            <w:pPr>
              <w:pStyle w:val="NoSpacing"/>
              <w:spacing w:before="60" w:after="60"/>
              <w:rPr>
                <w:sz w:val="18"/>
              </w:rPr>
            </w:pPr>
            <w:r w:rsidRPr="000F7C0F">
              <w:rPr>
                <w:sz w:val="18"/>
              </w:rPr>
              <w:t xml:space="preserve">Areas categorised as Inner Regional Australia or Outer Regional Australia that are not in MM 2 and are in, or within 15km road distance, of a town with population between 15,000 and 50,000. </w:t>
            </w:r>
          </w:p>
        </w:tc>
      </w:tr>
      <w:tr w:rsidR="00185A2D" w:rsidRPr="000F7C0F" w:rsidTr="00F33950">
        <w:tc>
          <w:tcPr>
            <w:tcW w:w="1208" w:type="dxa"/>
            <w:vMerge w:val="restart"/>
            <w:vAlign w:val="center"/>
          </w:tcPr>
          <w:p w:rsidR="00185A2D" w:rsidRPr="000F7C0F" w:rsidRDefault="00185A2D" w:rsidP="00F33950">
            <w:pPr>
              <w:pStyle w:val="NoSpacing"/>
              <w:spacing w:before="60" w:after="60"/>
              <w:rPr>
                <w:sz w:val="18"/>
              </w:rPr>
            </w:pPr>
            <w:r w:rsidRPr="000F7C0F">
              <w:rPr>
                <w:sz w:val="18"/>
              </w:rPr>
              <w:t>Regional Areas</w:t>
            </w:r>
          </w:p>
        </w:tc>
        <w:tc>
          <w:tcPr>
            <w:tcW w:w="1140" w:type="dxa"/>
            <w:vMerge w:val="restart"/>
            <w:vAlign w:val="center"/>
          </w:tcPr>
          <w:p w:rsidR="00185A2D" w:rsidRPr="000F7C0F" w:rsidRDefault="00185A2D" w:rsidP="00405F15">
            <w:pPr>
              <w:pStyle w:val="NoSpacing"/>
              <w:spacing w:before="60" w:after="60"/>
              <w:jc w:val="center"/>
              <w:rPr>
                <w:sz w:val="18"/>
              </w:rPr>
            </w:pPr>
            <w:r w:rsidRPr="000F7C0F">
              <w:rPr>
                <w:sz w:val="18"/>
              </w:rPr>
              <w:t>MMM 4-5</w:t>
            </w:r>
          </w:p>
        </w:tc>
        <w:tc>
          <w:tcPr>
            <w:tcW w:w="728" w:type="dxa"/>
            <w:vAlign w:val="center"/>
          </w:tcPr>
          <w:p w:rsidR="00185A2D" w:rsidRPr="000F7C0F" w:rsidRDefault="00185A2D" w:rsidP="00405F15">
            <w:pPr>
              <w:pStyle w:val="NoSpacing"/>
              <w:spacing w:before="60" w:after="60"/>
              <w:jc w:val="center"/>
              <w:rPr>
                <w:sz w:val="18"/>
              </w:rPr>
            </w:pPr>
            <w:r w:rsidRPr="000F7C0F">
              <w:rPr>
                <w:sz w:val="18"/>
              </w:rPr>
              <w:t>4</w:t>
            </w:r>
          </w:p>
        </w:tc>
        <w:tc>
          <w:tcPr>
            <w:tcW w:w="5322" w:type="dxa"/>
          </w:tcPr>
          <w:p w:rsidR="00185A2D" w:rsidRPr="000F7C0F" w:rsidRDefault="00185A2D" w:rsidP="00405F15">
            <w:pPr>
              <w:pStyle w:val="NoSpacing"/>
              <w:spacing w:before="60" w:after="60"/>
              <w:rPr>
                <w:sz w:val="18"/>
              </w:rPr>
            </w:pPr>
            <w:r w:rsidRPr="000F7C0F">
              <w:rPr>
                <w:sz w:val="18"/>
              </w:rPr>
              <w:t xml:space="preserve">Areas categorised as Inner Regional Australia or Outer Regional Australia that are not in MM 2 or MM 3, and are in, or within 10km road distance, of a town with population between 5,000 and 15,000. </w:t>
            </w:r>
          </w:p>
        </w:tc>
      </w:tr>
      <w:tr w:rsidR="00185A2D" w:rsidRPr="000F7C0F" w:rsidTr="00F33950">
        <w:trPr>
          <w:trHeight w:val="469"/>
        </w:trPr>
        <w:tc>
          <w:tcPr>
            <w:tcW w:w="1209" w:type="dxa"/>
            <w:vMerge/>
            <w:vAlign w:val="center"/>
          </w:tcPr>
          <w:p w:rsidR="00185A2D" w:rsidRPr="000F7C0F" w:rsidRDefault="00185A2D" w:rsidP="00F33950">
            <w:pPr>
              <w:pStyle w:val="NoSpacing"/>
              <w:spacing w:before="60" w:after="60"/>
              <w:rPr>
                <w:sz w:val="18"/>
              </w:rPr>
            </w:pPr>
          </w:p>
        </w:tc>
        <w:tc>
          <w:tcPr>
            <w:tcW w:w="1140" w:type="dxa"/>
            <w:vMerge/>
            <w:vAlign w:val="center"/>
          </w:tcPr>
          <w:p w:rsidR="00185A2D" w:rsidRPr="000F7C0F" w:rsidRDefault="00185A2D" w:rsidP="00405F15">
            <w:pPr>
              <w:pStyle w:val="NoSpacing"/>
              <w:spacing w:before="60" w:after="60"/>
              <w:jc w:val="center"/>
              <w:rPr>
                <w:sz w:val="18"/>
              </w:rPr>
            </w:pPr>
          </w:p>
        </w:tc>
        <w:tc>
          <w:tcPr>
            <w:tcW w:w="728" w:type="dxa"/>
            <w:vAlign w:val="center"/>
          </w:tcPr>
          <w:p w:rsidR="00185A2D" w:rsidRPr="000F7C0F" w:rsidRDefault="00185A2D" w:rsidP="00405F15">
            <w:pPr>
              <w:pStyle w:val="NoSpacing"/>
              <w:spacing w:before="60" w:after="60"/>
              <w:jc w:val="center"/>
              <w:rPr>
                <w:sz w:val="18"/>
              </w:rPr>
            </w:pPr>
            <w:r w:rsidRPr="000F7C0F">
              <w:rPr>
                <w:sz w:val="18"/>
              </w:rPr>
              <w:t>5</w:t>
            </w:r>
          </w:p>
        </w:tc>
        <w:tc>
          <w:tcPr>
            <w:tcW w:w="5321" w:type="dxa"/>
          </w:tcPr>
          <w:p w:rsidR="00185A2D" w:rsidRPr="000F7C0F" w:rsidRDefault="00185A2D" w:rsidP="00405F15">
            <w:pPr>
              <w:pStyle w:val="NoSpacing"/>
              <w:spacing w:before="60" w:after="60"/>
              <w:rPr>
                <w:sz w:val="18"/>
              </w:rPr>
            </w:pPr>
            <w:r w:rsidRPr="000F7C0F">
              <w:rPr>
                <w:sz w:val="18"/>
              </w:rPr>
              <w:t>All other areas in Inner Regional Australia or Outer Regional Australia.</w:t>
            </w:r>
          </w:p>
        </w:tc>
      </w:tr>
      <w:tr w:rsidR="00185A2D" w:rsidRPr="000F7C0F" w:rsidTr="00F33950">
        <w:trPr>
          <w:trHeight w:val="469"/>
        </w:trPr>
        <w:tc>
          <w:tcPr>
            <w:tcW w:w="1209" w:type="dxa"/>
            <w:vAlign w:val="center"/>
          </w:tcPr>
          <w:p w:rsidR="00185A2D" w:rsidRPr="000F7C0F" w:rsidRDefault="00185A2D" w:rsidP="00F33950">
            <w:pPr>
              <w:pStyle w:val="NoSpacing"/>
              <w:spacing w:before="60" w:after="60"/>
              <w:rPr>
                <w:sz w:val="18"/>
              </w:rPr>
            </w:pPr>
            <w:r w:rsidRPr="000F7C0F">
              <w:rPr>
                <w:sz w:val="18"/>
              </w:rPr>
              <w:t>Remote</w:t>
            </w:r>
          </w:p>
        </w:tc>
        <w:tc>
          <w:tcPr>
            <w:tcW w:w="1140" w:type="dxa"/>
            <w:vAlign w:val="center"/>
          </w:tcPr>
          <w:p w:rsidR="00185A2D" w:rsidRPr="000F7C0F" w:rsidRDefault="00185A2D" w:rsidP="00405F15">
            <w:pPr>
              <w:pStyle w:val="NoSpacing"/>
              <w:spacing w:before="60" w:after="60"/>
              <w:jc w:val="center"/>
              <w:rPr>
                <w:sz w:val="18"/>
              </w:rPr>
            </w:pPr>
            <w:r w:rsidRPr="000F7C0F">
              <w:rPr>
                <w:sz w:val="18"/>
              </w:rPr>
              <w:t>MMM 6</w:t>
            </w:r>
          </w:p>
        </w:tc>
        <w:tc>
          <w:tcPr>
            <w:tcW w:w="728" w:type="dxa"/>
            <w:vAlign w:val="center"/>
          </w:tcPr>
          <w:p w:rsidR="00185A2D" w:rsidRPr="000F7C0F" w:rsidRDefault="00185A2D" w:rsidP="00405F15">
            <w:pPr>
              <w:pStyle w:val="NoSpacing"/>
              <w:spacing w:before="60" w:after="60"/>
              <w:jc w:val="center"/>
              <w:rPr>
                <w:sz w:val="18"/>
              </w:rPr>
            </w:pPr>
            <w:r w:rsidRPr="000F7C0F">
              <w:rPr>
                <w:sz w:val="18"/>
              </w:rPr>
              <w:t>6</w:t>
            </w:r>
          </w:p>
        </w:tc>
        <w:tc>
          <w:tcPr>
            <w:tcW w:w="5321" w:type="dxa"/>
          </w:tcPr>
          <w:p w:rsidR="00185A2D" w:rsidRPr="000F7C0F" w:rsidRDefault="00185A2D" w:rsidP="00405F15">
            <w:pPr>
              <w:pStyle w:val="NoSpacing"/>
              <w:spacing w:before="60" w:after="60"/>
              <w:rPr>
                <w:sz w:val="18"/>
              </w:rPr>
            </w:pPr>
            <w:r w:rsidRPr="000F7C0F">
              <w:rPr>
                <w:sz w:val="18"/>
              </w:rPr>
              <w:t xml:space="preserve">All areas categorised Remote Australia that are not on a populated island that is separated from the mainland and is more than 5km offshore. </w:t>
            </w:r>
          </w:p>
        </w:tc>
      </w:tr>
      <w:tr w:rsidR="00185A2D" w:rsidRPr="000F7C0F" w:rsidTr="00F33950">
        <w:tc>
          <w:tcPr>
            <w:tcW w:w="1209" w:type="dxa"/>
            <w:tcBorders>
              <w:bottom w:val="single" w:sz="4" w:space="0" w:color="auto"/>
            </w:tcBorders>
            <w:vAlign w:val="center"/>
          </w:tcPr>
          <w:p w:rsidR="00185A2D" w:rsidRPr="000F7C0F" w:rsidRDefault="00185A2D" w:rsidP="00F33950">
            <w:pPr>
              <w:pStyle w:val="NoSpacing"/>
              <w:spacing w:before="60" w:after="60"/>
              <w:rPr>
                <w:sz w:val="18"/>
              </w:rPr>
            </w:pPr>
            <w:r w:rsidRPr="000F7C0F">
              <w:rPr>
                <w:sz w:val="18"/>
              </w:rPr>
              <w:t>Very Remote</w:t>
            </w:r>
          </w:p>
        </w:tc>
        <w:tc>
          <w:tcPr>
            <w:tcW w:w="1140" w:type="dxa"/>
            <w:tcBorders>
              <w:bottom w:val="single" w:sz="4" w:space="0" w:color="auto"/>
            </w:tcBorders>
            <w:vAlign w:val="center"/>
          </w:tcPr>
          <w:p w:rsidR="00185A2D" w:rsidRPr="000F7C0F" w:rsidRDefault="00185A2D" w:rsidP="00405F15">
            <w:pPr>
              <w:pStyle w:val="NoSpacing"/>
              <w:spacing w:before="60" w:after="60"/>
              <w:jc w:val="center"/>
              <w:rPr>
                <w:sz w:val="18"/>
              </w:rPr>
            </w:pPr>
            <w:r w:rsidRPr="000F7C0F">
              <w:rPr>
                <w:sz w:val="18"/>
              </w:rPr>
              <w:t>MMM 7</w:t>
            </w:r>
          </w:p>
        </w:tc>
        <w:tc>
          <w:tcPr>
            <w:tcW w:w="728" w:type="dxa"/>
            <w:vAlign w:val="center"/>
          </w:tcPr>
          <w:p w:rsidR="00185A2D" w:rsidRPr="000F7C0F" w:rsidRDefault="00185A2D" w:rsidP="00405F15">
            <w:pPr>
              <w:pStyle w:val="NoSpacing"/>
              <w:spacing w:before="60" w:after="60"/>
              <w:jc w:val="center"/>
              <w:rPr>
                <w:sz w:val="18"/>
              </w:rPr>
            </w:pPr>
            <w:r w:rsidRPr="000F7C0F">
              <w:rPr>
                <w:sz w:val="18"/>
              </w:rPr>
              <w:t>7</w:t>
            </w:r>
          </w:p>
        </w:tc>
        <w:tc>
          <w:tcPr>
            <w:tcW w:w="5321" w:type="dxa"/>
          </w:tcPr>
          <w:p w:rsidR="00185A2D" w:rsidRPr="000F7C0F" w:rsidRDefault="00185A2D" w:rsidP="00405F15">
            <w:pPr>
              <w:pStyle w:val="NoSpacing"/>
              <w:spacing w:before="60" w:after="60"/>
              <w:rPr>
                <w:sz w:val="18"/>
              </w:rPr>
            </w:pPr>
            <w:r w:rsidRPr="000F7C0F">
              <w:rPr>
                <w:sz w:val="18"/>
              </w:rPr>
              <w:t>All other areas – that being Very Remote Australia and areas on a populated island that is separated from the mainland in the ABS geography and is more than 5km offshore.</w:t>
            </w:r>
          </w:p>
        </w:tc>
      </w:tr>
    </w:tbl>
    <w:p w:rsidR="002D173E" w:rsidRPr="000F7C0F" w:rsidRDefault="002D173E">
      <w:pPr>
        <w:spacing w:before="160"/>
      </w:pPr>
      <w:r w:rsidRPr="000F7C0F">
        <w:t>Providers and participants can determine the MMM rating of a location using the Health Workforce Locator tool on the Department of Health’s website.</w:t>
      </w:r>
      <w:r w:rsidRPr="000F7C0F">
        <w:rPr>
          <w:vertAlign w:val="superscript"/>
        </w:rPr>
        <w:footnoteReference w:id="1"/>
      </w:r>
      <w:r w:rsidRPr="000F7C0F">
        <w:t xml:space="preserve"> NDIS geographic locations are based on the 2015 MMM (not the 2019 MMM).</w:t>
      </w:r>
    </w:p>
    <w:p w:rsidR="009D5E8C" w:rsidRPr="000F7C0F" w:rsidRDefault="009D5E8C" w:rsidP="00CC6F32">
      <w:r w:rsidRPr="000F7C0F">
        <w:t xml:space="preserve">In general, price limits are 40% higher in remote areas and 50% higher in very remote areas. There is no additional loading applied for supports in </w:t>
      </w:r>
      <w:r w:rsidR="002D173E" w:rsidRPr="000F7C0F">
        <w:t xml:space="preserve">Metropolitan areas, regional centres or </w:t>
      </w:r>
      <w:r w:rsidRPr="000F7C0F">
        <w:t>regional areas.</w:t>
      </w:r>
    </w:p>
    <w:p w:rsidR="009D5E8C" w:rsidRPr="000F7C0F" w:rsidRDefault="009D5E8C" w:rsidP="00CC6F32">
      <w:r w:rsidRPr="000F7C0F">
        <w:t>Providers should refer to support price limits based on where the support is delivered, which is not necessarily where the participant lives. For example, if a participant living in a Remote location visits a therapist in their capital city, the therapist should not attempt to claim a price that is higher than the price limit for the support in that city. On the other hand, if the therapist was to visit the participant in their local area to deliver the support, then the therapist could claim a price that is within the limit set by the ‘Remote’ Price Guide.</w:t>
      </w:r>
    </w:p>
    <w:p w:rsidR="009D5E8C" w:rsidRPr="000F7C0F" w:rsidRDefault="009D5E8C" w:rsidP="00CC6F32">
      <w:r w:rsidRPr="000F7C0F">
        <w:t>If local providers are not available, the NDIA may enter into arrangements (and at times contracts) with specific providers for provision of services to more remote regions. The contract with a service provider will specify the cost of travel and any other associated expenses in these areas.</w:t>
      </w:r>
    </w:p>
    <w:p w:rsidR="00A60254" w:rsidRPr="000F7C0F" w:rsidRDefault="00A60254">
      <w:pPr>
        <w:rPr>
          <w:rFonts w:ascii="Arial" w:eastAsiaTheme="majorEastAsia" w:hAnsi="Arial" w:cs="Arial"/>
          <w:b/>
        </w:rPr>
      </w:pPr>
      <w:bookmarkStart w:id="78" w:name="_Toc18605676"/>
      <w:bookmarkStart w:id="79" w:name="_Toc18605754"/>
      <w:r w:rsidRPr="000F7C0F">
        <w:br w:type="page"/>
      </w:r>
    </w:p>
    <w:p w:rsidR="00185A2D" w:rsidRPr="000F7C0F" w:rsidRDefault="004877CD" w:rsidP="00185A2D">
      <w:pPr>
        <w:pStyle w:val="Heading3"/>
      </w:pPr>
      <w:bookmarkStart w:id="80" w:name="_Isolated_Towns"/>
      <w:bookmarkStart w:id="81" w:name="_Toc20081272"/>
      <w:bookmarkStart w:id="82" w:name="_Ref20130784"/>
      <w:bookmarkStart w:id="83" w:name="_Ref20130809"/>
      <w:bookmarkStart w:id="84" w:name="_Ref20479189"/>
      <w:bookmarkStart w:id="85" w:name="_Toc20834124"/>
      <w:bookmarkEnd w:id="80"/>
      <w:r w:rsidRPr="000F7C0F">
        <w:lastRenderedPageBreak/>
        <w:t xml:space="preserve">Isolated </w:t>
      </w:r>
      <w:r w:rsidR="00185A2D" w:rsidRPr="000F7C0F">
        <w:t>Towns</w:t>
      </w:r>
      <w:bookmarkEnd w:id="78"/>
      <w:bookmarkEnd w:id="79"/>
      <w:bookmarkEnd w:id="81"/>
      <w:bookmarkEnd w:id="82"/>
      <w:bookmarkEnd w:id="83"/>
      <w:bookmarkEnd w:id="84"/>
      <w:bookmarkEnd w:id="85"/>
    </w:p>
    <w:p w:rsidR="00185A2D" w:rsidRPr="000F7C0F" w:rsidRDefault="00EA7FC0" w:rsidP="00CC6F32">
      <w:r w:rsidRPr="000F7C0F">
        <w:t xml:space="preserve">From 1 August 2019, the NDIA has amended its geographic arrangements so that </w:t>
      </w:r>
      <w:r w:rsidR="00820CC4" w:rsidRPr="000F7C0F">
        <w:t>areas</w:t>
      </w:r>
      <w:r w:rsidRPr="000F7C0F">
        <w:t xml:space="preserve"> classified as ‘regional’ that are completely surrounded by ‘remote’ or ‘very remote’ areas</w:t>
      </w:r>
      <w:r w:rsidR="00820CC4" w:rsidRPr="000F7C0F">
        <w:t xml:space="preserve"> are</w:t>
      </w:r>
      <w:r w:rsidRPr="000F7C0F">
        <w:t xml:space="preserve"> classified as ‘remote’ for planning and pricing purposes.</w:t>
      </w:r>
    </w:p>
    <w:tbl>
      <w:tblPr>
        <w:tblStyle w:val="GridTable4-Accent4"/>
        <w:tblW w:w="0" w:type="auto"/>
        <w:jc w:val="center"/>
        <w:tblLook w:val="04A0" w:firstRow="1" w:lastRow="0" w:firstColumn="1" w:lastColumn="0" w:noHBand="0" w:noVBand="1"/>
        <w:tblCaption w:val="List of reclassified locations"/>
      </w:tblPr>
      <w:tblGrid>
        <w:gridCol w:w="981"/>
        <w:gridCol w:w="1539"/>
        <w:gridCol w:w="589"/>
        <w:gridCol w:w="1139"/>
        <w:gridCol w:w="2126"/>
      </w:tblGrid>
      <w:tr w:rsidR="00185A2D" w:rsidRPr="000F7C0F" w:rsidTr="00A6025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1" w:type="dxa"/>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Postcode</w:t>
            </w:r>
          </w:p>
        </w:tc>
        <w:tc>
          <w:tcPr>
            <w:tcW w:w="1539" w:type="dxa"/>
            <w:vAlign w:val="center"/>
            <w:hideMark/>
          </w:tcPr>
          <w:p w:rsidR="00185A2D" w:rsidRPr="000F7C0F" w:rsidRDefault="00185A2D" w:rsidP="00EA7FC0">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Location Name</w:t>
            </w:r>
          </w:p>
        </w:tc>
        <w:tc>
          <w:tcPr>
            <w:tcW w:w="589" w:type="dxa"/>
            <w:vAlign w:val="center"/>
            <w:hideMark/>
          </w:tcPr>
          <w:p w:rsidR="00185A2D" w:rsidRPr="000F7C0F" w:rsidRDefault="00185A2D" w:rsidP="00EA7FC0">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State</w:t>
            </w:r>
          </w:p>
        </w:tc>
        <w:tc>
          <w:tcPr>
            <w:tcW w:w="1139" w:type="dxa"/>
            <w:vAlign w:val="center"/>
            <w:hideMark/>
          </w:tcPr>
          <w:p w:rsidR="00185A2D" w:rsidRPr="000F7C0F" w:rsidRDefault="00185A2D" w:rsidP="00EA7FC0">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MMM Rating</w:t>
            </w:r>
          </w:p>
        </w:tc>
        <w:tc>
          <w:tcPr>
            <w:tcW w:w="2126" w:type="dxa"/>
            <w:vAlign w:val="center"/>
            <w:hideMark/>
          </w:tcPr>
          <w:p w:rsidR="00185A2D" w:rsidRPr="000F7C0F" w:rsidRDefault="00185A2D" w:rsidP="00EA7FC0">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Reclassified MMM Rating</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2711</w:t>
            </w:r>
          </w:p>
        </w:tc>
        <w:tc>
          <w:tcPr>
            <w:tcW w:w="1539" w:type="dxa"/>
            <w:hideMark/>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Hay</w:t>
            </w:r>
          </w:p>
        </w:tc>
        <w:tc>
          <w:tcPr>
            <w:tcW w:w="58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NSW</w:t>
            </w:r>
          </w:p>
        </w:tc>
        <w:tc>
          <w:tcPr>
            <w:tcW w:w="113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2715</w:t>
            </w:r>
          </w:p>
        </w:tc>
        <w:tc>
          <w:tcPr>
            <w:tcW w:w="1539" w:type="dxa"/>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Balranald</w:t>
            </w:r>
          </w:p>
        </w:tc>
        <w:tc>
          <w:tcPr>
            <w:tcW w:w="589" w:type="dxa"/>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NSW</w:t>
            </w:r>
          </w:p>
        </w:tc>
        <w:tc>
          <w:tcPr>
            <w:tcW w:w="1139" w:type="dxa"/>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2880</w:t>
            </w:r>
          </w:p>
        </w:tc>
        <w:tc>
          <w:tcPr>
            <w:tcW w:w="1539" w:type="dxa"/>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Broken Hill</w:t>
            </w:r>
          </w:p>
        </w:tc>
        <w:tc>
          <w:tcPr>
            <w:tcW w:w="58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NSW</w:t>
            </w:r>
          </w:p>
        </w:tc>
        <w:tc>
          <w:tcPr>
            <w:tcW w:w="113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auto"/>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4455</w:t>
            </w:r>
          </w:p>
        </w:tc>
        <w:tc>
          <w:tcPr>
            <w:tcW w:w="1539" w:type="dxa"/>
            <w:shd w:val="clear" w:color="auto" w:fill="auto"/>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Roma</w:t>
            </w:r>
          </w:p>
        </w:tc>
        <w:tc>
          <w:tcPr>
            <w:tcW w:w="589" w:type="dxa"/>
            <w:shd w:val="clear" w:color="auto" w:fill="auto"/>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auto"/>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shd w:val="clear" w:color="auto" w:fill="auto"/>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auto"/>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4455</w:t>
            </w:r>
          </w:p>
        </w:tc>
        <w:tc>
          <w:tcPr>
            <w:tcW w:w="1539" w:type="dxa"/>
            <w:shd w:val="clear" w:color="auto" w:fill="auto"/>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Blythdale</w:t>
            </w:r>
          </w:p>
        </w:tc>
        <w:tc>
          <w:tcPr>
            <w:tcW w:w="589" w:type="dxa"/>
            <w:shd w:val="clear" w:color="auto" w:fill="auto"/>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auto"/>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shd w:val="clear" w:color="auto" w:fill="auto"/>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auto"/>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4455</w:t>
            </w:r>
          </w:p>
        </w:tc>
        <w:tc>
          <w:tcPr>
            <w:tcW w:w="1539" w:type="dxa"/>
            <w:shd w:val="clear" w:color="auto" w:fill="auto"/>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Euthulla</w:t>
            </w:r>
          </w:p>
        </w:tc>
        <w:tc>
          <w:tcPr>
            <w:tcW w:w="589" w:type="dxa"/>
            <w:shd w:val="clear" w:color="auto" w:fill="auto"/>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auto"/>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shd w:val="clear" w:color="auto" w:fill="auto"/>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auto"/>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4455</w:t>
            </w:r>
          </w:p>
        </w:tc>
        <w:tc>
          <w:tcPr>
            <w:tcW w:w="1539" w:type="dxa"/>
            <w:shd w:val="clear" w:color="auto" w:fill="auto"/>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Orange Hill</w:t>
            </w:r>
          </w:p>
        </w:tc>
        <w:tc>
          <w:tcPr>
            <w:tcW w:w="589" w:type="dxa"/>
            <w:shd w:val="clear" w:color="auto" w:fill="auto"/>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auto"/>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shd w:val="clear" w:color="auto" w:fill="auto"/>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auto"/>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4717</w:t>
            </w:r>
          </w:p>
        </w:tc>
        <w:tc>
          <w:tcPr>
            <w:tcW w:w="1539" w:type="dxa"/>
            <w:shd w:val="clear" w:color="auto" w:fill="auto"/>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Blackwater</w:t>
            </w:r>
          </w:p>
        </w:tc>
        <w:tc>
          <w:tcPr>
            <w:tcW w:w="589" w:type="dxa"/>
            <w:shd w:val="clear" w:color="auto" w:fill="auto"/>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auto"/>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shd w:val="clear" w:color="auto" w:fill="auto"/>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4720</w:t>
            </w:r>
          </w:p>
        </w:tc>
        <w:tc>
          <w:tcPr>
            <w:tcW w:w="1539" w:type="dxa"/>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Emerald</w:t>
            </w:r>
          </w:p>
        </w:tc>
        <w:tc>
          <w:tcPr>
            <w:tcW w:w="58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4741</w:t>
            </w:r>
          </w:p>
        </w:tc>
        <w:tc>
          <w:tcPr>
            <w:tcW w:w="1539" w:type="dxa"/>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Coppabella</w:t>
            </w:r>
          </w:p>
        </w:tc>
        <w:tc>
          <w:tcPr>
            <w:tcW w:w="589" w:type="dxa"/>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4744</w:t>
            </w:r>
          </w:p>
        </w:tc>
        <w:tc>
          <w:tcPr>
            <w:tcW w:w="1539" w:type="dxa"/>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Moranbah</w:t>
            </w:r>
          </w:p>
        </w:tc>
        <w:tc>
          <w:tcPr>
            <w:tcW w:w="58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4745</w:t>
            </w:r>
          </w:p>
        </w:tc>
        <w:tc>
          <w:tcPr>
            <w:tcW w:w="1539" w:type="dxa"/>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Dysart</w:t>
            </w:r>
          </w:p>
        </w:tc>
        <w:tc>
          <w:tcPr>
            <w:tcW w:w="589" w:type="dxa"/>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hideMark/>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Queenton</w:t>
            </w:r>
          </w:p>
        </w:tc>
        <w:tc>
          <w:tcPr>
            <w:tcW w:w="58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E8CAED" w:themeFill="accent4" w:themeFillTint="33"/>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shd w:val="clear" w:color="auto" w:fill="E8CAED" w:themeFill="accent4" w:themeFillTint="33"/>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Charters Towners</w:t>
            </w:r>
          </w:p>
        </w:tc>
        <w:tc>
          <w:tcPr>
            <w:tcW w:w="589" w:type="dxa"/>
            <w:shd w:val="clear" w:color="auto" w:fill="E8CAED" w:themeFill="accent4" w:themeFillTint="33"/>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E8CAED" w:themeFill="accent4" w:themeFillTint="33"/>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shd w:val="clear" w:color="auto" w:fill="E8CAED" w:themeFill="accent4" w:themeFillTint="33"/>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hideMark/>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Alabama Hill</w:t>
            </w:r>
          </w:p>
        </w:tc>
        <w:tc>
          <w:tcPr>
            <w:tcW w:w="58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E8CAED" w:themeFill="accent4" w:themeFillTint="33"/>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shd w:val="clear" w:color="auto" w:fill="E8CAED" w:themeFill="accent4" w:themeFillTint="33"/>
            <w:hideMark/>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Breddan</w:t>
            </w:r>
          </w:p>
        </w:tc>
        <w:tc>
          <w:tcPr>
            <w:tcW w:w="589"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hideMark/>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Broughton</w:t>
            </w:r>
          </w:p>
        </w:tc>
        <w:tc>
          <w:tcPr>
            <w:tcW w:w="58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E8CAED" w:themeFill="accent4" w:themeFillTint="33"/>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shd w:val="clear" w:color="auto" w:fill="E8CAED" w:themeFill="accent4" w:themeFillTint="33"/>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Grand Secret</w:t>
            </w:r>
          </w:p>
        </w:tc>
        <w:tc>
          <w:tcPr>
            <w:tcW w:w="589" w:type="dxa"/>
            <w:shd w:val="clear" w:color="auto" w:fill="E8CAED" w:themeFill="accent4" w:themeFillTint="33"/>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E8CAED" w:themeFill="accent4" w:themeFillTint="33"/>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shd w:val="clear" w:color="auto" w:fill="E8CAED" w:themeFill="accent4" w:themeFillTint="33"/>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Millchester</w:t>
            </w:r>
          </w:p>
        </w:tc>
        <w:tc>
          <w:tcPr>
            <w:tcW w:w="58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E8CAED" w:themeFill="accent4" w:themeFillTint="33"/>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shd w:val="clear" w:color="auto" w:fill="E8CAED" w:themeFill="accent4" w:themeFillTint="33"/>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Mosman Park</w:t>
            </w:r>
          </w:p>
        </w:tc>
        <w:tc>
          <w:tcPr>
            <w:tcW w:w="589" w:type="dxa"/>
            <w:shd w:val="clear" w:color="auto" w:fill="E8CAED" w:themeFill="accent4" w:themeFillTint="33"/>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E8CAED" w:themeFill="accent4" w:themeFillTint="33"/>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shd w:val="clear" w:color="auto" w:fill="E8CAED" w:themeFill="accent4" w:themeFillTint="33"/>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hideMark/>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Richmond Hill</w:t>
            </w:r>
          </w:p>
        </w:tc>
        <w:tc>
          <w:tcPr>
            <w:tcW w:w="58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E8CAED" w:themeFill="accent4" w:themeFillTint="33"/>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shd w:val="clear" w:color="auto" w:fill="E8CAED" w:themeFill="accent4" w:themeFillTint="33"/>
            <w:hideMark/>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Southern Cross</w:t>
            </w:r>
          </w:p>
        </w:tc>
        <w:tc>
          <w:tcPr>
            <w:tcW w:w="589"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hideMark/>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Toll</w:t>
            </w:r>
          </w:p>
        </w:tc>
        <w:tc>
          <w:tcPr>
            <w:tcW w:w="58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E8CAED" w:themeFill="accent4" w:themeFillTint="33"/>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4820</w:t>
            </w:r>
          </w:p>
        </w:tc>
        <w:tc>
          <w:tcPr>
            <w:tcW w:w="1539" w:type="dxa"/>
            <w:shd w:val="clear" w:color="auto" w:fill="E8CAED" w:themeFill="accent4" w:themeFillTint="33"/>
            <w:hideMark/>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Towers Hill</w:t>
            </w:r>
          </w:p>
        </w:tc>
        <w:tc>
          <w:tcPr>
            <w:tcW w:w="589"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QLD</w:t>
            </w:r>
          </w:p>
        </w:tc>
        <w:tc>
          <w:tcPr>
            <w:tcW w:w="1139"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4</w:t>
            </w:r>
          </w:p>
        </w:tc>
        <w:tc>
          <w:tcPr>
            <w:tcW w:w="2126"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hideMark/>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Kalgoorlie</w:t>
            </w:r>
          </w:p>
        </w:tc>
        <w:tc>
          <w:tcPr>
            <w:tcW w:w="589" w:type="dxa"/>
            <w:shd w:val="clear" w:color="auto" w:fill="FFFFFF" w:themeFill="background1"/>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hideMark/>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Broadwood</w:t>
            </w:r>
          </w:p>
        </w:tc>
        <w:tc>
          <w:tcPr>
            <w:tcW w:w="589" w:type="dxa"/>
            <w:shd w:val="clear" w:color="auto" w:fill="FFFFFF" w:themeFill="background1"/>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hideMark/>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Hannans</w:t>
            </w:r>
          </w:p>
        </w:tc>
        <w:tc>
          <w:tcPr>
            <w:tcW w:w="589" w:type="dxa"/>
            <w:shd w:val="clear" w:color="auto" w:fill="FFFFFF" w:themeFill="background1"/>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hideMark/>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Karlkurla</w:t>
            </w:r>
          </w:p>
        </w:tc>
        <w:tc>
          <w:tcPr>
            <w:tcW w:w="58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Lamington</w:t>
            </w:r>
          </w:p>
        </w:tc>
        <w:tc>
          <w:tcPr>
            <w:tcW w:w="589"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Mullingar</w:t>
            </w:r>
          </w:p>
        </w:tc>
        <w:tc>
          <w:tcPr>
            <w:tcW w:w="58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Piccadilly</w:t>
            </w:r>
          </w:p>
        </w:tc>
        <w:tc>
          <w:tcPr>
            <w:tcW w:w="589"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Somerville</w:t>
            </w:r>
          </w:p>
        </w:tc>
        <w:tc>
          <w:tcPr>
            <w:tcW w:w="58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South Kalgoorlie</w:t>
            </w:r>
          </w:p>
        </w:tc>
        <w:tc>
          <w:tcPr>
            <w:tcW w:w="589"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West Kalgoorlie</w:t>
            </w:r>
          </w:p>
        </w:tc>
        <w:tc>
          <w:tcPr>
            <w:tcW w:w="58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West Lamington</w:t>
            </w:r>
          </w:p>
        </w:tc>
        <w:tc>
          <w:tcPr>
            <w:tcW w:w="589"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6430</w:t>
            </w:r>
          </w:p>
        </w:tc>
        <w:tc>
          <w:tcPr>
            <w:tcW w:w="1539" w:type="dxa"/>
            <w:shd w:val="clear" w:color="auto" w:fill="FFFFFF" w:themeFill="background1"/>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Williamstown</w:t>
            </w:r>
          </w:p>
        </w:tc>
        <w:tc>
          <w:tcPr>
            <w:tcW w:w="58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3</w:t>
            </w:r>
          </w:p>
        </w:tc>
        <w:tc>
          <w:tcPr>
            <w:tcW w:w="2126" w:type="dxa"/>
            <w:shd w:val="clear" w:color="auto" w:fill="FFFFFF" w:themeFill="background1"/>
            <w:vAlign w:val="center"/>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6442</w:t>
            </w:r>
          </w:p>
        </w:tc>
        <w:tc>
          <w:tcPr>
            <w:tcW w:w="1539" w:type="dxa"/>
          </w:tcPr>
          <w:p w:rsidR="00185A2D" w:rsidRPr="000F7C0F" w:rsidRDefault="00185A2D" w:rsidP="00F33950">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Kambalda West</w:t>
            </w:r>
          </w:p>
        </w:tc>
        <w:tc>
          <w:tcPr>
            <w:tcW w:w="58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vAlign w:val="center"/>
          </w:tcPr>
          <w:p w:rsidR="00185A2D" w:rsidRPr="000F7C0F" w:rsidRDefault="00185A2D" w:rsidP="00EA7FC0">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r w:rsidR="00185A2D" w:rsidRPr="000F7C0F" w:rsidTr="00A6025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E8CAED" w:themeFill="accent4" w:themeFillTint="33"/>
            <w:vAlign w:val="center"/>
            <w:hideMark/>
          </w:tcPr>
          <w:p w:rsidR="00185A2D" w:rsidRPr="000F7C0F" w:rsidRDefault="00185A2D" w:rsidP="00EA7FC0">
            <w:pPr>
              <w:tabs>
                <w:tab w:val="left" w:pos="1215"/>
              </w:tabs>
              <w:spacing w:before="60" w:after="60"/>
              <w:jc w:val="center"/>
              <w:rPr>
                <w:rFonts w:ascii="Arial" w:hAnsi="Arial" w:cs="Arial"/>
                <w:sz w:val="15"/>
                <w:szCs w:val="15"/>
              </w:rPr>
            </w:pPr>
            <w:r w:rsidRPr="000F7C0F">
              <w:rPr>
                <w:rFonts w:ascii="Arial" w:hAnsi="Arial" w:cs="Arial"/>
                <w:sz w:val="15"/>
                <w:szCs w:val="15"/>
              </w:rPr>
              <w:t>6442</w:t>
            </w:r>
          </w:p>
        </w:tc>
        <w:tc>
          <w:tcPr>
            <w:tcW w:w="1539" w:type="dxa"/>
            <w:shd w:val="clear" w:color="auto" w:fill="E8CAED" w:themeFill="accent4" w:themeFillTint="33"/>
            <w:hideMark/>
          </w:tcPr>
          <w:p w:rsidR="00185A2D" w:rsidRPr="000F7C0F" w:rsidRDefault="00185A2D" w:rsidP="00F33950">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Kambalda East</w:t>
            </w:r>
          </w:p>
        </w:tc>
        <w:tc>
          <w:tcPr>
            <w:tcW w:w="589"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WA</w:t>
            </w:r>
          </w:p>
        </w:tc>
        <w:tc>
          <w:tcPr>
            <w:tcW w:w="1139"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5</w:t>
            </w:r>
          </w:p>
        </w:tc>
        <w:tc>
          <w:tcPr>
            <w:tcW w:w="2126" w:type="dxa"/>
            <w:shd w:val="clear" w:color="auto" w:fill="E8CAED" w:themeFill="accent4" w:themeFillTint="33"/>
            <w:vAlign w:val="center"/>
            <w:hideMark/>
          </w:tcPr>
          <w:p w:rsidR="00185A2D" w:rsidRPr="000F7C0F" w:rsidRDefault="00185A2D" w:rsidP="00EA7FC0">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0F7C0F">
              <w:rPr>
                <w:rFonts w:ascii="Arial" w:hAnsi="Arial" w:cs="Arial"/>
                <w:sz w:val="15"/>
                <w:szCs w:val="15"/>
              </w:rPr>
              <w:t>6</w:t>
            </w:r>
          </w:p>
        </w:tc>
      </w:tr>
    </w:tbl>
    <w:p w:rsidR="00185A2D" w:rsidRPr="000F7C0F" w:rsidRDefault="00185A2D" w:rsidP="00CC6F32"/>
    <w:p w:rsidR="00A60254" w:rsidRPr="000F7C0F" w:rsidRDefault="00A60254">
      <w:pPr>
        <w:rPr>
          <w:rFonts w:ascii="Arial" w:eastAsiaTheme="majorEastAsia" w:hAnsi="Arial" w:cs="Arial"/>
          <w:b/>
          <w:color w:val="6B2976" w:themeColor="accent4"/>
          <w:sz w:val="24"/>
          <w:szCs w:val="24"/>
        </w:rPr>
      </w:pPr>
      <w:bookmarkStart w:id="86" w:name="_Toc18605677"/>
      <w:bookmarkStart w:id="87" w:name="_Toc18605755"/>
      <w:r w:rsidRPr="000F7C0F">
        <w:br w:type="page"/>
      </w:r>
    </w:p>
    <w:p w:rsidR="000062A8" w:rsidRPr="000F7C0F" w:rsidRDefault="000062A8" w:rsidP="00CC6F32">
      <w:pPr>
        <w:pStyle w:val="Heading2"/>
      </w:pPr>
      <w:bookmarkStart w:id="88" w:name="_Temporary_Transformation_Payment"/>
      <w:bookmarkStart w:id="89" w:name="_Toc20081273"/>
      <w:bookmarkStart w:id="90" w:name="_Ref20130341"/>
      <w:bookmarkStart w:id="91" w:name="_Ref20478865"/>
      <w:bookmarkStart w:id="92" w:name="_Toc20834125"/>
      <w:bookmarkEnd w:id="88"/>
      <w:r w:rsidRPr="000F7C0F">
        <w:lastRenderedPageBreak/>
        <w:t xml:space="preserve">Temporary </w:t>
      </w:r>
      <w:r w:rsidR="00D510EA" w:rsidRPr="000F7C0F">
        <w:t>Transformation Payment (TTP)</w:t>
      </w:r>
      <w:bookmarkEnd w:id="86"/>
      <w:bookmarkEnd w:id="87"/>
      <w:bookmarkEnd w:id="89"/>
      <w:bookmarkEnd w:id="90"/>
      <w:bookmarkEnd w:id="91"/>
      <w:bookmarkEnd w:id="92"/>
    </w:p>
    <w:p w:rsidR="006609B5" w:rsidRPr="000F7C0F" w:rsidRDefault="009A00E8" w:rsidP="00CC6F32">
      <w:pPr>
        <w:rPr>
          <w:rStyle w:val="Bodytext-GuideChar"/>
          <w:rFonts w:eastAsiaTheme="minorHAnsi"/>
          <w:szCs w:val="22"/>
        </w:rPr>
      </w:pPr>
      <w:r w:rsidRPr="000F7C0F">
        <w:rPr>
          <w:rStyle w:val="Bodytext-GuideChar"/>
          <w:rFonts w:eastAsiaTheme="minorHAnsi"/>
          <w:szCs w:val="22"/>
        </w:rPr>
        <w:t>P</w:t>
      </w:r>
      <w:r w:rsidR="006609B5" w:rsidRPr="000F7C0F">
        <w:rPr>
          <w:rStyle w:val="Bodytext-GuideChar"/>
          <w:rFonts w:eastAsiaTheme="minorHAnsi"/>
          <w:szCs w:val="22"/>
        </w:rPr>
        <w:t xml:space="preserve">roviders of attendant care and community participation supports </w:t>
      </w:r>
      <w:r w:rsidRPr="000F7C0F">
        <w:rPr>
          <w:rStyle w:val="Bodytext-GuideChar"/>
          <w:rFonts w:eastAsiaTheme="minorHAnsi"/>
          <w:szCs w:val="22"/>
        </w:rPr>
        <w:t xml:space="preserve">who meet the eligibility criteria set out below </w:t>
      </w:r>
      <w:r w:rsidR="006609B5" w:rsidRPr="000F7C0F">
        <w:rPr>
          <w:rStyle w:val="Bodytext-GuideChar"/>
          <w:rFonts w:eastAsiaTheme="minorHAnsi"/>
          <w:szCs w:val="22"/>
        </w:rPr>
        <w:t>will have access to a higher price limit through a Temporary Transformation Payment (TTP). This conditional loading will assist providers to continue transforming their businesses in the move towards a more competitive marketplace. This replaces the Temporary Support for Overheads.</w:t>
      </w:r>
      <w:r w:rsidR="000408A0" w:rsidRPr="000F7C0F">
        <w:rPr>
          <w:rStyle w:val="Bodytext-GuideChar"/>
          <w:rFonts w:eastAsiaTheme="minorHAnsi"/>
          <w:szCs w:val="22"/>
        </w:rPr>
        <w:t xml:space="preserve"> </w:t>
      </w:r>
      <w:r w:rsidR="006609B5" w:rsidRPr="000F7C0F">
        <w:rPr>
          <w:rStyle w:val="Bodytext-GuideChar"/>
          <w:rFonts w:eastAsiaTheme="minorHAnsi"/>
          <w:szCs w:val="22"/>
        </w:rPr>
        <w:t xml:space="preserve">In order to access the higher TTP price limits, providers </w:t>
      </w:r>
      <w:r w:rsidR="009D0DB6" w:rsidRPr="000F7C0F">
        <w:rPr>
          <w:rStyle w:val="Bodytext-GuideChar"/>
          <w:rFonts w:eastAsiaTheme="minorHAnsi"/>
          <w:szCs w:val="22"/>
        </w:rPr>
        <w:t>will have to:</w:t>
      </w:r>
    </w:p>
    <w:p w:rsidR="006609B5" w:rsidRPr="000F7C0F" w:rsidRDefault="009D0DB6" w:rsidP="004F0DC5">
      <w:pPr>
        <w:pStyle w:val="ListParagraph"/>
        <w:numPr>
          <w:ilvl w:val="0"/>
          <w:numId w:val="9"/>
        </w:numPr>
        <w:ind w:left="568" w:hanging="284"/>
        <w:contextualSpacing w:val="0"/>
        <w:rPr>
          <w:rStyle w:val="Bodytext-GuideChar"/>
          <w:rFonts w:eastAsiaTheme="minorHAnsi"/>
          <w:szCs w:val="22"/>
        </w:rPr>
      </w:pPr>
      <w:r w:rsidRPr="000F7C0F">
        <w:rPr>
          <w:rStyle w:val="Bodytext-GuideChar"/>
          <w:rFonts w:eastAsiaTheme="minorHAnsi"/>
          <w:szCs w:val="22"/>
        </w:rPr>
        <w:t>publish</w:t>
      </w:r>
      <w:r w:rsidR="006609B5" w:rsidRPr="000F7C0F">
        <w:rPr>
          <w:rStyle w:val="Bodytext-GuideChar"/>
          <w:rFonts w:eastAsiaTheme="minorHAnsi"/>
          <w:szCs w:val="22"/>
        </w:rPr>
        <w:t xml:space="preserve"> their service prices;</w:t>
      </w:r>
    </w:p>
    <w:p w:rsidR="006609B5" w:rsidRPr="000F7C0F" w:rsidRDefault="009D0DB6" w:rsidP="004F0DC5">
      <w:pPr>
        <w:pStyle w:val="ListParagraph"/>
        <w:numPr>
          <w:ilvl w:val="0"/>
          <w:numId w:val="9"/>
        </w:numPr>
        <w:ind w:left="568" w:hanging="284"/>
        <w:contextualSpacing w:val="0"/>
        <w:rPr>
          <w:rStyle w:val="Bodytext-GuideChar"/>
          <w:rFonts w:eastAsiaTheme="minorHAnsi"/>
          <w:szCs w:val="22"/>
        </w:rPr>
      </w:pPr>
      <w:r w:rsidRPr="000F7C0F">
        <w:rPr>
          <w:rStyle w:val="Bodytext-GuideChar"/>
          <w:rFonts w:eastAsiaTheme="minorHAnsi"/>
          <w:szCs w:val="22"/>
        </w:rPr>
        <w:t>list</w:t>
      </w:r>
      <w:r w:rsidR="006609B5" w:rsidRPr="000F7C0F">
        <w:rPr>
          <w:rStyle w:val="Bodytext-GuideChar"/>
          <w:rFonts w:eastAsiaTheme="minorHAnsi"/>
          <w:szCs w:val="22"/>
        </w:rPr>
        <w:t xml:space="preserve"> their business contact details in </w:t>
      </w:r>
      <w:r w:rsidRPr="000F7C0F">
        <w:rPr>
          <w:rStyle w:val="Bodytext-GuideChar"/>
          <w:rFonts w:eastAsiaTheme="minorHAnsi"/>
          <w:szCs w:val="22"/>
        </w:rPr>
        <w:t>the Provider Finder and ensure</w:t>
      </w:r>
      <w:r w:rsidR="006609B5" w:rsidRPr="000F7C0F">
        <w:rPr>
          <w:rStyle w:val="Bodytext-GuideChar"/>
          <w:rFonts w:eastAsiaTheme="minorHAnsi"/>
          <w:szCs w:val="22"/>
        </w:rPr>
        <w:t xml:space="preserve"> those details are kept up-to-date; and</w:t>
      </w:r>
    </w:p>
    <w:p w:rsidR="009D0DB6" w:rsidRPr="000F7C0F" w:rsidRDefault="009D0DB6" w:rsidP="004F0DC5">
      <w:pPr>
        <w:pStyle w:val="ListParagraph"/>
        <w:numPr>
          <w:ilvl w:val="0"/>
          <w:numId w:val="9"/>
        </w:numPr>
        <w:ind w:left="568" w:hanging="284"/>
        <w:contextualSpacing w:val="0"/>
        <w:rPr>
          <w:rStyle w:val="Bodytext-GuideChar"/>
          <w:rFonts w:eastAsiaTheme="minorHAnsi"/>
          <w:szCs w:val="22"/>
        </w:rPr>
      </w:pPr>
      <w:r w:rsidRPr="000F7C0F">
        <w:rPr>
          <w:rStyle w:val="Bodytext-GuideChar"/>
          <w:rFonts w:eastAsiaTheme="minorHAnsi"/>
          <w:szCs w:val="22"/>
        </w:rPr>
        <w:t>participate</w:t>
      </w:r>
      <w:r w:rsidR="006609B5" w:rsidRPr="000F7C0F">
        <w:rPr>
          <w:rStyle w:val="Bodytext-GuideChar"/>
          <w:rFonts w:eastAsiaTheme="minorHAnsi"/>
          <w:szCs w:val="22"/>
        </w:rPr>
        <w:t xml:space="preserve"> annually in an Agency-approved market benchmarking survey.</w:t>
      </w:r>
    </w:p>
    <w:p w:rsidR="009D0DB6" w:rsidRPr="000F7C0F" w:rsidRDefault="009D0DB6" w:rsidP="00CC6F32">
      <w:pPr>
        <w:rPr>
          <w:rStyle w:val="Bodytext-GuideChar"/>
          <w:rFonts w:eastAsiaTheme="minorHAnsi"/>
          <w:szCs w:val="22"/>
        </w:rPr>
      </w:pPr>
      <w:r w:rsidRPr="000F7C0F">
        <w:rPr>
          <w:rStyle w:val="Bodytext-GuideChar"/>
          <w:rFonts w:eastAsiaTheme="minorHAnsi"/>
          <w:szCs w:val="22"/>
        </w:rPr>
        <w:t xml:space="preserve">TTP Providers will have to until 31 December 2019 to meet these requirements, and to include in their contractual arrangements with their participants that they are entitled to use the TTP support items (and price limits) because they are compliant with the TTP terms. </w:t>
      </w:r>
    </w:p>
    <w:p w:rsidR="009D0DB6" w:rsidRPr="000F7C0F" w:rsidRDefault="009D0DB6" w:rsidP="00CC6F32">
      <w:pPr>
        <w:rPr>
          <w:rStyle w:val="Bodytext-GuideChar"/>
          <w:rFonts w:eastAsiaTheme="minorHAnsi"/>
          <w:szCs w:val="22"/>
        </w:rPr>
      </w:pPr>
      <w:r w:rsidRPr="000F7C0F">
        <w:rPr>
          <w:rStyle w:val="Bodytext-GuideChar"/>
          <w:rFonts w:eastAsiaTheme="minorHAnsi"/>
          <w:szCs w:val="22"/>
        </w:rPr>
        <w:t xml:space="preserve">That is, </w:t>
      </w:r>
      <w:r w:rsidR="0011426F" w:rsidRPr="000F7C0F">
        <w:rPr>
          <w:rStyle w:val="Bodytext-GuideChar"/>
          <w:rFonts w:eastAsiaTheme="minorHAnsi"/>
          <w:szCs w:val="22"/>
        </w:rPr>
        <w:t>in</w:t>
      </w:r>
      <w:r w:rsidRPr="000F7C0F">
        <w:rPr>
          <w:rStyle w:val="Bodytext-GuideChar"/>
          <w:rFonts w:eastAsiaTheme="minorHAnsi"/>
          <w:szCs w:val="22"/>
        </w:rPr>
        <w:t xml:space="preserve"> the first year, providers can commence making claims using the TTP items from 1 July 2019, and will have until 31 December 2019 to meet the three compliance requirements. In later years, p</w:t>
      </w:r>
      <w:r w:rsidR="00B07129" w:rsidRPr="000F7C0F">
        <w:rPr>
          <w:rStyle w:val="Bodytext-GuideChar"/>
          <w:rFonts w:eastAsiaTheme="minorHAnsi"/>
          <w:szCs w:val="22"/>
        </w:rPr>
        <w:t>roviders will need to be complia</w:t>
      </w:r>
      <w:r w:rsidRPr="000F7C0F">
        <w:rPr>
          <w:rStyle w:val="Bodytext-GuideChar"/>
          <w:rFonts w:eastAsiaTheme="minorHAnsi"/>
          <w:szCs w:val="22"/>
        </w:rPr>
        <w:t xml:space="preserve">nt by the start of the financial year, noting that the Benchmarking Requirement is met up until 31 December of any year by the provider’s intention to take part in the next Benchmarking Survey, and after that date by actual participation in the most recent Benchmarking Survey. </w:t>
      </w:r>
    </w:p>
    <w:p w:rsidR="009D0DB6" w:rsidRPr="000F7C0F" w:rsidRDefault="009D0DB6" w:rsidP="00CC6F32">
      <w:pPr>
        <w:rPr>
          <w:rStyle w:val="Bodytext-GuideChar"/>
          <w:rFonts w:eastAsiaTheme="minorHAnsi"/>
          <w:szCs w:val="22"/>
        </w:rPr>
      </w:pPr>
      <w:r w:rsidRPr="000F7C0F">
        <w:rPr>
          <w:rStyle w:val="Bodytext-GuideChar"/>
          <w:rFonts w:eastAsiaTheme="minorHAnsi"/>
          <w:szCs w:val="22"/>
        </w:rPr>
        <w:t>Providers who become non</w:t>
      </w:r>
      <w:r w:rsidR="00130899" w:rsidRPr="000F7C0F">
        <w:rPr>
          <w:rStyle w:val="Bodytext-GuideChar"/>
          <w:rFonts w:eastAsiaTheme="minorHAnsi"/>
          <w:szCs w:val="22"/>
        </w:rPr>
        <w:t>-</w:t>
      </w:r>
      <w:r w:rsidRPr="000F7C0F">
        <w:rPr>
          <w:rStyle w:val="Bodytext-GuideChar"/>
          <w:rFonts w:eastAsiaTheme="minorHAnsi"/>
          <w:szCs w:val="22"/>
        </w:rPr>
        <w:t xml:space="preserve">compliant during a financial year should not claim for TTP items while they are non-compliant. </w:t>
      </w:r>
    </w:p>
    <w:p w:rsidR="009A00E8" w:rsidRPr="000F7C0F" w:rsidRDefault="00130899" w:rsidP="00CC6F32">
      <w:pPr>
        <w:rPr>
          <w:rStyle w:val="Bodytext-GuideChar"/>
          <w:rFonts w:eastAsiaTheme="minorHAnsi"/>
          <w:szCs w:val="22"/>
        </w:rPr>
      </w:pPr>
      <w:r w:rsidRPr="000F7C0F">
        <w:rPr>
          <w:rStyle w:val="Bodytext-GuideChar"/>
          <w:rFonts w:eastAsiaTheme="minorHAnsi"/>
          <w:szCs w:val="22"/>
        </w:rPr>
        <w:t>Every support item</w:t>
      </w:r>
      <w:r w:rsidR="009A00E8" w:rsidRPr="000F7C0F">
        <w:rPr>
          <w:rStyle w:val="Bodytext-GuideChar"/>
          <w:rFonts w:eastAsiaTheme="minorHAnsi"/>
          <w:szCs w:val="22"/>
        </w:rPr>
        <w:t xml:space="preserve"> in scope of the TTP has two </w:t>
      </w:r>
      <w:r w:rsidR="007E5B99" w:rsidRPr="000F7C0F">
        <w:rPr>
          <w:rStyle w:val="Bodytext-GuideChar"/>
          <w:rFonts w:eastAsiaTheme="minorHAnsi"/>
          <w:szCs w:val="22"/>
        </w:rPr>
        <w:t>support item</w:t>
      </w:r>
      <w:r w:rsidR="009A00E8" w:rsidRPr="000F7C0F">
        <w:rPr>
          <w:rStyle w:val="Bodytext-GuideChar"/>
          <w:rFonts w:eastAsiaTheme="minorHAnsi"/>
          <w:szCs w:val="22"/>
        </w:rPr>
        <w:t>s and two price limits. The non-TTP item</w:t>
      </w:r>
      <w:r w:rsidR="00303492" w:rsidRPr="000F7C0F">
        <w:rPr>
          <w:rStyle w:val="Bodytext-GuideChar"/>
          <w:rFonts w:eastAsiaTheme="minorHAnsi"/>
          <w:szCs w:val="22"/>
        </w:rPr>
        <w:t>s</w:t>
      </w:r>
      <w:r w:rsidR="009A00E8" w:rsidRPr="000F7C0F">
        <w:rPr>
          <w:rStyle w:val="Bodytext-GuideChar"/>
          <w:rFonts w:eastAsiaTheme="minorHAnsi"/>
          <w:szCs w:val="22"/>
        </w:rPr>
        <w:t xml:space="preserve"> should be used by providers who are not compliant with the TTP conditions. The TTP item</w:t>
      </w:r>
      <w:r w:rsidR="00303492" w:rsidRPr="000F7C0F">
        <w:rPr>
          <w:rStyle w:val="Bodytext-GuideChar"/>
          <w:rFonts w:eastAsiaTheme="minorHAnsi"/>
          <w:szCs w:val="22"/>
        </w:rPr>
        <w:t>s</w:t>
      </w:r>
      <w:r w:rsidR="009A00E8" w:rsidRPr="000F7C0F">
        <w:rPr>
          <w:rStyle w:val="Bodytext-GuideChar"/>
          <w:rFonts w:eastAsiaTheme="minorHAnsi"/>
          <w:szCs w:val="22"/>
        </w:rPr>
        <w:t xml:space="preserve"> should be used by providers who are compliant with the TTP conditions, </w:t>
      </w:r>
      <w:r w:rsidRPr="000F7C0F">
        <w:rPr>
          <w:rStyle w:val="Bodytext-GuideChar"/>
          <w:rFonts w:eastAsiaTheme="minorHAnsi"/>
          <w:szCs w:val="22"/>
        </w:rPr>
        <w:t>an</w:t>
      </w:r>
      <w:r w:rsidR="009A00E8" w:rsidRPr="000F7C0F">
        <w:rPr>
          <w:rStyle w:val="Bodytext-GuideChar"/>
          <w:rFonts w:eastAsiaTheme="minorHAnsi"/>
          <w:szCs w:val="22"/>
        </w:rPr>
        <w:t xml:space="preserve"> example is given in the following Table.</w:t>
      </w:r>
    </w:p>
    <w:tbl>
      <w:tblPr>
        <w:tblW w:w="5000" w:type="pct"/>
        <w:tblInd w:w="-5" w:type="dxa"/>
        <w:tblLook w:val="04A0" w:firstRow="1" w:lastRow="0" w:firstColumn="1" w:lastColumn="0" w:noHBand="0" w:noVBand="1"/>
      </w:tblPr>
      <w:tblGrid>
        <w:gridCol w:w="2271"/>
        <w:gridCol w:w="7357"/>
      </w:tblGrid>
      <w:tr w:rsidR="009A00E8" w:rsidRPr="000F7C0F" w:rsidTr="009A00E8">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9A00E8" w:rsidRPr="000F7C0F" w:rsidRDefault="009A00E8" w:rsidP="00CC6F32">
            <w:pPr>
              <w:spacing w:before="60" w:after="60" w:line="240" w:lineRule="auto"/>
              <w:rPr>
                <w:rFonts w:eastAsia="Times New Roman" w:cstheme="minorHAnsi"/>
                <w:color w:val="000000"/>
                <w:sz w:val="18"/>
                <w:szCs w:val="18"/>
                <w:lang w:eastAsia="en-AU"/>
              </w:rPr>
            </w:pPr>
            <w:r w:rsidRPr="000F7C0F">
              <w:rPr>
                <w:rFonts w:eastAsia="Times New Roman" w:cstheme="minorHAnsi"/>
                <w:color w:val="000000"/>
                <w:sz w:val="18"/>
                <w:szCs w:val="18"/>
                <w:lang w:eastAsia="en-AU"/>
              </w:rPr>
              <w:t>01_011_0107_1_1</w:t>
            </w:r>
          </w:p>
        </w:tc>
        <w:tc>
          <w:tcPr>
            <w:tcW w:w="6889" w:type="dxa"/>
            <w:tcBorders>
              <w:top w:val="single" w:sz="4" w:space="0" w:color="auto"/>
              <w:left w:val="nil"/>
              <w:bottom w:val="single" w:sz="4" w:space="0" w:color="auto"/>
              <w:right w:val="single" w:sz="4" w:space="0" w:color="auto"/>
            </w:tcBorders>
            <w:shd w:val="clear" w:color="000000" w:fill="FFFFFF"/>
            <w:hideMark/>
          </w:tcPr>
          <w:p w:rsidR="009A00E8" w:rsidRPr="000F7C0F" w:rsidRDefault="009A00E8" w:rsidP="00CC6F32">
            <w:pPr>
              <w:spacing w:before="60" w:after="60" w:line="240" w:lineRule="auto"/>
              <w:rPr>
                <w:rFonts w:eastAsia="Times New Roman" w:cstheme="minorHAnsi"/>
                <w:color w:val="000000"/>
                <w:sz w:val="18"/>
                <w:szCs w:val="18"/>
                <w:lang w:eastAsia="en-AU"/>
              </w:rPr>
            </w:pPr>
            <w:r w:rsidRPr="000F7C0F">
              <w:rPr>
                <w:rFonts w:eastAsia="Times New Roman" w:cstheme="minorHAnsi"/>
                <w:color w:val="000000"/>
                <w:sz w:val="18"/>
                <w:szCs w:val="18"/>
                <w:lang w:eastAsia="en-AU"/>
              </w:rPr>
              <w:t>Assistance With Self-Care Activities - Standard - Weekday Daytime</w:t>
            </w:r>
          </w:p>
        </w:tc>
      </w:tr>
      <w:tr w:rsidR="009A00E8" w:rsidRPr="000F7C0F" w:rsidTr="009A00E8">
        <w:tc>
          <w:tcPr>
            <w:tcW w:w="2127" w:type="dxa"/>
            <w:tcBorders>
              <w:top w:val="nil"/>
              <w:left w:val="single" w:sz="4" w:space="0" w:color="auto"/>
              <w:bottom w:val="single" w:sz="4" w:space="0" w:color="auto"/>
              <w:right w:val="single" w:sz="4" w:space="0" w:color="auto"/>
            </w:tcBorders>
            <w:shd w:val="clear" w:color="000000" w:fill="FFFFFF"/>
            <w:hideMark/>
          </w:tcPr>
          <w:p w:rsidR="009A00E8" w:rsidRPr="000F7C0F" w:rsidRDefault="009A00E8" w:rsidP="00CC6F32">
            <w:pPr>
              <w:spacing w:before="60" w:after="60" w:line="240" w:lineRule="auto"/>
              <w:rPr>
                <w:rFonts w:eastAsia="Times New Roman" w:cstheme="minorHAnsi"/>
                <w:color w:val="000000"/>
                <w:sz w:val="18"/>
                <w:szCs w:val="18"/>
                <w:lang w:eastAsia="en-AU"/>
              </w:rPr>
            </w:pPr>
            <w:r w:rsidRPr="000F7C0F">
              <w:rPr>
                <w:rFonts w:eastAsia="Times New Roman" w:cstheme="minorHAnsi"/>
                <w:color w:val="000000"/>
                <w:sz w:val="18"/>
                <w:szCs w:val="18"/>
                <w:lang w:eastAsia="en-AU"/>
              </w:rPr>
              <w:t>01_011_0107_1_1_T</w:t>
            </w:r>
          </w:p>
        </w:tc>
        <w:tc>
          <w:tcPr>
            <w:tcW w:w="6889" w:type="dxa"/>
            <w:tcBorders>
              <w:top w:val="nil"/>
              <w:left w:val="nil"/>
              <w:bottom w:val="single" w:sz="4" w:space="0" w:color="auto"/>
              <w:right w:val="single" w:sz="4" w:space="0" w:color="auto"/>
            </w:tcBorders>
            <w:shd w:val="clear" w:color="000000" w:fill="FFFFFF"/>
            <w:hideMark/>
          </w:tcPr>
          <w:p w:rsidR="009A00E8" w:rsidRPr="000F7C0F" w:rsidRDefault="009A00E8" w:rsidP="00CC6F32">
            <w:pPr>
              <w:spacing w:before="60" w:after="60" w:line="240" w:lineRule="auto"/>
              <w:rPr>
                <w:rFonts w:eastAsia="Times New Roman" w:cstheme="minorHAnsi"/>
                <w:color w:val="000000"/>
                <w:sz w:val="18"/>
                <w:szCs w:val="18"/>
                <w:lang w:eastAsia="en-AU"/>
              </w:rPr>
            </w:pPr>
            <w:r w:rsidRPr="000F7C0F">
              <w:rPr>
                <w:rFonts w:eastAsia="Times New Roman" w:cstheme="minorHAnsi"/>
                <w:color w:val="000000"/>
                <w:sz w:val="18"/>
                <w:szCs w:val="18"/>
                <w:lang w:eastAsia="en-AU"/>
              </w:rPr>
              <w:t>Assistance With Self-Care Activities - Standard - Weekday Daytime - TTP</w:t>
            </w:r>
          </w:p>
        </w:tc>
      </w:tr>
    </w:tbl>
    <w:p w:rsidR="009A00E8" w:rsidRPr="000F7C0F" w:rsidRDefault="009A00E8" w:rsidP="00935661">
      <w:pPr>
        <w:spacing w:before="160"/>
        <w:rPr>
          <w:rStyle w:val="Bodytext-GuideChar"/>
          <w:rFonts w:eastAsiaTheme="minorHAnsi"/>
          <w:szCs w:val="22"/>
        </w:rPr>
      </w:pPr>
      <w:r w:rsidRPr="000F7C0F">
        <w:rPr>
          <w:rStyle w:val="Bodytext-GuideChar"/>
          <w:rFonts w:eastAsiaTheme="minorHAnsi"/>
          <w:szCs w:val="22"/>
        </w:rPr>
        <w:t xml:space="preserve">There will be no formal registration process for TTP providers. </w:t>
      </w:r>
      <w:r w:rsidR="00ED3D58" w:rsidRPr="000F7C0F">
        <w:rPr>
          <w:rStyle w:val="Bodytext-GuideChar"/>
          <w:rFonts w:eastAsiaTheme="minorHAnsi"/>
          <w:szCs w:val="22"/>
        </w:rPr>
        <w:t>Providers indicate that they intend to fulfil the TTP conditions by making a claim for a TTP support item through the payment system. They</w:t>
      </w:r>
      <w:r w:rsidRPr="000F7C0F">
        <w:rPr>
          <w:rStyle w:val="Bodytext-GuideChar"/>
          <w:rFonts w:eastAsiaTheme="minorHAnsi"/>
          <w:szCs w:val="22"/>
        </w:rPr>
        <w:t xml:space="preserve"> will be required to acknowledge compliance to the </w:t>
      </w:r>
      <w:r w:rsidR="00ED3D58" w:rsidRPr="000F7C0F">
        <w:rPr>
          <w:rStyle w:val="Bodytext-GuideChar"/>
          <w:rFonts w:eastAsiaTheme="minorHAnsi"/>
          <w:szCs w:val="22"/>
        </w:rPr>
        <w:t xml:space="preserve">Price Guide terms, including the TTP terms if applicable, </w:t>
      </w:r>
      <w:r w:rsidRPr="000F7C0F">
        <w:rPr>
          <w:rStyle w:val="Bodytext-GuideChar"/>
          <w:rFonts w:eastAsiaTheme="minorHAnsi"/>
          <w:szCs w:val="22"/>
        </w:rPr>
        <w:t>when submitting a payment request through the Myplace Provider Portal. By claiming TTP items through the NDIA payment system, or from a plan manager, providers are warranting that they have complied with the TTP conditions, or intend to comply with the TTP conditions by the relevant time.</w:t>
      </w:r>
    </w:p>
    <w:p w:rsidR="009A00E8" w:rsidRPr="000F7C0F" w:rsidRDefault="009A00E8" w:rsidP="00CC6F32">
      <w:pPr>
        <w:rPr>
          <w:rStyle w:val="Bodytext-GuideChar"/>
          <w:rFonts w:eastAsiaTheme="minorHAnsi"/>
          <w:szCs w:val="22"/>
        </w:rPr>
      </w:pPr>
      <w:r w:rsidRPr="000F7C0F">
        <w:rPr>
          <w:rStyle w:val="Bodytext-GuideChar"/>
          <w:rFonts w:eastAsiaTheme="minorHAnsi"/>
          <w:szCs w:val="22"/>
        </w:rPr>
        <w:t>Plan managers will not be responsible for ensur</w:t>
      </w:r>
      <w:r w:rsidR="00ED3D58" w:rsidRPr="000F7C0F">
        <w:rPr>
          <w:rStyle w:val="Bodytext-GuideChar"/>
          <w:rFonts w:eastAsiaTheme="minorHAnsi"/>
          <w:szCs w:val="22"/>
        </w:rPr>
        <w:t xml:space="preserve">ing providers are TTP compliant. They can </w:t>
      </w:r>
      <w:r w:rsidRPr="000F7C0F">
        <w:rPr>
          <w:rStyle w:val="Bodytext-GuideChar"/>
          <w:rFonts w:eastAsiaTheme="minorHAnsi"/>
          <w:szCs w:val="22"/>
        </w:rPr>
        <w:t xml:space="preserve">accept the claim for a TTP support item by a </w:t>
      </w:r>
      <w:r w:rsidR="000D1451" w:rsidRPr="000F7C0F">
        <w:rPr>
          <w:rStyle w:val="Bodytext-GuideChar"/>
          <w:rFonts w:eastAsiaTheme="minorHAnsi"/>
          <w:szCs w:val="22"/>
        </w:rPr>
        <w:t xml:space="preserve">registered </w:t>
      </w:r>
      <w:r w:rsidRPr="000F7C0F">
        <w:rPr>
          <w:rStyle w:val="Bodytext-GuideChar"/>
          <w:rFonts w:eastAsiaTheme="minorHAnsi"/>
          <w:szCs w:val="22"/>
        </w:rPr>
        <w:t>provider as proof of TTP compliance.</w:t>
      </w:r>
      <w:r w:rsidR="000D1451" w:rsidRPr="000F7C0F">
        <w:rPr>
          <w:rStyle w:val="Bodytext-GuideChar"/>
          <w:rFonts w:eastAsiaTheme="minorHAnsi"/>
          <w:szCs w:val="22"/>
        </w:rPr>
        <w:t xml:space="preserve"> However, non-registered providers are not eligible for the TTP and plan managers should not use TTP line items to claim for services delivered by non-registered providers.</w:t>
      </w:r>
    </w:p>
    <w:p w:rsidR="00ED3D58" w:rsidRPr="000F7C0F" w:rsidRDefault="00ED3D58" w:rsidP="00CC6F32">
      <w:pPr>
        <w:rPr>
          <w:rStyle w:val="Bodytext-GuideChar"/>
          <w:rFonts w:eastAsiaTheme="minorHAnsi"/>
          <w:szCs w:val="22"/>
        </w:rPr>
      </w:pPr>
      <w:r w:rsidRPr="000F7C0F">
        <w:rPr>
          <w:rStyle w:val="Bodytext-GuideChar"/>
          <w:rFonts w:eastAsiaTheme="minorHAnsi"/>
          <w:szCs w:val="22"/>
        </w:rPr>
        <w:t>Claims for the new TTP support items can be made against existing service bookings that were made at the support category level.</w:t>
      </w:r>
    </w:p>
    <w:p w:rsidR="00282A49" w:rsidRPr="000F7C0F" w:rsidRDefault="00282A49" w:rsidP="00E805B5">
      <w:pPr>
        <w:pStyle w:val="Heading2"/>
      </w:pPr>
      <w:bookmarkStart w:id="93" w:name="_Toc18605678"/>
      <w:bookmarkStart w:id="94" w:name="_Toc18605756"/>
      <w:bookmarkStart w:id="95" w:name="_Toc20081274"/>
      <w:bookmarkStart w:id="96" w:name="_Toc20834126"/>
      <w:r w:rsidRPr="000F7C0F">
        <w:lastRenderedPageBreak/>
        <w:t>Billing for non-direct services</w:t>
      </w:r>
      <w:bookmarkEnd w:id="93"/>
      <w:bookmarkEnd w:id="94"/>
      <w:bookmarkEnd w:id="95"/>
      <w:bookmarkEnd w:id="96"/>
    </w:p>
    <w:p w:rsidR="00670E96" w:rsidRPr="000F7C0F" w:rsidRDefault="00670E96" w:rsidP="00CC6F32">
      <w:pPr>
        <w:pStyle w:val="Heading3"/>
      </w:pPr>
      <w:bookmarkStart w:id="97" w:name="_Provider_Travel"/>
      <w:bookmarkStart w:id="98" w:name="_Toc4410960"/>
      <w:bookmarkStart w:id="99" w:name="_Toc18605679"/>
      <w:bookmarkStart w:id="100" w:name="_Toc18605757"/>
      <w:bookmarkStart w:id="101" w:name="_Toc20081275"/>
      <w:bookmarkStart w:id="102" w:name="_Ref20130360"/>
      <w:bookmarkStart w:id="103" w:name="_Ref20478905"/>
      <w:bookmarkStart w:id="104" w:name="_Toc20834127"/>
      <w:bookmarkEnd w:id="97"/>
      <w:r w:rsidRPr="000F7C0F">
        <w:t>Provider Travel</w:t>
      </w:r>
      <w:bookmarkEnd w:id="98"/>
      <w:bookmarkEnd w:id="99"/>
      <w:bookmarkEnd w:id="100"/>
      <w:bookmarkEnd w:id="101"/>
      <w:bookmarkEnd w:id="102"/>
      <w:bookmarkEnd w:id="103"/>
      <w:bookmarkEnd w:id="104"/>
    </w:p>
    <w:p w:rsidR="00E06065" w:rsidRPr="000F7C0F" w:rsidRDefault="00282A49" w:rsidP="00E06065">
      <w:pPr>
        <w:rPr>
          <w:rFonts w:cs="Arial"/>
        </w:rPr>
      </w:pPr>
      <w:r w:rsidRPr="000F7C0F">
        <w:t>Providers can only claim travel costs from a participant in respect of the delivery of a support item if</w:t>
      </w:r>
      <w:r w:rsidR="00E06065" w:rsidRPr="000F7C0F">
        <w:t>:</w:t>
      </w:r>
    </w:p>
    <w:p w:rsidR="00282A49" w:rsidRPr="000F7C0F" w:rsidRDefault="00282A49" w:rsidP="00E06065">
      <w:pPr>
        <w:pStyle w:val="ListParagraph"/>
        <w:numPr>
          <w:ilvl w:val="0"/>
          <w:numId w:val="7"/>
        </w:numPr>
        <w:ind w:left="714" w:hanging="357"/>
        <w:contextualSpacing w:val="0"/>
        <w:rPr>
          <w:rFonts w:cs="Arial"/>
        </w:rPr>
      </w:pPr>
      <w:r w:rsidRPr="000F7C0F">
        <w:rPr>
          <w:rFonts w:cs="Arial"/>
        </w:rPr>
        <w:t xml:space="preserve">the Support Catalogue indicates that providers can claim for Provider Travel </w:t>
      </w:r>
      <w:r w:rsidR="00E06065" w:rsidRPr="000F7C0F">
        <w:rPr>
          <w:rFonts w:cs="Arial"/>
        </w:rPr>
        <w:t>in respect of that support item;</w:t>
      </w:r>
    </w:p>
    <w:p w:rsidR="00282A49" w:rsidRPr="000F7C0F" w:rsidRDefault="00E06065" w:rsidP="00E06065">
      <w:pPr>
        <w:pStyle w:val="ListParagraph"/>
        <w:numPr>
          <w:ilvl w:val="0"/>
          <w:numId w:val="7"/>
        </w:numPr>
        <w:ind w:left="714" w:hanging="357"/>
        <w:contextualSpacing w:val="0"/>
      </w:pPr>
      <w:r w:rsidRPr="000F7C0F">
        <w:rPr>
          <w:rFonts w:cs="Arial"/>
        </w:rPr>
        <w:t>the provider has</w:t>
      </w:r>
      <w:r w:rsidR="00282A49" w:rsidRPr="000F7C0F">
        <w:rPr>
          <w:rFonts w:cs="Arial"/>
        </w:rPr>
        <w:t xml:space="preserve"> the agreement of the participant in advance (i.e. the service agreement between the participant and provider should specify the</w:t>
      </w:r>
      <w:r w:rsidR="00282A49" w:rsidRPr="000F7C0F">
        <w:t xml:space="preserve"> tr</w:t>
      </w:r>
      <w:r w:rsidRPr="000F7C0F">
        <w:t>avel costs that can be claimed); and</w:t>
      </w:r>
    </w:p>
    <w:p w:rsidR="00742178" w:rsidRPr="000F7C0F" w:rsidRDefault="00742178" w:rsidP="00E06065">
      <w:pPr>
        <w:pStyle w:val="ListParagraph"/>
        <w:numPr>
          <w:ilvl w:val="0"/>
          <w:numId w:val="7"/>
        </w:numPr>
        <w:ind w:left="714" w:hanging="357"/>
        <w:contextualSpacing w:val="0"/>
        <w:rPr>
          <w:rFonts w:cs="Arial"/>
        </w:rPr>
      </w:pPr>
      <w:r w:rsidRPr="000F7C0F">
        <w:rPr>
          <w:rFonts w:cs="Arial"/>
        </w:rPr>
        <w:t xml:space="preserve">the provider is required to pay the worker </w:t>
      </w:r>
      <w:r w:rsidR="00200F2C" w:rsidRPr="000F7C0F">
        <w:rPr>
          <w:rFonts w:cs="Arial"/>
        </w:rPr>
        <w:t xml:space="preserve">delivering the support </w:t>
      </w:r>
      <w:r w:rsidRPr="000F7C0F">
        <w:rPr>
          <w:rFonts w:cs="Arial"/>
        </w:rPr>
        <w:t>for the</w:t>
      </w:r>
      <w:r w:rsidR="000F4320" w:rsidRPr="000F7C0F">
        <w:rPr>
          <w:rFonts w:cs="Arial"/>
        </w:rPr>
        <w:t xml:space="preserve"> time </w:t>
      </w:r>
      <w:r w:rsidRPr="000F7C0F">
        <w:rPr>
          <w:rFonts w:cs="Arial"/>
        </w:rPr>
        <w:t>they spent travelling as a result of the agreement under which the worker is employed; or</w:t>
      </w:r>
      <w:r w:rsidR="00E06065" w:rsidRPr="000F7C0F">
        <w:rPr>
          <w:rFonts w:cs="Arial"/>
        </w:rPr>
        <w:t xml:space="preserve"> </w:t>
      </w:r>
      <w:r w:rsidRPr="000F7C0F">
        <w:rPr>
          <w:rFonts w:cs="Arial"/>
        </w:rPr>
        <w:t>the provider is a sole trader and is travelling from their usual place of work to or from the participant, or between participants.</w:t>
      </w:r>
    </w:p>
    <w:p w:rsidR="00670E96" w:rsidRPr="000F7C0F" w:rsidRDefault="00742178" w:rsidP="00CC6F32">
      <w:pPr>
        <w:rPr>
          <w:rFonts w:cs="Arial"/>
        </w:rPr>
      </w:pPr>
      <w:r w:rsidRPr="000F7C0F">
        <w:t>Where a provider claims for travel time in respect of a support then the maximum amount of travel time that they can claim f</w:t>
      </w:r>
      <w:r w:rsidR="000F4320" w:rsidRPr="000F7C0F">
        <w:rPr>
          <w:rFonts w:cs="Arial"/>
        </w:rPr>
        <w:t>or</w:t>
      </w:r>
      <w:r w:rsidR="00DA07CC" w:rsidRPr="000F7C0F">
        <w:rPr>
          <w:rFonts w:cs="Arial"/>
        </w:rPr>
        <w:t xml:space="preserve"> the time spent</w:t>
      </w:r>
      <w:r w:rsidR="000F4320" w:rsidRPr="000F7C0F">
        <w:rPr>
          <w:rFonts w:cs="Arial"/>
        </w:rPr>
        <w:t xml:space="preserve"> </w:t>
      </w:r>
      <w:r w:rsidR="00DA07CC" w:rsidRPr="000F7C0F">
        <w:rPr>
          <w:rFonts w:cs="Arial"/>
        </w:rPr>
        <w:t>travelling to each participant</w:t>
      </w:r>
      <w:r w:rsidR="000F4320" w:rsidRPr="000F7C0F">
        <w:rPr>
          <w:rFonts w:cs="Arial"/>
        </w:rPr>
        <w:t xml:space="preserve"> </w:t>
      </w:r>
      <w:r w:rsidRPr="000F7C0F">
        <w:rPr>
          <w:rFonts w:cs="Arial"/>
        </w:rPr>
        <w:t xml:space="preserve">(for each eligible worker) is </w:t>
      </w:r>
      <w:r w:rsidR="000F4320" w:rsidRPr="000F7C0F">
        <w:rPr>
          <w:rFonts w:cs="Arial"/>
        </w:rPr>
        <w:t>30 minutes in MMM1-3 areas</w:t>
      </w:r>
      <w:r w:rsidR="00CB1F45" w:rsidRPr="000F7C0F">
        <w:rPr>
          <w:rFonts w:cs="Arial"/>
        </w:rPr>
        <w:t xml:space="preserve"> </w:t>
      </w:r>
      <w:r w:rsidR="000F4320" w:rsidRPr="000F7C0F">
        <w:rPr>
          <w:rFonts w:cs="Arial"/>
        </w:rPr>
        <w:t xml:space="preserve">and 60 minutes in MMM4-5 areas. </w:t>
      </w:r>
      <w:r w:rsidR="00200F2C" w:rsidRPr="000F7C0F">
        <w:rPr>
          <w:rFonts w:cs="Arial"/>
        </w:rPr>
        <w:t>(Note the relevant MMM classification is t</w:t>
      </w:r>
      <w:r w:rsidR="00B07129" w:rsidRPr="000F7C0F">
        <w:rPr>
          <w:rFonts w:cs="Arial"/>
        </w:rPr>
        <w:t>he classification of the area where the support is delivered</w:t>
      </w:r>
      <w:r w:rsidR="00200F2C" w:rsidRPr="000F7C0F">
        <w:rPr>
          <w:rFonts w:cs="Arial"/>
        </w:rPr>
        <w:t xml:space="preserve">.) </w:t>
      </w:r>
    </w:p>
    <w:p w:rsidR="00DA07CC" w:rsidRPr="000F7C0F" w:rsidRDefault="00E3728F" w:rsidP="00DA07CC">
      <w:pPr>
        <w:rPr>
          <w:rFonts w:cs="Arial"/>
        </w:rPr>
      </w:pPr>
      <w:r w:rsidRPr="000F7C0F">
        <w:rPr>
          <w:rFonts w:cs="Arial"/>
        </w:rPr>
        <w:t>In addition to the above travel, c</w:t>
      </w:r>
      <w:r w:rsidR="00303492" w:rsidRPr="000F7C0F">
        <w:rPr>
          <w:rFonts w:cs="Arial"/>
        </w:rPr>
        <w:t>apacity-</w:t>
      </w:r>
      <w:r w:rsidR="00DA07CC" w:rsidRPr="000F7C0F">
        <w:rPr>
          <w:rFonts w:cs="Arial"/>
        </w:rPr>
        <w:t xml:space="preserve">building providers </w:t>
      </w:r>
      <w:r w:rsidR="002E2412" w:rsidRPr="000F7C0F">
        <w:rPr>
          <w:rFonts w:cs="Arial"/>
        </w:rPr>
        <w:t xml:space="preserve">who </w:t>
      </w:r>
      <w:r w:rsidR="00DA07CC" w:rsidRPr="000F7C0F">
        <w:rPr>
          <w:rFonts w:cs="Arial"/>
        </w:rPr>
        <w:t xml:space="preserve">are permitted to claim for provider travel can also claim for the time spent travelling from the last participant to their usual place of work. </w:t>
      </w:r>
      <w:r w:rsidR="00DA07CC" w:rsidRPr="000F7C0F">
        <w:t>The maximum amount of travel time that they can claim f</w:t>
      </w:r>
      <w:r w:rsidR="00DA07CC" w:rsidRPr="000F7C0F">
        <w:rPr>
          <w:rFonts w:cs="Arial"/>
        </w:rPr>
        <w:t xml:space="preserve">or the time spent </w:t>
      </w:r>
      <w:r w:rsidR="00CB1F45" w:rsidRPr="000F7C0F">
        <w:rPr>
          <w:rFonts w:cs="Arial"/>
        </w:rPr>
        <w:t>on return travel</w:t>
      </w:r>
      <w:r w:rsidR="00DA07CC" w:rsidRPr="000F7C0F">
        <w:rPr>
          <w:rFonts w:cs="Arial"/>
        </w:rPr>
        <w:t xml:space="preserve"> (for each eligible worker) is 30 minutes in MMM1-3 areas</w:t>
      </w:r>
      <w:r w:rsidR="00CB1F45" w:rsidRPr="000F7C0F">
        <w:rPr>
          <w:rFonts w:cs="Arial"/>
        </w:rPr>
        <w:t xml:space="preserve"> </w:t>
      </w:r>
      <w:r w:rsidR="00DA07CC" w:rsidRPr="000F7C0F">
        <w:rPr>
          <w:rFonts w:cs="Arial"/>
        </w:rPr>
        <w:t>and 60 minutes in MMM4-5 areas. (Note the relevant MMM classification is t</w:t>
      </w:r>
      <w:r w:rsidR="00B07129" w:rsidRPr="000F7C0F">
        <w:rPr>
          <w:rFonts w:cs="Arial"/>
        </w:rPr>
        <w:t>he classification of the area where the support is delivered</w:t>
      </w:r>
      <w:r w:rsidR="00DA07CC" w:rsidRPr="000F7C0F">
        <w:rPr>
          <w:rFonts w:cs="Arial"/>
        </w:rPr>
        <w:t>.)</w:t>
      </w:r>
    </w:p>
    <w:p w:rsidR="00DA07CC" w:rsidRPr="000F7C0F" w:rsidRDefault="00DA07CC" w:rsidP="00DA07CC">
      <w:r w:rsidRPr="000F7C0F">
        <w:t xml:space="preserve">Where a </w:t>
      </w:r>
      <w:r w:rsidRPr="000F7C0F">
        <w:rPr>
          <w:rFonts w:cs="Arial"/>
        </w:rPr>
        <w:t xml:space="preserve">worker is travelling to provide services to more than one participant in a ‘region’ then the provider can apportion that travel time (including the return journey where applicable) between the </w:t>
      </w:r>
      <w:r w:rsidR="00B07129" w:rsidRPr="000F7C0F">
        <w:rPr>
          <w:rFonts w:cs="Arial"/>
        </w:rPr>
        <w:t xml:space="preserve">participants, with </w:t>
      </w:r>
      <w:r w:rsidRPr="000F7C0F">
        <w:rPr>
          <w:rFonts w:cs="Arial"/>
        </w:rPr>
        <w:t xml:space="preserve">the </w:t>
      </w:r>
      <w:r w:rsidRPr="000F7C0F">
        <w:t>agreement of each participant in advance.</w:t>
      </w:r>
    </w:p>
    <w:p w:rsidR="00742178" w:rsidRPr="000F7C0F" w:rsidRDefault="00742178" w:rsidP="00CC6F32">
      <w:pPr>
        <w:rPr>
          <w:rFonts w:cs="Arial"/>
        </w:rPr>
      </w:pPr>
      <w:r w:rsidRPr="000F7C0F">
        <w:rPr>
          <w:rFonts w:cs="Arial"/>
        </w:rPr>
        <w:t xml:space="preserve">Claims for travel in respect of a support </w:t>
      </w:r>
      <w:r w:rsidR="00B07129" w:rsidRPr="000F7C0F">
        <w:rPr>
          <w:rFonts w:cs="Arial"/>
        </w:rPr>
        <w:t xml:space="preserve">must be </w:t>
      </w:r>
      <w:r w:rsidRPr="000F7C0F">
        <w:rPr>
          <w:rFonts w:cs="Arial"/>
        </w:rPr>
        <w:t xml:space="preserve">made separately to the claim for the </w:t>
      </w:r>
      <w:r w:rsidR="00B07129" w:rsidRPr="000F7C0F">
        <w:rPr>
          <w:rFonts w:cs="Arial"/>
        </w:rPr>
        <w:t xml:space="preserve">primary </w:t>
      </w:r>
      <w:r w:rsidRPr="000F7C0F">
        <w:rPr>
          <w:rFonts w:cs="Arial"/>
        </w:rPr>
        <w:t xml:space="preserve">support </w:t>
      </w:r>
      <w:r w:rsidR="00B07129" w:rsidRPr="000F7C0F">
        <w:rPr>
          <w:rFonts w:cs="Arial"/>
        </w:rPr>
        <w:t xml:space="preserve">(the support for which the travel is necessary) </w:t>
      </w:r>
      <w:r w:rsidRPr="000F7C0F">
        <w:rPr>
          <w:rFonts w:cs="Arial"/>
        </w:rPr>
        <w:t xml:space="preserve">using the </w:t>
      </w:r>
      <w:r w:rsidR="00B07129" w:rsidRPr="000F7C0F">
        <w:rPr>
          <w:rFonts w:cs="Arial"/>
        </w:rPr>
        <w:t xml:space="preserve">same </w:t>
      </w:r>
      <w:r w:rsidRPr="000F7C0F">
        <w:rPr>
          <w:rFonts w:cs="Arial"/>
        </w:rPr>
        <w:t xml:space="preserve">line item </w:t>
      </w:r>
      <w:r w:rsidR="00B07129" w:rsidRPr="000F7C0F">
        <w:rPr>
          <w:rFonts w:cs="Arial"/>
        </w:rPr>
        <w:t>as</w:t>
      </w:r>
      <w:r w:rsidRPr="000F7C0F">
        <w:rPr>
          <w:rFonts w:cs="Arial"/>
        </w:rPr>
        <w:t xml:space="preserve"> the </w:t>
      </w:r>
      <w:r w:rsidR="00B07129" w:rsidRPr="000F7C0F">
        <w:rPr>
          <w:rFonts w:cs="Arial"/>
        </w:rPr>
        <w:t xml:space="preserve">primary </w:t>
      </w:r>
      <w:r w:rsidRPr="000F7C0F">
        <w:rPr>
          <w:rFonts w:cs="Arial"/>
        </w:rPr>
        <w:t>support and the “Provider Travel”</w:t>
      </w:r>
      <w:r w:rsidR="00B07129" w:rsidRPr="000F7C0F">
        <w:rPr>
          <w:rFonts w:cs="Arial"/>
        </w:rPr>
        <w:t xml:space="preserve"> </w:t>
      </w:r>
      <w:r w:rsidR="00BE3E41" w:rsidRPr="000F7C0F">
        <w:rPr>
          <w:rFonts w:cs="Arial"/>
        </w:rPr>
        <w:t xml:space="preserve">option </w:t>
      </w:r>
      <w:r w:rsidR="00B07129" w:rsidRPr="000F7C0F">
        <w:rPr>
          <w:rFonts w:cs="Arial"/>
        </w:rPr>
        <w:t>in the Myplace portal</w:t>
      </w:r>
      <w:r w:rsidRPr="000F7C0F">
        <w:rPr>
          <w:rFonts w:cs="Arial"/>
        </w:rPr>
        <w:t>.</w:t>
      </w:r>
      <w:r w:rsidR="00E3728F" w:rsidRPr="000F7C0F">
        <w:rPr>
          <w:rFonts w:cs="Arial"/>
        </w:rPr>
        <w:t xml:space="preserve"> </w:t>
      </w:r>
      <w:r w:rsidRPr="000F7C0F">
        <w:rPr>
          <w:rFonts w:cs="Arial"/>
        </w:rPr>
        <w:t>When claiming for travel in respect of a support</w:t>
      </w:r>
      <w:r w:rsidR="00B07129" w:rsidRPr="000F7C0F">
        <w:rPr>
          <w:rFonts w:cs="Arial"/>
        </w:rPr>
        <w:t>,</w:t>
      </w:r>
      <w:r w:rsidRPr="000F7C0F">
        <w:rPr>
          <w:rFonts w:cs="Arial"/>
        </w:rPr>
        <w:t xml:space="preserve"> a provider </w:t>
      </w:r>
      <w:r w:rsidR="00B07129" w:rsidRPr="000F7C0F">
        <w:rPr>
          <w:rFonts w:cs="Arial"/>
        </w:rPr>
        <w:t>should</w:t>
      </w:r>
      <w:r w:rsidRPr="000F7C0F">
        <w:rPr>
          <w:rFonts w:cs="Arial"/>
        </w:rPr>
        <w:t xml:space="preserve"> use the same hourly rate as they have agreed with the participant for the </w:t>
      </w:r>
      <w:r w:rsidR="00B07129" w:rsidRPr="000F7C0F">
        <w:rPr>
          <w:rFonts w:cs="Arial"/>
        </w:rPr>
        <w:t xml:space="preserve">primary </w:t>
      </w:r>
      <w:r w:rsidRPr="000F7C0F">
        <w:rPr>
          <w:rFonts w:cs="Arial"/>
        </w:rPr>
        <w:t xml:space="preserve">support </w:t>
      </w:r>
      <w:r w:rsidR="00B07129" w:rsidRPr="000F7C0F">
        <w:rPr>
          <w:rFonts w:cs="Arial"/>
        </w:rPr>
        <w:t>(or a lower hourly rate for the travel if that is what they have agreed with the participant) in</w:t>
      </w:r>
      <w:r w:rsidRPr="000F7C0F">
        <w:rPr>
          <w:rFonts w:cs="Arial"/>
        </w:rPr>
        <w:t xml:space="preserve"> calculating the claimable travel cost.</w:t>
      </w:r>
    </w:p>
    <w:p w:rsidR="00CB1F45" w:rsidRPr="000F7C0F" w:rsidRDefault="0059691B" w:rsidP="0059691B">
      <w:pPr>
        <w:pStyle w:val="Heading4"/>
      </w:pPr>
      <w:r w:rsidRPr="000F7C0F">
        <w:t>Remote and very remote travel</w:t>
      </w:r>
    </w:p>
    <w:p w:rsidR="00CB1F45" w:rsidRPr="000F7C0F" w:rsidRDefault="0059691B" w:rsidP="00CC6F32">
      <w:pPr>
        <w:rPr>
          <w:rFonts w:cs="Arial"/>
        </w:rPr>
      </w:pPr>
      <w:r w:rsidRPr="000F7C0F">
        <w:rPr>
          <w:rFonts w:cs="Arial"/>
        </w:rPr>
        <w:t xml:space="preserve">In remote areas, </w:t>
      </w:r>
      <w:r w:rsidR="00303492" w:rsidRPr="000F7C0F">
        <w:rPr>
          <w:rFonts w:cs="Arial"/>
        </w:rPr>
        <w:t>capacity-</w:t>
      </w:r>
      <w:r w:rsidR="006E53F6" w:rsidRPr="000F7C0F">
        <w:rPr>
          <w:rFonts w:cs="Arial"/>
        </w:rPr>
        <w:t>building</w:t>
      </w:r>
      <w:r w:rsidRPr="000F7C0F">
        <w:rPr>
          <w:rFonts w:cs="Arial"/>
        </w:rPr>
        <w:t xml:space="preserve"> providers may enter specific arrangements with participants to cover travel costs, up to the relevant hourly rate for the support item. Providers should assist participants to minimise the travel costs that they need to pay (e.g. co-ordinating appointments with other participants in an area, so that travel costs can be shared between participants).</w:t>
      </w:r>
    </w:p>
    <w:tbl>
      <w:tblPr>
        <w:tblStyle w:val="TableGrid"/>
        <w:tblW w:w="9634" w:type="dxa"/>
        <w:tblLook w:val="0420" w:firstRow="1" w:lastRow="0" w:firstColumn="0" w:lastColumn="0" w:noHBand="0" w:noVBand="1"/>
        <w:tblCaption w:val="Provider Travel example"/>
      </w:tblPr>
      <w:tblGrid>
        <w:gridCol w:w="9634"/>
      </w:tblGrid>
      <w:tr w:rsidR="00FA17A9" w:rsidRPr="000F7C0F" w:rsidTr="00A60254">
        <w:trPr>
          <w:cantSplit/>
        </w:trPr>
        <w:tc>
          <w:tcPr>
            <w:tcW w:w="9634" w:type="dxa"/>
            <w:shd w:val="clear" w:color="auto" w:fill="F2DBDB" w:themeFill="accent2" w:themeFillTint="33"/>
          </w:tcPr>
          <w:p w:rsidR="00745913" w:rsidRPr="000F7C0F" w:rsidRDefault="00745913" w:rsidP="00E06065">
            <w:pPr>
              <w:rPr>
                <w:rStyle w:val="Bodytext-GuideChar"/>
                <w:rFonts w:asciiTheme="minorHAnsi" w:eastAsiaTheme="minorHAnsi" w:hAnsiTheme="minorHAnsi" w:cstheme="minorHAnsi"/>
                <w:b/>
                <w:sz w:val="20"/>
                <w:szCs w:val="20"/>
              </w:rPr>
            </w:pPr>
          </w:p>
          <w:p w:rsidR="00FE13D8" w:rsidRPr="000F7C0F" w:rsidRDefault="000408A0" w:rsidP="00E06065">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Provider Travel </w:t>
            </w:r>
            <w:r w:rsidR="00FE13D8" w:rsidRPr="000F7C0F">
              <w:rPr>
                <w:rStyle w:val="Bodytext-GuideChar"/>
                <w:rFonts w:asciiTheme="minorHAnsi" w:eastAsiaTheme="minorHAnsi" w:hAnsiTheme="minorHAnsi" w:cstheme="minorHAnsi"/>
                <w:b/>
                <w:sz w:val="20"/>
                <w:szCs w:val="20"/>
              </w:rPr>
              <w:t xml:space="preserve">Example 1 </w:t>
            </w:r>
            <w:r w:rsidR="00CB1F45" w:rsidRPr="000F7C0F">
              <w:rPr>
                <w:rStyle w:val="Bodytext-GuideChar"/>
                <w:rFonts w:asciiTheme="minorHAnsi" w:eastAsiaTheme="minorHAnsi" w:hAnsiTheme="minorHAnsi" w:cstheme="minorHAnsi"/>
                <w:b/>
                <w:sz w:val="20"/>
                <w:szCs w:val="20"/>
              </w:rPr>
              <w:t>–</w:t>
            </w:r>
            <w:r w:rsidR="00FE13D8" w:rsidRPr="000F7C0F">
              <w:rPr>
                <w:rStyle w:val="Bodytext-GuideChar"/>
                <w:rFonts w:asciiTheme="minorHAnsi" w:eastAsiaTheme="minorHAnsi" w:hAnsiTheme="minorHAnsi" w:cstheme="minorHAnsi"/>
                <w:b/>
                <w:sz w:val="20"/>
                <w:szCs w:val="20"/>
              </w:rPr>
              <w:t xml:space="preserve"> </w:t>
            </w:r>
            <w:r w:rsidR="00CB1F45" w:rsidRPr="000F7C0F">
              <w:rPr>
                <w:rStyle w:val="Bodytext-GuideChar"/>
                <w:rFonts w:asciiTheme="minorHAnsi" w:eastAsiaTheme="minorHAnsi" w:hAnsiTheme="minorHAnsi" w:cstheme="minorHAnsi"/>
                <w:b/>
                <w:sz w:val="20"/>
                <w:szCs w:val="20"/>
              </w:rPr>
              <w:t xml:space="preserve">Core support – </w:t>
            </w:r>
            <w:r w:rsidR="00FE13D8" w:rsidRPr="000F7C0F">
              <w:rPr>
                <w:rStyle w:val="Bodytext-GuideChar"/>
                <w:rFonts w:asciiTheme="minorHAnsi" w:eastAsiaTheme="minorHAnsi" w:hAnsiTheme="minorHAnsi" w:cstheme="minorHAnsi"/>
                <w:b/>
                <w:sz w:val="20"/>
                <w:szCs w:val="20"/>
              </w:rPr>
              <w:t>Single Participant – MM</w:t>
            </w:r>
            <w:r w:rsidR="00745913" w:rsidRPr="000F7C0F">
              <w:rPr>
                <w:rStyle w:val="Bodytext-GuideChar"/>
                <w:rFonts w:asciiTheme="minorHAnsi" w:eastAsiaTheme="minorHAnsi" w:hAnsiTheme="minorHAnsi" w:cstheme="minorHAnsi"/>
                <w:b/>
                <w:sz w:val="20"/>
                <w:szCs w:val="20"/>
              </w:rPr>
              <w:t>M</w:t>
            </w:r>
            <w:r w:rsidR="00FE13D8" w:rsidRPr="000F7C0F">
              <w:rPr>
                <w:rStyle w:val="Bodytext-GuideChar"/>
                <w:rFonts w:asciiTheme="minorHAnsi" w:eastAsiaTheme="minorHAnsi" w:hAnsiTheme="minorHAnsi" w:cstheme="minorHAnsi"/>
                <w:b/>
                <w:sz w:val="20"/>
                <w:szCs w:val="20"/>
              </w:rPr>
              <w:t xml:space="preserve"> 1-3</w:t>
            </w:r>
          </w:p>
          <w:p w:rsidR="00745913" w:rsidRPr="000F7C0F" w:rsidRDefault="00745913"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D30944" w:rsidRPr="000F7C0F">
              <w:rPr>
                <w:rStyle w:val="Bodytext-GuideChar"/>
                <w:rFonts w:asciiTheme="minorHAnsi" w:eastAsiaTheme="minorHAnsi" w:hAnsiTheme="minorHAnsi" w:cstheme="minorHAnsi"/>
                <w:sz w:val="20"/>
                <w:szCs w:val="20"/>
              </w:rPr>
              <w:t>In this example, the s</w:t>
            </w:r>
            <w:r w:rsidRPr="000F7C0F">
              <w:rPr>
                <w:rStyle w:val="Bodytext-GuideChar"/>
                <w:rFonts w:asciiTheme="minorHAnsi" w:eastAsiaTheme="minorHAnsi" w:hAnsiTheme="minorHAnsi" w:cstheme="minorHAnsi"/>
                <w:sz w:val="20"/>
                <w:szCs w:val="20"/>
              </w:rPr>
              <w:t>upport is 01_301_0104_1_1</w:t>
            </w:r>
            <w:r w:rsidR="00D30944" w:rsidRPr="000F7C0F">
              <w:rPr>
                <w:rStyle w:val="Bodytext-GuideChar"/>
                <w:rFonts w:asciiTheme="minorHAnsi" w:eastAsiaTheme="minorHAnsi" w:hAnsiTheme="minorHAnsi" w:cstheme="minorHAnsi"/>
                <w:sz w:val="20"/>
                <w:szCs w:val="20"/>
              </w:rPr>
              <w:t>, which has a price limit of $58.31 per hour</w:t>
            </w:r>
            <w:r w:rsidRPr="000F7C0F">
              <w:rPr>
                <w:rStyle w:val="Bodytext-GuideChar"/>
                <w:rFonts w:asciiTheme="minorHAnsi" w:eastAsiaTheme="minorHAnsi" w:hAnsiTheme="minorHAnsi" w:cstheme="minorHAnsi"/>
                <w:sz w:val="20"/>
                <w:szCs w:val="20"/>
              </w:rPr>
              <w:t>)</w:t>
            </w:r>
          </w:p>
          <w:p w:rsidR="00CB1F45" w:rsidRPr="000F7C0F" w:rsidRDefault="00CB1F45" w:rsidP="00E06065">
            <w:pPr>
              <w:rPr>
                <w:rStyle w:val="Bodytext-GuideChar"/>
                <w:rFonts w:asciiTheme="minorHAnsi" w:eastAsiaTheme="minorHAnsi" w:hAnsiTheme="minorHAnsi" w:cstheme="minorHAnsi"/>
                <w:b/>
                <w:sz w:val="20"/>
                <w:szCs w:val="20"/>
              </w:rPr>
            </w:pPr>
          </w:p>
          <w:p w:rsidR="00FE13D8" w:rsidRPr="000F7C0F" w:rsidRDefault="00CB1F45"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A Provider travels for 25 minutes to </w:t>
            </w:r>
            <w:r w:rsidR="00745913" w:rsidRPr="000F7C0F">
              <w:rPr>
                <w:rStyle w:val="Bodytext-GuideChar"/>
                <w:rFonts w:asciiTheme="minorHAnsi" w:eastAsiaTheme="minorHAnsi" w:hAnsiTheme="minorHAnsi" w:cstheme="minorHAnsi"/>
                <w:sz w:val="20"/>
                <w:szCs w:val="20"/>
              </w:rPr>
              <w:t xml:space="preserve">a participant who is located in zone 3 of the Modified Monash Model. They </w:t>
            </w:r>
            <w:r w:rsidRPr="000F7C0F">
              <w:rPr>
                <w:rStyle w:val="Bodytext-GuideChar"/>
                <w:rFonts w:asciiTheme="minorHAnsi" w:eastAsiaTheme="minorHAnsi" w:hAnsiTheme="minorHAnsi" w:cstheme="minorHAnsi"/>
                <w:sz w:val="20"/>
                <w:szCs w:val="20"/>
              </w:rPr>
              <w:t>provide two hours of support</w:t>
            </w:r>
            <w:r w:rsidR="00745913" w:rsidRPr="000F7C0F">
              <w:rPr>
                <w:rStyle w:val="Bodytext-GuideChar"/>
                <w:rFonts w:asciiTheme="minorHAnsi" w:eastAsiaTheme="minorHAnsi" w:hAnsiTheme="minorHAnsi" w:cstheme="minorHAnsi"/>
                <w:sz w:val="20"/>
                <w:szCs w:val="20"/>
              </w:rPr>
              <w:t xml:space="preserve"> to the</w:t>
            </w:r>
            <w:r w:rsidR="00FE13D8" w:rsidRPr="000F7C0F">
              <w:rPr>
                <w:rStyle w:val="Bodytext-GuideChar"/>
                <w:rFonts w:asciiTheme="minorHAnsi" w:eastAsiaTheme="minorHAnsi" w:hAnsiTheme="minorHAnsi" w:cstheme="minorHAnsi"/>
                <w:sz w:val="20"/>
                <w:szCs w:val="20"/>
              </w:rPr>
              <w:t xml:space="preserve"> participant </w:t>
            </w:r>
            <w:r w:rsidRPr="000F7C0F">
              <w:rPr>
                <w:rStyle w:val="Bodytext-GuideChar"/>
                <w:rFonts w:asciiTheme="minorHAnsi" w:eastAsiaTheme="minorHAnsi" w:hAnsiTheme="minorHAnsi" w:cstheme="minorHAnsi"/>
                <w:sz w:val="20"/>
                <w:szCs w:val="20"/>
              </w:rPr>
              <w:t xml:space="preserve">They </w:t>
            </w:r>
            <w:r w:rsidR="00D30944" w:rsidRPr="000F7C0F">
              <w:rPr>
                <w:rStyle w:val="Bodytext-GuideChar"/>
                <w:rFonts w:asciiTheme="minorHAnsi" w:eastAsiaTheme="minorHAnsi" w:hAnsiTheme="minorHAnsi" w:cstheme="minorHAnsi"/>
                <w:sz w:val="20"/>
                <w:szCs w:val="20"/>
              </w:rPr>
              <w:t xml:space="preserve">then </w:t>
            </w:r>
            <w:r w:rsidR="00745913" w:rsidRPr="000F7C0F">
              <w:rPr>
                <w:rStyle w:val="Bodytext-GuideChar"/>
                <w:rFonts w:asciiTheme="minorHAnsi" w:eastAsiaTheme="minorHAnsi" w:hAnsiTheme="minorHAnsi" w:cstheme="minorHAnsi"/>
                <w:sz w:val="20"/>
                <w:szCs w:val="20"/>
              </w:rPr>
              <w:t xml:space="preserve">spend 25 minutes </w:t>
            </w:r>
            <w:r w:rsidRPr="000F7C0F">
              <w:rPr>
                <w:rStyle w:val="Bodytext-GuideChar"/>
                <w:rFonts w:asciiTheme="minorHAnsi" w:eastAsiaTheme="minorHAnsi" w:hAnsiTheme="minorHAnsi" w:cstheme="minorHAnsi"/>
                <w:sz w:val="20"/>
                <w:szCs w:val="20"/>
              </w:rPr>
              <w:t>return</w:t>
            </w:r>
            <w:r w:rsidR="00745913" w:rsidRPr="000F7C0F">
              <w:rPr>
                <w:rStyle w:val="Bodytext-GuideChar"/>
                <w:rFonts w:asciiTheme="minorHAnsi" w:eastAsiaTheme="minorHAnsi" w:hAnsiTheme="minorHAnsi" w:cstheme="minorHAnsi"/>
                <w:sz w:val="20"/>
                <w:szCs w:val="20"/>
              </w:rPr>
              <w:t>ing</w:t>
            </w:r>
            <w:r w:rsidRPr="000F7C0F">
              <w:rPr>
                <w:rStyle w:val="Bodytext-GuideChar"/>
                <w:rFonts w:asciiTheme="minorHAnsi" w:eastAsiaTheme="minorHAnsi" w:hAnsiTheme="minorHAnsi" w:cstheme="minorHAnsi"/>
                <w:sz w:val="20"/>
                <w:szCs w:val="20"/>
              </w:rPr>
              <w:t xml:space="preserve"> to their usual place of business.</w:t>
            </w:r>
          </w:p>
          <w:p w:rsidR="00FE13D8" w:rsidRPr="000F7C0F" w:rsidRDefault="00FE13D8" w:rsidP="00E06065">
            <w:pPr>
              <w:rPr>
                <w:rStyle w:val="Bodytext-GuideChar"/>
                <w:rFonts w:asciiTheme="minorHAnsi" w:eastAsiaTheme="minorHAnsi" w:hAnsiTheme="minorHAnsi" w:cstheme="minorHAnsi"/>
                <w:sz w:val="20"/>
                <w:szCs w:val="20"/>
              </w:rPr>
            </w:pPr>
          </w:p>
          <w:p w:rsidR="00FE13D8"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w:t>
            </w:r>
            <w:r w:rsidR="00CB1F45" w:rsidRPr="000F7C0F">
              <w:rPr>
                <w:rStyle w:val="Bodytext-GuideChar"/>
                <w:rFonts w:asciiTheme="minorHAnsi" w:eastAsiaTheme="minorHAnsi" w:hAnsiTheme="minorHAnsi" w:cstheme="minorHAnsi"/>
                <w:sz w:val="20"/>
                <w:szCs w:val="20"/>
              </w:rPr>
              <w:t xml:space="preserve"> provider and participant have agreed an hourly rate of $50.00</w:t>
            </w:r>
            <w:r w:rsidR="00B07129" w:rsidRPr="000F7C0F">
              <w:rPr>
                <w:rStyle w:val="Bodytext-GuideChar"/>
                <w:rFonts w:asciiTheme="minorHAnsi" w:eastAsiaTheme="minorHAnsi" w:hAnsiTheme="minorHAnsi" w:cstheme="minorHAnsi"/>
                <w:sz w:val="20"/>
                <w:szCs w:val="20"/>
              </w:rPr>
              <w:t>, which is below the price limit for this item</w:t>
            </w:r>
            <w:r w:rsidR="00CB1F45" w:rsidRPr="000F7C0F">
              <w:rPr>
                <w:rStyle w:val="Bodytext-GuideChar"/>
                <w:rFonts w:asciiTheme="minorHAnsi" w:eastAsiaTheme="minorHAnsi" w:hAnsiTheme="minorHAnsi" w:cstheme="minorHAnsi"/>
                <w:sz w:val="20"/>
                <w:szCs w:val="20"/>
              </w:rPr>
              <w:t xml:space="preserve">. </w:t>
            </w:r>
            <w:r w:rsidR="00CB1F45" w:rsidRPr="000F7C0F">
              <w:rPr>
                <w:rStyle w:val="Bodytext-GuideChar"/>
                <w:rFonts w:asciiTheme="minorHAnsi" w:eastAsiaTheme="minorHAnsi" w:hAnsiTheme="minorHAnsi" w:cstheme="minorHAnsi"/>
                <w:b/>
                <w:sz w:val="20"/>
                <w:szCs w:val="20"/>
              </w:rPr>
              <w:t xml:space="preserve">They have also agreed that the provider can </w:t>
            </w:r>
            <w:r w:rsidR="00B07129" w:rsidRPr="000F7C0F">
              <w:rPr>
                <w:rStyle w:val="Bodytext-GuideChar"/>
                <w:rFonts w:asciiTheme="minorHAnsi" w:eastAsiaTheme="minorHAnsi" w:hAnsiTheme="minorHAnsi" w:cstheme="minorHAnsi"/>
                <w:b/>
                <w:sz w:val="20"/>
                <w:szCs w:val="20"/>
              </w:rPr>
              <w:t>claim</w:t>
            </w:r>
            <w:r w:rsidR="00CB1F45" w:rsidRPr="000F7C0F">
              <w:rPr>
                <w:rStyle w:val="Bodytext-GuideChar"/>
                <w:rFonts w:asciiTheme="minorHAnsi" w:eastAsiaTheme="minorHAnsi" w:hAnsiTheme="minorHAnsi" w:cstheme="minorHAnsi"/>
                <w:b/>
                <w:sz w:val="20"/>
                <w:szCs w:val="20"/>
              </w:rPr>
              <w:t xml:space="preserve"> for travel time.</w:t>
            </w:r>
            <w:r w:rsidR="00CB1F45" w:rsidRPr="000F7C0F">
              <w:rPr>
                <w:rStyle w:val="Bodytext-GuideChar"/>
                <w:rFonts w:asciiTheme="minorHAnsi" w:eastAsiaTheme="minorHAnsi" w:hAnsiTheme="minorHAnsi" w:cstheme="minorHAnsi"/>
                <w:sz w:val="20"/>
                <w:szCs w:val="20"/>
              </w:rPr>
              <w:t xml:space="preserve"> </w:t>
            </w:r>
          </w:p>
          <w:p w:rsidR="00FE13D8" w:rsidRPr="000F7C0F" w:rsidRDefault="00FE13D8" w:rsidP="00E06065">
            <w:pPr>
              <w:rPr>
                <w:rStyle w:val="Bodytext-GuideChar"/>
                <w:rFonts w:asciiTheme="minorHAnsi" w:eastAsiaTheme="minorHAnsi" w:hAnsiTheme="minorHAnsi" w:cstheme="minorHAnsi"/>
                <w:sz w:val="20"/>
                <w:szCs w:val="20"/>
              </w:rPr>
            </w:pPr>
          </w:p>
          <w:p w:rsidR="00CB1F45" w:rsidRPr="000F7C0F" w:rsidRDefault="00FE13D8"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is entitled to apply the </w:t>
            </w:r>
            <w:r w:rsidR="008072C3" w:rsidRPr="000F7C0F">
              <w:rPr>
                <w:rStyle w:val="Bodytext-GuideChar"/>
                <w:rFonts w:asciiTheme="minorHAnsi" w:eastAsiaTheme="minorHAnsi" w:hAnsiTheme="minorHAnsi" w:cstheme="minorHAnsi"/>
                <w:sz w:val="20"/>
                <w:szCs w:val="20"/>
              </w:rPr>
              <w:t>30-minute</w:t>
            </w:r>
            <w:r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Pr="000F7C0F">
              <w:rPr>
                <w:rStyle w:val="Bodytext-GuideChar"/>
                <w:rFonts w:asciiTheme="minorHAnsi" w:eastAsiaTheme="minorHAnsi" w:hAnsiTheme="minorHAnsi" w:cstheme="minorHAnsi"/>
                <w:sz w:val="20"/>
                <w:szCs w:val="20"/>
              </w:rPr>
              <w:t xml:space="preserve"> against the </w:t>
            </w:r>
            <w:r w:rsidR="00CB1F45" w:rsidRPr="000F7C0F">
              <w:rPr>
                <w:rStyle w:val="Bodytext-GuideChar"/>
                <w:rFonts w:asciiTheme="minorHAnsi" w:eastAsiaTheme="minorHAnsi" w:hAnsiTheme="minorHAnsi" w:cstheme="minorHAnsi"/>
                <w:sz w:val="20"/>
                <w:szCs w:val="20"/>
              </w:rPr>
              <w:t>25</w:t>
            </w:r>
            <w:r w:rsidRPr="000F7C0F">
              <w:rPr>
                <w:rStyle w:val="Bodytext-GuideChar"/>
                <w:rFonts w:asciiTheme="minorHAnsi" w:eastAsiaTheme="minorHAnsi" w:hAnsiTheme="minorHAnsi" w:cstheme="minorHAnsi"/>
                <w:sz w:val="20"/>
                <w:szCs w:val="20"/>
              </w:rPr>
              <w:t xml:space="preserve"> minutes of travel </w:t>
            </w:r>
            <w:r w:rsidR="00CB1F45" w:rsidRPr="000F7C0F">
              <w:rPr>
                <w:rStyle w:val="Bodytext-GuideChar"/>
                <w:rFonts w:asciiTheme="minorHAnsi" w:eastAsiaTheme="minorHAnsi" w:hAnsiTheme="minorHAnsi" w:cstheme="minorHAnsi"/>
                <w:sz w:val="20"/>
                <w:szCs w:val="20"/>
              </w:rPr>
              <w:t>to the participant. They are not entitled to claim for the time spent travelling back to their usual place of business, even though some of that time is co</w:t>
            </w:r>
            <w:r w:rsidR="00D30944" w:rsidRPr="000F7C0F">
              <w:rPr>
                <w:rStyle w:val="Bodytext-GuideChar"/>
                <w:rFonts w:asciiTheme="minorHAnsi" w:eastAsiaTheme="minorHAnsi" w:hAnsiTheme="minorHAnsi" w:cstheme="minorHAnsi"/>
                <w:sz w:val="20"/>
                <w:szCs w:val="20"/>
              </w:rPr>
              <w:t>u</w:t>
            </w:r>
            <w:r w:rsidR="00CB1F45" w:rsidRPr="000F7C0F">
              <w:rPr>
                <w:rStyle w:val="Bodytext-GuideChar"/>
                <w:rFonts w:asciiTheme="minorHAnsi" w:eastAsiaTheme="minorHAnsi" w:hAnsiTheme="minorHAnsi" w:cstheme="minorHAnsi"/>
                <w:sz w:val="20"/>
                <w:szCs w:val="20"/>
              </w:rPr>
              <w:t xml:space="preserve">ld fit </w:t>
            </w:r>
            <w:r w:rsidR="00B07129" w:rsidRPr="000F7C0F">
              <w:rPr>
                <w:rStyle w:val="Bodytext-GuideChar"/>
                <w:rFonts w:asciiTheme="minorHAnsi" w:eastAsiaTheme="minorHAnsi" w:hAnsiTheme="minorHAnsi" w:cstheme="minorHAnsi"/>
                <w:sz w:val="20"/>
                <w:szCs w:val="20"/>
              </w:rPr>
              <w:t>within</w:t>
            </w:r>
            <w:r w:rsidR="00CB1F45" w:rsidRPr="000F7C0F">
              <w:rPr>
                <w:rStyle w:val="Bodytext-GuideChar"/>
                <w:rFonts w:asciiTheme="minorHAnsi" w:eastAsiaTheme="minorHAnsi" w:hAnsiTheme="minorHAnsi" w:cstheme="minorHAnsi"/>
                <w:sz w:val="20"/>
                <w:szCs w:val="20"/>
              </w:rPr>
              <w:t xml:space="preserve"> the </w:t>
            </w:r>
            <w:r w:rsidR="008072C3" w:rsidRPr="000F7C0F">
              <w:rPr>
                <w:rStyle w:val="Bodytext-GuideChar"/>
                <w:rFonts w:asciiTheme="minorHAnsi" w:eastAsiaTheme="minorHAnsi" w:hAnsiTheme="minorHAnsi" w:cstheme="minorHAnsi"/>
                <w:sz w:val="20"/>
                <w:szCs w:val="20"/>
              </w:rPr>
              <w:t>30-minute</w:t>
            </w:r>
            <w:r w:rsidR="00CB1F45"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FA17A9" w:rsidRPr="000F7C0F">
              <w:rPr>
                <w:rStyle w:val="Bodytext-GuideChar"/>
                <w:rFonts w:asciiTheme="minorHAnsi" w:eastAsiaTheme="minorHAnsi" w:hAnsiTheme="minorHAnsi" w:cstheme="minorHAnsi"/>
                <w:sz w:val="20"/>
                <w:szCs w:val="20"/>
              </w:rPr>
              <w:t>. In total, 25 minutes of travel can be claimed.</w:t>
            </w:r>
          </w:p>
          <w:p w:rsidR="00CB1F45" w:rsidRPr="000F7C0F" w:rsidRDefault="00CB1F45" w:rsidP="00E06065">
            <w:pPr>
              <w:rPr>
                <w:rStyle w:val="Bodytext-GuideChar"/>
                <w:rFonts w:asciiTheme="minorHAnsi" w:eastAsiaTheme="minorHAnsi" w:hAnsiTheme="minorHAnsi" w:cstheme="minorHAnsi"/>
                <w:sz w:val="20"/>
                <w:szCs w:val="20"/>
              </w:rPr>
            </w:pPr>
          </w:p>
          <w:p w:rsidR="00CB1F45" w:rsidRPr="000F7C0F" w:rsidRDefault="00B07129"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this support </w:t>
            </w:r>
            <w:r w:rsidR="00CB1F45" w:rsidRPr="000F7C0F">
              <w:rPr>
                <w:rStyle w:val="Bodytext-GuideChar"/>
                <w:rFonts w:asciiTheme="minorHAnsi" w:eastAsiaTheme="minorHAnsi" w:hAnsiTheme="minorHAnsi" w:cstheme="minorHAnsi"/>
                <w:sz w:val="20"/>
                <w:szCs w:val="20"/>
              </w:rPr>
              <w:t>is in two parts, which should be shown separately on their invoice to the participant and claimed for separately in the system.</w:t>
            </w:r>
          </w:p>
          <w:p w:rsidR="00CB1F45" w:rsidRPr="000F7C0F" w:rsidRDefault="00CB1F45" w:rsidP="00E06065">
            <w:pPr>
              <w:rPr>
                <w:rStyle w:val="Bodytext-GuideChar"/>
                <w:rFonts w:asciiTheme="minorHAnsi" w:eastAsiaTheme="minorHAnsi" w:hAnsiTheme="minorHAnsi" w:cstheme="minorHAnsi"/>
                <w:sz w:val="20"/>
                <w:szCs w:val="20"/>
              </w:rPr>
            </w:pPr>
          </w:p>
          <w:p w:rsidR="00CB1F45" w:rsidRPr="000F7C0F" w:rsidRDefault="00745913" w:rsidP="00E06065">
            <w:pPr>
              <w:pStyle w:val="ListParagraph"/>
              <w:numPr>
                <w:ilvl w:val="0"/>
                <w:numId w:val="38"/>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$100.00 for the two hours of support</w:t>
            </w:r>
          </w:p>
          <w:p w:rsidR="00FE13D8" w:rsidRPr="000F7C0F" w:rsidRDefault="00B07129" w:rsidP="00E06065">
            <w:pPr>
              <w:pStyle w:val="ListParagraph"/>
              <w:numPr>
                <w:ilvl w:val="0"/>
                <w:numId w:val="38"/>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$20</w:t>
            </w:r>
            <w:r w:rsidR="00745913" w:rsidRPr="000F7C0F">
              <w:rPr>
                <w:rStyle w:val="Bodytext-GuideChar"/>
                <w:rFonts w:asciiTheme="minorHAnsi" w:eastAsiaTheme="minorHAnsi" w:hAnsiTheme="minorHAnsi" w:cstheme="minorHAnsi"/>
                <w:sz w:val="20"/>
                <w:szCs w:val="20"/>
              </w:rPr>
              <w:t>.83 for the 25 minutes travel to the participant.</w:t>
            </w:r>
          </w:p>
          <w:p w:rsidR="00B07129" w:rsidRPr="000F7C0F" w:rsidRDefault="00CF389A"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25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$50 agreed price=$20.83 travel claim</m:t>
                </m:r>
              </m:oMath>
            </m:oMathPara>
          </w:p>
          <w:p w:rsidR="00745913" w:rsidRPr="000F7C0F" w:rsidRDefault="00745913" w:rsidP="00E06065">
            <w:pPr>
              <w:rPr>
                <w:shd w:val="clear" w:color="auto" w:fill="FFFFFF"/>
              </w:rPr>
            </w:pPr>
          </w:p>
        </w:tc>
      </w:tr>
      <w:tr w:rsidR="00FA17A9" w:rsidRPr="000F7C0F" w:rsidTr="00A60254">
        <w:trPr>
          <w:cantSplit/>
        </w:trPr>
        <w:tc>
          <w:tcPr>
            <w:tcW w:w="9634" w:type="dxa"/>
            <w:shd w:val="clear" w:color="auto" w:fill="F2DBDB" w:themeFill="accent2" w:themeFillTint="33"/>
          </w:tcPr>
          <w:p w:rsidR="00FA17A9" w:rsidRPr="000F7C0F" w:rsidRDefault="00FA17A9" w:rsidP="00E06065">
            <w:pPr>
              <w:rPr>
                <w:rStyle w:val="Bodytext-GuideChar"/>
                <w:rFonts w:asciiTheme="minorHAnsi" w:eastAsiaTheme="minorHAnsi" w:hAnsiTheme="minorHAnsi" w:cstheme="minorHAnsi"/>
                <w:b/>
                <w:sz w:val="20"/>
                <w:szCs w:val="20"/>
              </w:rPr>
            </w:pPr>
          </w:p>
          <w:p w:rsidR="00FA17A9" w:rsidRPr="000F7C0F" w:rsidRDefault="000408A0" w:rsidP="00E06065">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Provider Travel Example </w:t>
            </w:r>
            <w:r w:rsidR="00FA17A9" w:rsidRPr="000F7C0F">
              <w:rPr>
                <w:rStyle w:val="Bodytext-GuideChar"/>
                <w:rFonts w:asciiTheme="minorHAnsi" w:eastAsiaTheme="minorHAnsi" w:hAnsiTheme="minorHAnsi" w:cstheme="minorHAnsi"/>
                <w:b/>
                <w:sz w:val="20"/>
                <w:szCs w:val="20"/>
              </w:rPr>
              <w:t>2 – Capacity building support – Multiple Participants – MMM 1-3</w:t>
            </w:r>
          </w:p>
          <w:p w:rsidR="00FA17A9" w:rsidRPr="000F7C0F" w:rsidRDefault="00FA17A9"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(In this example, the support is 15_056_0128</w:t>
            </w:r>
            <w:r w:rsidR="006E53F6" w:rsidRPr="000F7C0F">
              <w:rPr>
                <w:rStyle w:val="Bodytext-GuideChar"/>
                <w:rFonts w:asciiTheme="minorHAnsi" w:eastAsiaTheme="minorHAnsi" w:hAnsiTheme="minorHAnsi" w:cstheme="minorHAnsi"/>
                <w:sz w:val="20"/>
                <w:szCs w:val="20"/>
              </w:rPr>
              <w:t>_1_3</w:t>
            </w:r>
            <w:r w:rsidRPr="000F7C0F">
              <w:rPr>
                <w:rStyle w:val="Bodytext-GuideChar"/>
                <w:rFonts w:asciiTheme="minorHAnsi" w:eastAsiaTheme="minorHAnsi" w:hAnsiTheme="minorHAnsi" w:cstheme="minorHAnsi"/>
                <w:sz w:val="20"/>
                <w:szCs w:val="20"/>
              </w:rPr>
              <w:t>, which has a price limit of $193.99 per hour)</w:t>
            </w:r>
          </w:p>
          <w:p w:rsidR="00FA17A9" w:rsidRPr="000F7C0F" w:rsidRDefault="00FA17A9" w:rsidP="00E06065">
            <w:pPr>
              <w:rPr>
                <w:rStyle w:val="Bodytext-GuideChar"/>
                <w:rFonts w:asciiTheme="minorHAnsi" w:eastAsiaTheme="minorHAnsi" w:hAnsiTheme="minorHAnsi" w:cstheme="minorHAnsi"/>
                <w:b/>
                <w:sz w:val="20"/>
                <w:szCs w:val="20"/>
              </w:rPr>
            </w:pPr>
          </w:p>
          <w:p w:rsidR="002E2412" w:rsidRPr="000F7C0F" w:rsidRDefault="002E2412"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A P</w:t>
            </w:r>
            <w:r w:rsidR="0059691B" w:rsidRPr="000F7C0F">
              <w:rPr>
                <w:rStyle w:val="Bodytext-GuideChar"/>
                <w:rFonts w:asciiTheme="minorHAnsi" w:eastAsiaTheme="minorHAnsi" w:hAnsiTheme="minorHAnsi" w:cstheme="minorHAnsi"/>
                <w:sz w:val="20"/>
                <w:szCs w:val="20"/>
              </w:rPr>
              <w:t>rovider travels for 3</w:t>
            </w:r>
            <w:r w:rsidRPr="000F7C0F">
              <w:rPr>
                <w:rStyle w:val="Bodytext-GuideChar"/>
                <w:rFonts w:asciiTheme="minorHAnsi" w:eastAsiaTheme="minorHAnsi" w:hAnsiTheme="minorHAnsi" w:cstheme="minorHAnsi"/>
                <w:sz w:val="20"/>
                <w:szCs w:val="20"/>
              </w:rPr>
              <w:t>5 minutes to a participant who is located in zone 3 of the Modified Monash Model. They provide two hours of support to the participant They then spend 25 minutes returning to their usual place of business.</w:t>
            </w:r>
          </w:p>
          <w:p w:rsidR="002E2412" w:rsidRPr="000F7C0F" w:rsidRDefault="002E2412" w:rsidP="00E06065">
            <w:pPr>
              <w:rPr>
                <w:rStyle w:val="Bodytext-GuideChar"/>
                <w:rFonts w:asciiTheme="minorHAnsi" w:eastAsiaTheme="minorHAnsi" w:hAnsiTheme="minorHAnsi" w:cstheme="minorHAnsi"/>
                <w:sz w:val="20"/>
                <w:szCs w:val="20"/>
              </w:rPr>
            </w:pPr>
          </w:p>
          <w:p w:rsidR="002E2412" w:rsidRPr="000F7C0F" w:rsidRDefault="002E2412"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provider and participant h</w:t>
            </w:r>
            <w:r w:rsidR="0059691B" w:rsidRPr="000F7C0F">
              <w:rPr>
                <w:rStyle w:val="Bodytext-GuideChar"/>
                <w:rFonts w:asciiTheme="minorHAnsi" w:eastAsiaTheme="minorHAnsi" w:hAnsiTheme="minorHAnsi" w:cstheme="minorHAnsi"/>
                <w:sz w:val="20"/>
                <w:szCs w:val="20"/>
              </w:rPr>
              <w:t>ave agreed an hourly rate of $190</w:t>
            </w:r>
            <w:r w:rsidRPr="000F7C0F">
              <w:rPr>
                <w:rStyle w:val="Bodytext-GuideChar"/>
                <w:rFonts w:asciiTheme="minorHAnsi" w:eastAsiaTheme="minorHAnsi" w:hAnsiTheme="minorHAnsi" w:cstheme="minorHAnsi"/>
                <w:sz w:val="20"/>
                <w:szCs w:val="20"/>
              </w:rPr>
              <w:t xml:space="preserve">.00. </w:t>
            </w:r>
            <w:r w:rsidRPr="000F7C0F">
              <w:rPr>
                <w:rStyle w:val="Bodytext-GuideChar"/>
                <w:rFonts w:asciiTheme="minorHAnsi" w:eastAsiaTheme="minorHAnsi" w:hAnsiTheme="minorHAnsi" w:cstheme="minorHAnsi"/>
                <w:b/>
                <w:sz w:val="20"/>
                <w:szCs w:val="20"/>
              </w:rPr>
              <w:t>They have also agreed that the provider can charge for their travel time.</w:t>
            </w:r>
            <w:r w:rsidRPr="000F7C0F">
              <w:rPr>
                <w:rStyle w:val="Bodytext-GuideChar"/>
                <w:rFonts w:asciiTheme="minorHAnsi" w:eastAsiaTheme="minorHAnsi" w:hAnsiTheme="minorHAnsi" w:cstheme="minorHAnsi"/>
                <w:sz w:val="20"/>
                <w:szCs w:val="20"/>
              </w:rPr>
              <w:t xml:space="preserve"> </w:t>
            </w:r>
          </w:p>
          <w:p w:rsidR="002E2412" w:rsidRPr="000F7C0F" w:rsidRDefault="002E2412" w:rsidP="00E06065">
            <w:pPr>
              <w:rPr>
                <w:rStyle w:val="Bodytext-GuideChar"/>
                <w:rFonts w:asciiTheme="minorHAnsi" w:eastAsiaTheme="minorHAnsi" w:hAnsiTheme="minorHAnsi" w:cstheme="minorHAnsi"/>
                <w:sz w:val="20"/>
                <w:szCs w:val="20"/>
              </w:rPr>
            </w:pPr>
          </w:p>
          <w:p w:rsidR="002E2412" w:rsidRPr="000F7C0F" w:rsidRDefault="002E2412"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provider is entitled to apply</w:t>
            </w:r>
            <w:r w:rsidR="0059691B" w:rsidRPr="000F7C0F">
              <w:rPr>
                <w:rStyle w:val="Bodytext-GuideChar"/>
                <w:rFonts w:asciiTheme="minorHAnsi" w:eastAsiaTheme="minorHAnsi" w:hAnsiTheme="minorHAnsi" w:cstheme="minorHAnsi"/>
                <w:sz w:val="20"/>
                <w:szCs w:val="20"/>
              </w:rPr>
              <w:t xml:space="preserve"> the </w:t>
            </w:r>
            <w:r w:rsidR="008072C3" w:rsidRPr="000F7C0F">
              <w:rPr>
                <w:rStyle w:val="Bodytext-GuideChar"/>
                <w:rFonts w:asciiTheme="minorHAnsi" w:eastAsiaTheme="minorHAnsi" w:hAnsiTheme="minorHAnsi" w:cstheme="minorHAnsi"/>
                <w:sz w:val="20"/>
                <w:szCs w:val="20"/>
              </w:rPr>
              <w:t>30-minute</w:t>
            </w:r>
            <w:r w:rsidR="0059691B"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59691B" w:rsidRPr="000F7C0F">
              <w:rPr>
                <w:rStyle w:val="Bodytext-GuideChar"/>
                <w:rFonts w:asciiTheme="minorHAnsi" w:eastAsiaTheme="minorHAnsi" w:hAnsiTheme="minorHAnsi" w:cstheme="minorHAnsi"/>
                <w:sz w:val="20"/>
                <w:szCs w:val="20"/>
              </w:rPr>
              <w:t xml:space="preserve"> against the 3</w:t>
            </w:r>
            <w:r w:rsidRPr="000F7C0F">
              <w:rPr>
                <w:rStyle w:val="Bodytext-GuideChar"/>
                <w:rFonts w:asciiTheme="minorHAnsi" w:eastAsiaTheme="minorHAnsi" w:hAnsiTheme="minorHAnsi" w:cstheme="minorHAnsi"/>
                <w:sz w:val="20"/>
                <w:szCs w:val="20"/>
              </w:rPr>
              <w:t xml:space="preserve">5 minutes of travel to the participant. They are </w:t>
            </w:r>
            <w:r w:rsidR="0059691B" w:rsidRPr="000F7C0F">
              <w:rPr>
                <w:rStyle w:val="Bodytext-GuideChar"/>
                <w:rFonts w:asciiTheme="minorHAnsi" w:eastAsiaTheme="minorHAnsi" w:hAnsiTheme="minorHAnsi" w:cstheme="minorHAnsi"/>
                <w:sz w:val="20"/>
                <w:szCs w:val="20"/>
              </w:rPr>
              <w:t>also</w:t>
            </w:r>
            <w:r w:rsidRPr="000F7C0F">
              <w:rPr>
                <w:rStyle w:val="Bodytext-GuideChar"/>
                <w:rFonts w:asciiTheme="minorHAnsi" w:eastAsiaTheme="minorHAnsi" w:hAnsiTheme="minorHAnsi" w:cstheme="minorHAnsi"/>
                <w:sz w:val="20"/>
                <w:szCs w:val="20"/>
              </w:rPr>
              <w:t xml:space="preserve"> entitled to claim for the time spent travelling back t</w:t>
            </w:r>
            <w:r w:rsidR="0059691B" w:rsidRPr="000F7C0F">
              <w:rPr>
                <w:rStyle w:val="Bodytext-GuideChar"/>
                <w:rFonts w:asciiTheme="minorHAnsi" w:eastAsiaTheme="minorHAnsi" w:hAnsiTheme="minorHAnsi" w:cstheme="minorHAnsi"/>
                <w:sz w:val="20"/>
                <w:szCs w:val="20"/>
              </w:rPr>
              <w:t>o their usual place of business</w:t>
            </w:r>
            <w:r w:rsidR="00E3728F" w:rsidRPr="000F7C0F">
              <w:rPr>
                <w:rStyle w:val="Bodytext-GuideChar"/>
                <w:rFonts w:asciiTheme="minorHAnsi" w:eastAsiaTheme="minorHAnsi" w:hAnsiTheme="minorHAnsi" w:cstheme="minorHAnsi"/>
                <w:sz w:val="20"/>
                <w:szCs w:val="20"/>
              </w:rPr>
              <w:t xml:space="preserve"> by applying the </w:t>
            </w:r>
            <w:r w:rsidR="008072C3" w:rsidRPr="000F7C0F">
              <w:rPr>
                <w:rStyle w:val="Bodytext-GuideChar"/>
                <w:rFonts w:asciiTheme="minorHAnsi" w:eastAsiaTheme="minorHAnsi" w:hAnsiTheme="minorHAnsi" w:cstheme="minorHAnsi"/>
                <w:sz w:val="20"/>
                <w:szCs w:val="20"/>
              </w:rPr>
              <w:t>30-minute</w:t>
            </w:r>
            <w:r w:rsidR="00E3728F"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2C6815" w:rsidRPr="000F7C0F">
              <w:rPr>
                <w:rStyle w:val="Bodytext-GuideChar"/>
                <w:rFonts w:asciiTheme="minorHAnsi" w:eastAsiaTheme="minorHAnsi" w:hAnsiTheme="minorHAnsi" w:cstheme="minorHAnsi"/>
                <w:sz w:val="20"/>
                <w:szCs w:val="20"/>
              </w:rPr>
              <w:t xml:space="preserve"> against the 2</w:t>
            </w:r>
            <w:r w:rsidR="00E3728F" w:rsidRPr="000F7C0F">
              <w:rPr>
                <w:rStyle w:val="Bodytext-GuideChar"/>
                <w:rFonts w:asciiTheme="minorHAnsi" w:eastAsiaTheme="minorHAnsi" w:hAnsiTheme="minorHAnsi" w:cstheme="minorHAnsi"/>
                <w:sz w:val="20"/>
                <w:szCs w:val="20"/>
              </w:rPr>
              <w:t>5 minutes of return travel</w:t>
            </w:r>
            <w:r w:rsidR="0059691B" w:rsidRPr="000F7C0F">
              <w:rPr>
                <w:rStyle w:val="Bodytext-GuideChar"/>
                <w:rFonts w:asciiTheme="minorHAnsi" w:eastAsiaTheme="minorHAnsi" w:hAnsiTheme="minorHAnsi" w:cstheme="minorHAnsi"/>
                <w:sz w:val="20"/>
                <w:szCs w:val="20"/>
              </w:rPr>
              <w:t>. In total, 5</w:t>
            </w:r>
            <w:r w:rsidRPr="000F7C0F">
              <w:rPr>
                <w:rStyle w:val="Bodytext-GuideChar"/>
                <w:rFonts w:asciiTheme="minorHAnsi" w:eastAsiaTheme="minorHAnsi" w:hAnsiTheme="minorHAnsi" w:cstheme="minorHAnsi"/>
                <w:sz w:val="20"/>
                <w:szCs w:val="20"/>
              </w:rPr>
              <w:t>5 minutes of travel can be claimed.</w:t>
            </w:r>
          </w:p>
          <w:p w:rsidR="002E2412" w:rsidRPr="000F7C0F" w:rsidRDefault="002E2412" w:rsidP="00E06065">
            <w:pPr>
              <w:rPr>
                <w:rStyle w:val="Bodytext-GuideChar"/>
                <w:rFonts w:asciiTheme="minorHAnsi" w:eastAsiaTheme="minorHAnsi" w:hAnsiTheme="minorHAnsi" w:cstheme="minorHAnsi"/>
                <w:sz w:val="20"/>
                <w:szCs w:val="20"/>
              </w:rPr>
            </w:pPr>
          </w:p>
          <w:p w:rsidR="002E2412" w:rsidRPr="000F7C0F" w:rsidRDefault="002E2412"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these </w:t>
            </w:r>
            <w:r w:rsidR="002C6815" w:rsidRPr="000F7C0F">
              <w:rPr>
                <w:rStyle w:val="Bodytext-GuideChar"/>
                <w:rFonts w:asciiTheme="minorHAnsi" w:eastAsiaTheme="minorHAnsi" w:hAnsiTheme="minorHAnsi" w:cstheme="minorHAnsi"/>
                <w:sz w:val="20"/>
                <w:szCs w:val="20"/>
              </w:rPr>
              <w:t>supports</w:t>
            </w:r>
            <w:r w:rsidRPr="000F7C0F">
              <w:rPr>
                <w:rStyle w:val="Bodytext-GuideChar"/>
                <w:rFonts w:asciiTheme="minorHAnsi" w:eastAsiaTheme="minorHAnsi" w:hAnsiTheme="minorHAnsi" w:cstheme="minorHAnsi"/>
                <w:sz w:val="20"/>
                <w:szCs w:val="20"/>
              </w:rPr>
              <w:t xml:space="preserve"> is in two parts, which should be shown separately on their invoice to the participant and claimed for separately in the system.</w:t>
            </w:r>
          </w:p>
          <w:p w:rsidR="002E2412" w:rsidRPr="000F7C0F" w:rsidRDefault="002E2412" w:rsidP="00E06065">
            <w:pPr>
              <w:rPr>
                <w:rStyle w:val="Bodytext-GuideChar"/>
                <w:rFonts w:asciiTheme="minorHAnsi" w:eastAsiaTheme="minorHAnsi" w:hAnsiTheme="minorHAnsi" w:cstheme="minorHAnsi"/>
                <w:sz w:val="20"/>
                <w:szCs w:val="20"/>
              </w:rPr>
            </w:pPr>
          </w:p>
          <w:p w:rsidR="002E2412" w:rsidRPr="000F7C0F" w:rsidRDefault="0059691B" w:rsidP="00E06065">
            <w:pPr>
              <w:pStyle w:val="ListParagraph"/>
              <w:numPr>
                <w:ilvl w:val="0"/>
                <w:numId w:val="37"/>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$380</w:t>
            </w:r>
            <w:r w:rsidR="002E2412" w:rsidRPr="000F7C0F">
              <w:rPr>
                <w:rStyle w:val="Bodytext-GuideChar"/>
                <w:rFonts w:asciiTheme="minorHAnsi" w:eastAsiaTheme="minorHAnsi" w:hAnsiTheme="minorHAnsi" w:cstheme="minorHAnsi"/>
                <w:sz w:val="20"/>
                <w:szCs w:val="20"/>
              </w:rPr>
              <w:t>.00 for the two hours of support</w:t>
            </w:r>
          </w:p>
          <w:p w:rsidR="002E2412" w:rsidRPr="000F7C0F" w:rsidRDefault="002E2412" w:rsidP="00E06065">
            <w:pPr>
              <w:pStyle w:val="ListParagraph"/>
              <w:numPr>
                <w:ilvl w:val="0"/>
                <w:numId w:val="37"/>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59691B" w:rsidRPr="000F7C0F">
              <w:rPr>
                <w:rStyle w:val="Bodytext-GuideChar"/>
                <w:rFonts w:asciiTheme="minorHAnsi" w:eastAsiaTheme="minorHAnsi" w:hAnsiTheme="minorHAnsi" w:cstheme="minorHAnsi"/>
                <w:sz w:val="20"/>
                <w:szCs w:val="20"/>
              </w:rPr>
              <w:t>174.17 for the 5</w:t>
            </w:r>
            <w:r w:rsidRPr="000F7C0F">
              <w:rPr>
                <w:rStyle w:val="Bodytext-GuideChar"/>
                <w:rFonts w:asciiTheme="minorHAnsi" w:eastAsiaTheme="minorHAnsi" w:hAnsiTheme="minorHAnsi" w:cstheme="minorHAnsi"/>
                <w:sz w:val="20"/>
                <w:szCs w:val="20"/>
              </w:rPr>
              <w:t>5 minutes travel to the participant.</w:t>
            </w:r>
          </w:p>
          <w:p w:rsidR="00B07129" w:rsidRPr="000F7C0F" w:rsidRDefault="00CF389A"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55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$190 agreed price=$174.17 travel claim</m:t>
                </m:r>
              </m:oMath>
            </m:oMathPara>
          </w:p>
          <w:p w:rsidR="00FA17A9" w:rsidRPr="000F7C0F" w:rsidRDefault="00FA17A9" w:rsidP="00E06065">
            <w:pPr>
              <w:rPr>
                <w:shd w:val="clear" w:color="auto" w:fill="FFFFFF"/>
              </w:rPr>
            </w:pPr>
          </w:p>
        </w:tc>
      </w:tr>
      <w:tr w:rsidR="00FA17A9" w:rsidRPr="000F7C0F" w:rsidTr="00D869FC">
        <w:tc>
          <w:tcPr>
            <w:tcW w:w="9634" w:type="dxa"/>
            <w:shd w:val="clear" w:color="auto" w:fill="F2DBDB" w:themeFill="accent2" w:themeFillTint="33"/>
          </w:tcPr>
          <w:p w:rsidR="00E06065" w:rsidRPr="000F7C0F" w:rsidRDefault="00E06065" w:rsidP="00E06065">
            <w:pPr>
              <w:rPr>
                <w:rStyle w:val="Bodytext-GuideChar"/>
                <w:rFonts w:asciiTheme="minorHAnsi" w:eastAsiaTheme="minorHAnsi" w:hAnsiTheme="minorHAnsi" w:cstheme="minorHAnsi"/>
                <w:b/>
                <w:sz w:val="20"/>
                <w:szCs w:val="20"/>
              </w:rPr>
            </w:pPr>
          </w:p>
          <w:p w:rsidR="00745913" w:rsidRPr="000F7C0F" w:rsidRDefault="000408A0" w:rsidP="00E06065">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Provider Travel Example </w:t>
            </w:r>
            <w:r w:rsidR="006E53F6" w:rsidRPr="000F7C0F">
              <w:rPr>
                <w:rStyle w:val="Bodytext-GuideChar"/>
                <w:rFonts w:asciiTheme="minorHAnsi" w:eastAsiaTheme="minorHAnsi" w:hAnsiTheme="minorHAnsi" w:cstheme="minorHAnsi"/>
                <w:b/>
                <w:sz w:val="20"/>
                <w:szCs w:val="20"/>
              </w:rPr>
              <w:t xml:space="preserve">3 </w:t>
            </w:r>
            <w:r w:rsidR="00745913" w:rsidRPr="000F7C0F">
              <w:rPr>
                <w:rStyle w:val="Bodytext-GuideChar"/>
                <w:rFonts w:asciiTheme="minorHAnsi" w:eastAsiaTheme="minorHAnsi" w:hAnsiTheme="minorHAnsi" w:cstheme="minorHAnsi"/>
                <w:b/>
                <w:sz w:val="20"/>
                <w:szCs w:val="20"/>
              </w:rPr>
              <w:t>– Core support – Multiple Participants – MM</w:t>
            </w:r>
            <w:r w:rsidR="00D30944" w:rsidRPr="000F7C0F">
              <w:rPr>
                <w:rStyle w:val="Bodytext-GuideChar"/>
                <w:rFonts w:asciiTheme="minorHAnsi" w:eastAsiaTheme="minorHAnsi" w:hAnsiTheme="minorHAnsi" w:cstheme="minorHAnsi"/>
                <w:b/>
                <w:sz w:val="20"/>
                <w:szCs w:val="20"/>
              </w:rPr>
              <w:t>M</w:t>
            </w:r>
            <w:r w:rsidR="00745913" w:rsidRPr="000F7C0F">
              <w:rPr>
                <w:rStyle w:val="Bodytext-GuideChar"/>
                <w:rFonts w:asciiTheme="minorHAnsi" w:eastAsiaTheme="minorHAnsi" w:hAnsiTheme="minorHAnsi" w:cstheme="minorHAnsi"/>
                <w:b/>
                <w:sz w:val="20"/>
                <w:szCs w:val="20"/>
              </w:rPr>
              <w:t xml:space="preserve"> </w:t>
            </w:r>
            <w:r w:rsidR="006E53F6" w:rsidRPr="000F7C0F">
              <w:rPr>
                <w:rStyle w:val="Bodytext-GuideChar"/>
                <w:rFonts w:asciiTheme="minorHAnsi" w:eastAsiaTheme="minorHAnsi" w:hAnsiTheme="minorHAnsi" w:cstheme="minorHAnsi"/>
                <w:b/>
                <w:sz w:val="20"/>
                <w:szCs w:val="20"/>
              </w:rPr>
              <w:t>4-5</w:t>
            </w:r>
          </w:p>
          <w:p w:rsidR="00D30944"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(In this example, t</w:t>
            </w:r>
            <w:r w:rsidR="006E53F6" w:rsidRPr="000F7C0F">
              <w:rPr>
                <w:rStyle w:val="Bodytext-GuideChar"/>
                <w:rFonts w:asciiTheme="minorHAnsi" w:eastAsiaTheme="minorHAnsi" w:hAnsiTheme="minorHAnsi" w:cstheme="minorHAnsi"/>
                <w:sz w:val="20"/>
                <w:szCs w:val="20"/>
              </w:rPr>
              <w:t>he support is 01_301_0104_1_1</w:t>
            </w:r>
            <w:r w:rsidRPr="000F7C0F">
              <w:rPr>
                <w:rStyle w:val="Bodytext-GuideChar"/>
                <w:rFonts w:asciiTheme="minorHAnsi" w:eastAsiaTheme="minorHAnsi" w:hAnsiTheme="minorHAnsi" w:cstheme="minorHAnsi"/>
                <w:sz w:val="20"/>
                <w:szCs w:val="20"/>
              </w:rPr>
              <w:t>, which has a price limit of $58.31 per hour)</w:t>
            </w:r>
          </w:p>
          <w:p w:rsidR="00745913" w:rsidRPr="000F7C0F" w:rsidRDefault="00745913" w:rsidP="00E06065">
            <w:pPr>
              <w:rPr>
                <w:rStyle w:val="Bodytext-GuideChar"/>
                <w:rFonts w:asciiTheme="minorHAnsi" w:eastAsiaTheme="minorHAnsi" w:hAnsiTheme="minorHAnsi" w:cstheme="minorHAnsi"/>
                <w:b/>
                <w:sz w:val="20"/>
                <w:szCs w:val="20"/>
              </w:rPr>
            </w:pPr>
          </w:p>
          <w:p w:rsidR="00745913" w:rsidRPr="000F7C0F" w:rsidRDefault="00745913"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A Provider trave</w:t>
            </w:r>
            <w:r w:rsidR="006E53F6" w:rsidRPr="000F7C0F">
              <w:rPr>
                <w:rStyle w:val="Bodytext-GuideChar"/>
                <w:rFonts w:asciiTheme="minorHAnsi" w:eastAsiaTheme="minorHAnsi" w:hAnsiTheme="minorHAnsi" w:cstheme="minorHAnsi"/>
                <w:sz w:val="20"/>
                <w:szCs w:val="20"/>
              </w:rPr>
              <w:t>ls for 6</w:t>
            </w:r>
            <w:r w:rsidRPr="000F7C0F">
              <w:rPr>
                <w:rStyle w:val="Bodytext-GuideChar"/>
                <w:rFonts w:asciiTheme="minorHAnsi" w:eastAsiaTheme="minorHAnsi" w:hAnsiTheme="minorHAnsi" w:cstheme="minorHAnsi"/>
                <w:sz w:val="20"/>
                <w:szCs w:val="20"/>
              </w:rPr>
              <w:t xml:space="preserve">5 minutes to </w:t>
            </w:r>
            <w:r w:rsidR="00D30944" w:rsidRPr="000F7C0F">
              <w:rPr>
                <w:rStyle w:val="Bodytext-GuideChar"/>
                <w:rFonts w:asciiTheme="minorHAnsi" w:eastAsiaTheme="minorHAnsi" w:hAnsiTheme="minorHAnsi" w:cstheme="minorHAnsi"/>
                <w:sz w:val="20"/>
                <w:szCs w:val="20"/>
              </w:rPr>
              <w:t>Partic</w:t>
            </w:r>
            <w:r w:rsidR="006E53F6" w:rsidRPr="000F7C0F">
              <w:rPr>
                <w:rStyle w:val="Bodytext-GuideChar"/>
                <w:rFonts w:asciiTheme="minorHAnsi" w:eastAsiaTheme="minorHAnsi" w:hAnsiTheme="minorHAnsi" w:cstheme="minorHAnsi"/>
                <w:sz w:val="20"/>
                <w:szCs w:val="20"/>
              </w:rPr>
              <w:t>ipant A who is located in zone 4</w:t>
            </w:r>
            <w:r w:rsidR="00D30944" w:rsidRPr="000F7C0F">
              <w:rPr>
                <w:rStyle w:val="Bodytext-GuideChar"/>
                <w:rFonts w:asciiTheme="minorHAnsi" w:eastAsiaTheme="minorHAnsi" w:hAnsiTheme="minorHAnsi" w:cstheme="minorHAnsi"/>
                <w:sz w:val="20"/>
                <w:szCs w:val="20"/>
              </w:rPr>
              <w:t xml:space="preserve"> of the Modified Monash Model. They then </w:t>
            </w:r>
            <w:r w:rsidRPr="000F7C0F">
              <w:rPr>
                <w:rStyle w:val="Bodytext-GuideChar"/>
                <w:rFonts w:asciiTheme="minorHAnsi" w:eastAsiaTheme="minorHAnsi" w:hAnsiTheme="minorHAnsi" w:cstheme="minorHAnsi"/>
                <w:sz w:val="20"/>
                <w:szCs w:val="20"/>
              </w:rPr>
              <w:t>provide</w:t>
            </w:r>
            <w:r w:rsidR="00D30944"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sz w:val="20"/>
                <w:szCs w:val="20"/>
              </w:rPr>
              <w:t xml:space="preserve">two hours of </w:t>
            </w:r>
            <w:r w:rsidR="00D30944" w:rsidRPr="000F7C0F">
              <w:rPr>
                <w:rStyle w:val="Bodytext-GuideChar"/>
                <w:rFonts w:asciiTheme="minorHAnsi" w:eastAsiaTheme="minorHAnsi" w:hAnsiTheme="minorHAnsi" w:cstheme="minorHAnsi"/>
                <w:sz w:val="20"/>
                <w:szCs w:val="20"/>
              </w:rPr>
              <w:t>the</w:t>
            </w:r>
            <w:r w:rsidRPr="000F7C0F">
              <w:rPr>
                <w:rStyle w:val="Bodytext-GuideChar"/>
                <w:rFonts w:asciiTheme="minorHAnsi" w:eastAsiaTheme="minorHAnsi" w:hAnsiTheme="minorHAnsi" w:cstheme="minorHAnsi"/>
                <w:sz w:val="20"/>
                <w:szCs w:val="20"/>
              </w:rPr>
              <w:t xml:space="preserve"> support </w:t>
            </w:r>
            <w:r w:rsidR="00D30944" w:rsidRPr="000F7C0F">
              <w:rPr>
                <w:rStyle w:val="Bodytext-GuideChar"/>
                <w:rFonts w:asciiTheme="minorHAnsi" w:eastAsiaTheme="minorHAnsi" w:hAnsiTheme="minorHAnsi" w:cstheme="minorHAnsi"/>
                <w:sz w:val="20"/>
                <w:szCs w:val="20"/>
              </w:rPr>
              <w:t>to</w:t>
            </w:r>
            <w:r w:rsidRPr="000F7C0F">
              <w:rPr>
                <w:rStyle w:val="Bodytext-GuideChar"/>
                <w:rFonts w:asciiTheme="minorHAnsi" w:eastAsiaTheme="minorHAnsi" w:hAnsiTheme="minorHAnsi" w:cstheme="minorHAnsi"/>
                <w:sz w:val="20"/>
                <w:szCs w:val="20"/>
              </w:rPr>
              <w:t xml:space="preserve"> participant A</w:t>
            </w:r>
            <w:r w:rsidR="00D30944" w:rsidRPr="000F7C0F">
              <w:rPr>
                <w:rStyle w:val="Bodytext-GuideChar"/>
                <w:rFonts w:asciiTheme="minorHAnsi" w:eastAsiaTheme="minorHAnsi" w:hAnsiTheme="minorHAnsi" w:cstheme="minorHAnsi"/>
                <w:sz w:val="20"/>
                <w:szCs w:val="20"/>
              </w:rPr>
              <w:t>.</w:t>
            </w:r>
            <w:r w:rsidR="00F33950" w:rsidRPr="000F7C0F">
              <w:rPr>
                <w:rStyle w:val="Bodytext-GuideChar"/>
                <w:rFonts w:asciiTheme="minorHAnsi" w:eastAsiaTheme="minorHAnsi" w:hAnsiTheme="minorHAnsi" w:cstheme="minorHAnsi"/>
                <w:sz w:val="20"/>
                <w:szCs w:val="20"/>
              </w:rPr>
              <w:t xml:space="preserve"> </w:t>
            </w:r>
            <w:r w:rsidR="006E53F6" w:rsidRPr="000F7C0F">
              <w:rPr>
                <w:rStyle w:val="Bodytext-GuideChar"/>
                <w:rFonts w:asciiTheme="minorHAnsi" w:eastAsiaTheme="minorHAnsi" w:hAnsiTheme="minorHAnsi" w:cstheme="minorHAnsi"/>
                <w:sz w:val="20"/>
                <w:szCs w:val="20"/>
              </w:rPr>
              <w:t>The provider then travels 25</w:t>
            </w:r>
            <w:r w:rsidR="00D30944" w:rsidRPr="000F7C0F">
              <w:rPr>
                <w:rStyle w:val="Bodytext-GuideChar"/>
                <w:rFonts w:asciiTheme="minorHAnsi" w:eastAsiaTheme="minorHAnsi" w:hAnsiTheme="minorHAnsi" w:cstheme="minorHAnsi"/>
                <w:sz w:val="20"/>
                <w:szCs w:val="20"/>
              </w:rPr>
              <w:t xml:space="preserve"> minutes to Participant B</w:t>
            </w:r>
            <w:r w:rsidR="00E06065" w:rsidRPr="000F7C0F">
              <w:rPr>
                <w:rStyle w:val="Bodytext-GuideChar"/>
                <w:rFonts w:asciiTheme="minorHAnsi" w:eastAsiaTheme="minorHAnsi" w:hAnsiTheme="minorHAnsi" w:cstheme="minorHAnsi"/>
                <w:sz w:val="20"/>
                <w:szCs w:val="20"/>
              </w:rPr>
              <w:t>, who is also located in zone 4</w:t>
            </w:r>
            <w:r w:rsidR="00D30944" w:rsidRPr="000F7C0F">
              <w:rPr>
                <w:rStyle w:val="Bodytext-GuideChar"/>
                <w:rFonts w:asciiTheme="minorHAnsi" w:eastAsiaTheme="minorHAnsi" w:hAnsiTheme="minorHAnsi" w:cstheme="minorHAnsi"/>
                <w:sz w:val="20"/>
                <w:szCs w:val="20"/>
              </w:rPr>
              <w:t>. They deliver one hour</w:t>
            </w:r>
            <w:r w:rsidRPr="000F7C0F">
              <w:rPr>
                <w:rStyle w:val="Bodytext-GuideChar"/>
                <w:rFonts w:asciiTheme="minorHAnsi" w:eastAsiaTheme="minorHAnsi" w:hAnsiTheme="minorHAnsi" w:cstheme="minorHAnsi"/>
                <w:sz w:val="20"/>
                <w:szCs w:val="20"/>
              </w:rPr>
              <w:t xml:space="preserve"> of support</w:t>
            </w:r>
            <w:r w:rsidR="00D30944" w:rsidRPr="000F7C0F">
              <w:rPr>
                <w:rStyle w:val="Bodytext-GuideChar"/>
                <w:rFonts w:asciiTheme="minorHAnsi" w:eastAsiaTheme="minorHAnsi" w:hAnsiTheme="minorHAnsi" w:cstheme="minorHAnsi"/>
                <w:sz w:val="20"/>
                <w:szCs w:val="20"/>
              </w:rPr>
              <w:t xml:space="preserve"> to participant B. They then spend </w:t>
            </w:r>
            <w:r w:rsidR="006E53F6" w:rsidRPr="000F7C0F">
              <w:rPr>
                <w:rStyle w:val="Bodytext-GuideChar"/>
                <w:rFonts w:asciiTheme="minorHAnsi" w:eastAsiaTheme="minorHAnsi" w:hAnsiTheme="minorHAnsi" w:cstheme="minorHAnsi"/>
                <w:sz w:val="20"/>
                <w:szCs w:val="20"/>
              </w:rPr>
              <w:t>45</w:t>
            </w:r>
            <w:r w:rsidR="00D30944" w:rsidRPr="000F7C0F">
              <w:rPr>
                <w:rStyle w:val="Bodytext-GuideChar"/>
                <w:rFonts w:asciiTheme="minorHAnsi" w:eastAsiaTheme="minorHAnsi" w:hAnsiTheme="minorHAnsi" w:cstheme="minorHAnsi"/>
                <w:sz w:val="20"/>
                <w:szCs w:val="20"/>
              </w:rPr>
              <w:t xml:space="preserve"> minutes returning to their usual place of business.</w:t>
            </w:r>
          </w:p>
          <w:p w:rsidR="00745913" w:rsidRPr="000F7C0F" w:rsidRDefault="00745913" w:rsidP="00E06065">
            <w:pPr>
              <w:rPr>
                <w:rStyle w:val="Bodytext-GuideChar"/>
                <w:rFonts w:asciiTheme="minorHAnsi" w:eastAsiaTheme="minorHAnsi" w:hAnsiTheme="minorHAnsi" w:cstheme="minorHAnsi"/>
                <w:sz w:val="20"/>
                <w:szCs w:val="20"/>
              </w:rPr>
            </w:pPr>
          </w:p>
          <w:p w:rsidR="00D30944"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and participants have agreed an hourly rate of $50.00. </w:t>
            </w:r>
            <w:r w:rsidRPr="000F7C0F">
              <w:rPr>
                <w:rStyle w:val="Bodytext-GuideChar"/>
                <w:rFonts w:asciiTheme="minorHAnsi" w:eastAsiaTheme="minorHAnsi" w:hAnsiTheme="minorHAnsi" w:cstheme="minorHAnsi"/>
                <w:b/>
                <w:sz w:val="20"/>
                <w:szCs w:val="20"/>
              </w:rPr>
              <w:t xml:space="preserve">They have also agreed that the provider can charge for their travel time and that the provider can </w:t>
            </w:r>
            <w:r w:rsidR="00991167" w:rsidRPr="000F7C0F">
              <w:rPr>
                <w:rStyle w:val="Bodytext-GuideChar"/>
                <w:rFonts w:asciiTheme="minorHAnsi" w:eastAsiaTheme="minorHAnsi" w:hAnsiTheme="minorHAnsi" w:cstheme="minorHAnsi"/>
                <w:b/>
                <w:sz w:val="20"/>
                <w:szCs w:val="20"/>
              </w:rPr>
              <w:t xml:space="preserve">apportion </w:t>
            </w:r>
            <w:r w:rsidRPr="000F7C0F">
              <w:rPr>
                <w:rStyle w:val="Bodytext-GuideChar"/>
                <w:rFonts w:asciiTheme="minorHAnsi" w:eastAsiaTheme="minorHAnsi" w:hAnsiTheme="minorHAnsi" w:cstheme="minorHAnsi"/>
                <w:b/>
                <w:sz w:val="20"/>
                <w:szCs w:val="20"/>
              </w:rPr>
              <w:t>the costs of the travel between the participants.</w:t>
            </w:r>
          </w:p>
          <w:p w:rsidR="00745913" w:rsidRPr="000F7C0F" w:rsidRDefault="00745913" w:rsidP="00E06065">
            <w:pPr>
              <w:rPr>
                <w:rStyle w:val="Bodytext-GuideChar"/>
                <w:rFonts w:asciiTheme="minorHAnsi" w:eastAsiaTheme="minorHAnsi" w:hAnsiTheme="minorHAnsi" w:cstheme="minorHAnsi"/>
                <w:sz w:val="20"/>
                <w:szCs w:val="20"/>
              </w:rPr>
            </w:pPr>
          </w:p>
          <w:p w:rsidR="00745913" w:rsidRPr="000F7C0F" w:rsidRDefault="00745913"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is entitled to apply the </w:t>
            </w:r>
            <w:r w:rsidR="00D30944" w:rsidRPr="000F7C0F">
              <w:rPr>
                <w:rStyle w:val="Bodytext-GuideChar"/>
                <w:rFonts w:asciiTheme="minorHAnsi" w:eastAsiaTheme="minorHAnsi" w:hAnsiTheme="minorHAnsi" w:cstheme="minorHAnsi"/>
                <w:sz w:val="20"/>
                <w:szCs w:val="20"/>
              </w:rPr>
              <w:t>2x</w:t>
            </w:r>
            <w:r w:rsidR="006E53F6" w:rsidRPr="000F7C0F">
              <w:rPr>
                <w:rStyle w:val="Bodytext-GuideChar"/>
                <w:rFonts w:asciiTheme="minorHAnsi" w:eastAsiaTheme="minorHAnsi" w:hAnsiTheme="minorHAnsi" w:cstheme="minorHAnsi"/>
                <w:sz w:val="20"/>
                <w:szCs w:val="20"/>
              </w:rPr>
              <w:t>60</w:t>
            </w:r>
            <w:r w:rsidRPr="000F7C0F">
              <w:rPr>
                <w:rStyle w:val="Bodytext-GuideChar"/>
                <w:rFonts w:asciiTheme="minorHAnsi" w:eastAsiaTheme="minorHAnsi" w:hAnsiTheme="minorHAnsi" w:cstheme="minorHAnsi"/>
                <w:sz w:val="20"/>
                <w:szCs w:val="20"/>
              </w:rPr>
              <w:t xml:space="preserve"> minute </w:t>
            </w:r>
            <w:r w:rsidR="00303492" w:rsidRPr="000F7C0F">
              <w:rPr>
                <w:rStyle w:val="Bodytext-GuideChar"/>
                <w:rFonts w:asciiTheme="minorHAnsi" w:eastAsiaTheme="minorHAnsi" w:hAnsiTheme="minorHAnsi" w:cstheme="minorHAnsi"/>
                <w:sz w:val="20"/>
                <w:szCs w:val="20"/>
              </w:rPr>
              <w:t>time-cap</w:t>
            </w:r>
            <w:r w:rsidRPr="000F7C0F">
              <w:rPr>
                <w:rStyle w:val="Bodytext-GuideChar"/>
                <w:rFonts w:asciiTheme="minorHAnsi" w:eastAsiaTheme="minorHAnsi" w:hAnsiTheme="minorHAnsi" w:cstheme="minorHAnsi"/>
                <w:sz w:val="20"/>
                <w:szCs w:val="20"/>
              </w:rPr>
              <w:t xml:space="preserve"> against the </w:t>
            </w:r>
            <w:r w:rsidR="006E53F6" w:rsidRPr="000F7C0F">
              <w:rPr>
                <w:rStyle w:val="Bodytext-GuideChar"/>
                <w:rFonts w:asciiTheme="minorHAnsi" w:eastAsiaTheme="minorHAnsi" w:hAnsiTheme="minorHAnsi" w:cstheme="minorHAnsi"/>
                <w:sz w:val="20"/>
                <w:szCs w:val="20"/>
              </w:rPr>
              <w:t>65</w:t>
            </w:r>
            <w:r w:rsidRPr="000F7C0F">
              <w:rPr>
                <w:rStyle w:val="Bodytext-GuideChar"/>
                <w:rFonts w:asciiTheme="minorHAnsi" w:eastAsiaTheme="minorHAnsi" w:hAnsiTheme="minorHAnsi" w:cstheme="minorHAnsi"/>
                <w:sz w:val="20"/>
                <w:szCs w:val="20"/>
              </w:rPr>
              <w:t xml:space="preserve"> minutes of travel to participant</w:t>
            </w:r>
            <w:r w:rsidR="00D30944" w:rsidRPr="000F7C0F">
              <w:rPr>
                <w:rStyle w:val="Bodytext-GuideChar"/>
                <w:rFonts w:asciiTheme="minorHAnsi" w:eastAsiaTheme="minorHAnsi" w:hAnsiTheme="minorHAnsi" w:cstheme="minorHAnsi"/>
                <w:sz w:val="20"/>
                <w:szCs w:val="20"/>
              </w:rPr>
              <w:t xml:space="preserve"> A and the </w:t>
            </w:r>
            <w:r w:rsidR="006E53F6" w:rsidRPr="000F7C0F">
              <w:rPr>
                <w:rStyle w:val="Bodytext-GuideChar"/>
                <w:rFonts w:asciiTheme="minorHAnsi" w:eastAsiaTheme="minorHAnsi" w:hAnsiTheme="minorHAnsi" w:cstheme="minorHAnsi"/>
                <w:sz w:val="20"/>
                <w:szCs w:val="20"/>
              </w:rPr>
              <w:t>25</w:t>
            </w:r>
            <w:r w:rsidR="00D30944" w:rsidRPr="000F7C0F">
              <w:rPr>
                <w:rStyle w:val="Bodytext-GuideChar"/>
                <w:rFonts w:asciiTheme="minorHAnsi" w:eastAsiaTheme="minorHAnsi" w:hAnsiTheme="minorHAnsi" w:cstheme="minorHAnsi"/>
                <w:sz w:val="20"/>
                <w:szCs w:val="20"/>
              </w:rPr>
              <w:t xml:space="preserve"> minutes of travel to participant B. They are not entitled to claim for the time spent travelling back to their usual place of business, even though some of that time is could fit under the </w:t>
            </w:r>
            <w:r w:rsidR="006E53F6" w:rsidRPr="000F7C0F">
              <w:rPr>
                <w:rStyle w:val="Bodytext-GuideChar"/>
                <w:rFonts w:asciiTheme="minorHAnsi" w:eastAsiaTheme="minorHAnsi" w:hAnsiTheme="minorHAnsi" w:cstheme="minorHAnsi"/>
                <w:sz w:val="20"/>
                <w:szCs w:val="20"/>
              </w:rPr>
              <w:t xml:space="preserve">2x60 </w:t>
            </w:r>
            <w:r w:rsidR="00D30944" w:rsidRPr="000F7C0F">
              <w:rPr>
                <w:rStyle w:val="Bodytext-GuideChar"/>
                <w:rFonts w:asciiTheme="minorHAnsi" w:eastAsiaTheme="minorHAnsi" w:hAnsiTheme="minorHAnsi" w:cstheme="minorHAnsi"/>
                <w:sz w:val="20"/>
                <w:szCs w:val="20"/>
              </w:rPr>
              <w:t xml:space="preserve">minute </w:t>
            </w:r>
            <w:r w:rsidR="00303492" w:rsidRPr="000F7C0F">
              <w:rPr>
                <w:rStyle w:val="Bodytext-GuideChar"/>
                <w:rFonts w:asciiTheme="minorHAnsi" w:eastAsiaTheme="minorHAnsi" w:hAnsiTheme="minorHAnsi" w:cstheme="minorHAnsi"/>
                <w:sz w:val="20"/>
                <w:szCs w:val="20"/>
              </w:rPr>
              <w:t>time-cap</w:t>
            </w:r>
            <w:r w:rsidR="00D30944" w:rsidRPr="000F7C0F">
              <w:rPr>
                <w:rStyle w:val="Bodytext-GuideChar"/>
                <w:rFonts w:asciiTheme="minorHAnsi" w:eastAsiaTheme="minorHAnsi" w:hAnsiTheme="minorHAnsi" w:cstheme="minorHAnsi"/>
                <w:sz w:val="20"/>
                <w:szCs w:val="20"/>
              </w:rPr>
              <w:t xml:space="preserve">. In total, </w:t>
            </w:r>
            <w:r w:rsidR="006E53F6" w:rsidRPr="000F7C0F">
              <w:rPr>
                <w:rStyle w:val="Bodytext-GuideChar"/>
                <w:rFonts w:asciiTheme="minorHAnsi" w:eastAsiaTheme="minorHAnsi" w:hAnsiTheme="minorHAnsi" w:cstheme="minorHAnsi"/>
                <w:sz w:val="20"/>
                <w:szCs w:val="20"/>
              </w:rPr>
              <w:t>90</w:t>
            </w:r>
            <w:r w:rsidR="00D30944" w:rsidRPr="000F7C0F">
              <w:rPr>
                <w:rStyle w:val="Bodytext-GuideChar"/>
                <w:rFonts w:asciiTheme="minorHAnsi" w:eastAsiaTheme="minorHAnsi" w:hAnsiTheme="minorHAnsi" w:cstheme="minorHAnsi"/>
                <w:sz w:val="20"/>
                <w:szCs w:val="20"/>
              </w:rPr>
              <w:t xml:space="preserve"> minutes of travel can be claimed. </w:t>
            </w:r>
          </w:p>
          <w:p w:rsidR="00745913" w:rsidRPr="000F7C0F" w:rsidRDefault="00745913" w:rsidP="00E06065">
            <w:pPr>
              <w:rPr>
                <w:rStyle w:val="Bodytext-GuideChar"/>
                <w:rFonts w:asciiTheme="minorHAnsi" w:eastAsiaTheme="minorHAnsi" w:hAnsiTheme="minorHAnsi" w:cstheme="minorHAnsi"/>
                <w:sz w:val="20"/>
                <w:szCs w:val="20"/>
              </w:rPr>
            </w:pPr>
          </w:p>
          <w:p w:rsidR="00745913" w:rsidRPr="000F7C0F" w:rsidRDefault="00745913"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these </w:t>
            </w:r>
            <w:r w:rsidR="002C6815" w:rsidRPr="000F7C0F">
              <w:rPr>
                <w:rStyle w:val="Bodytext-GuideChar"/>
                <w:rFonts w:asciiTheme="minorHAnsi" w:eastAsiaTheme="minorHAnsi" w:hAnsiTheme="minorHAnsi" w:cstheme="minorHAnsi"/>
                <w:sz w:val="20"/>
                <w:szCs w:val="20"/>
              </w:rPr>
              <w:t>supports</w:t>
            </w:r>
            <w:r w:rsidRPr="000F7C0F">
              <w:rPr>
                <w:rStyle w:val="Bodytext-GuideChar"/>
                <w:rFonts w:asciiTheme="minorHAnsi" w:eastAsiaTheme="minorHAnsi" w:hAnsiTheme="minorHAnsi" w:cstheme="minorHAnsi"/>
                <w:sz w:val="20"/>
                <w:szCs w:val="20"/>
              </w:rPr>
              <w:t xml:space="preserve"> is in two parts</w:t>
            </w:r>
            <w:r w:rsidR="00D30944" w:rsidRPr="000F7C0F">
              <w:rPr>
                <w:rStyle w:val="Bodytext-GuideChar"/>
                <w:rFonts w:asciiTheme="minorHAnsi" w:eastAsiaTheme="minorHAnsi" w:hAnsiTheme="minorHAnsi" w:cstheme="minorHAnsi"/>
                <w:sz w:val="20"/>
                <w:szCs w:val="20"/>
              </w:rPr>
              <w:t xml:space="preserve"> for each participant</w:t>
            </w:r>
            <w:r w:rsidRPr="000F7C0F">
              <w:rPr>
                <w:rStyle w:val="Bodytext-GuideChar"/>
                <w:rFonts w:asciiTheme="minorHAnsi" w:eastAsiaTheme="minorHAnsi" w:hAnsiTheme="minorHAnsi" w:cstheme="minorHAnsi"/>
                <w:sz w:val="20"/>
                <w:szCs w:val="20"/>
              </w:rPr>
              <w:t>, which should be shown separately on their invoice to the participant and claimed for separately in the system.</w:t>
            </w:r>
          </w:p>
          <w:p w:rsidR="00745913" w:rsidRPr="000F7C0F" w:rsidRDefault="00745913" w:rsidP="00E06065">
            <w:pPr>
              <w:rPr>
                <w:rStyle w:val="Bodytext-GuideChar"/>
                <w:rFonts w:asciiTheme="minorHAnsi" w:eastAsiaTheme="minorHAnsi" w:hAnsiTheme="minorHAnsi" w:cstheme="minorHAnsi"/>
                <w:sz w:val="20"/>
                <w:szCs w:val="20"/>
              </w:rPr>
            </w:pPr>
          </w:p>
          <w:p w:rsidR="00D30944"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Participant A</w:t>
            </w:r>
          </w:p>
          <w:p w:rsidR="00745913" w:rsidRPr="000F7C0F" w:rsidRDefault="00745913" w:rsidP="00E06065">
            <w:pPr>
              <w:pStyle w:val="ListParagraph"/>
              <w:numPr>
                <w:ilvl w:val="0"/>
                <w:numId w:val="36"/>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D30944" w:rsidRPr="000F7C0F">
              <w:rPr>
                <w:rStyle w:val="Bodytext-GuideChar"/>
                <w:rFonts w:asciiTheme="minorHAnsi" w:eastAsiaTheme="minorHAnsi" w:hAnsiTheme="minorHAnsi" w:cstheme="minorHAnsi"/>
                <w:sz w:val="20"/>
                <w:szCs w:val="20"/>
              </w:rPr>
              <w:t>100.00</w:t>
            </w:r>
            <w:r w:rsidRPr="000F7C0F">
              <w:rPr>
                <w:rStyle w:val="Bodytext-GuideChar"/>
                <w:rFonts w:asciiTheme="minorHAnsi" w:eastAsiaTheme="minorHAnsi" w:hAnsiTheme="minorHAnsi" w:cstheme="minorHAnsi"/>
                <w:sz w:val="20"/>
                <w:szCs w:val="20"/>
              </w:rPr>
              <w:t xml:space="preserve"> for the two hours of support</w:t>
            </w:r>
            <w:r w:rsidR="00D30944" w:rsidRPr="000F7C0F">
              <w:rPr>
                <w:rStyle w:val="Bodytext-GuideChar"/>
                <w:rFonts w:asciiTheme="minorHAnsi" w:eastAsiaTheme="minorHAnsi" w:hAnsiTheme="minorHAnsi" w:cstheme="minorHAnsi"/>
                <w:sz w:val="20"/>
                <w:szCs w:val="20"/>
              </w:rPr>
              <w:t xml:space="preserve"> to the participant</w:t>
            </w:r>
          </w:p>
          <w:p w:rsidR="00745913" w:rsidRPr="000F7C0F" w:rsidRDefault="00745913" w:rsidP="00E06065">
            <w:pPr>
              <w:pStyle w:val="ListParagraph"/>
              <w:numPr>
                <w:ilvl w:val="0"/>
                <w:numId w:val="36"/>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6E53F6" w:rsidRPr="000F7C0F">
              <w:rPr>
                <w:rStyle w:val="Bodytext-GuideChar"/>
                <w:rFonts w:asciiTheme="minorHAnsi" w:eastAsiaTheme="minorHAnsi" w:hAnsiTheme="minorHAnsi" w:cstheme="minorHAnsi"/>
                <w:sz w:val="20"/>
                <w:szCs w:val="20"/>
              </w:rPr>
              <w:t>37.50</w:t>
            </w:r>
            <w:r w:rsidRPr="000F7C0F">
              <w:rPr>
                <w:rStyle w:val="Bodytext-GuideChar"/>
                <w:rFonts w:asciiTheme="minorHAnsi" w:eastAsiaTheme="minorHAnsi" w:hAnsiTheme="minorHAnsi" w:cstheme="minorHAnsi"/>
                <w:sz w:val="20"/>
                <w:szCs w:val="20"/>
              </w:rPr>
              <w:t xml:space="preserve"> for the </w:t>
            </w:r>
            <w:r w:rsidR="006E53F6" w:rsidRPr="000F7C0F">
              <w:rPr>
                <w:rStyle w:val="Bodytext-GuideChar"/>
                <w:rFonts w:asciiTheme="minorHAnsi" w:eastAsiaTheme="minorHAnsi" w:hAnsiTheme="minorHAnsi" w:cstheme="minorHAnsi"/>
                <w:sz w:val="20"/>
                <w:szCs w:val="20"/>
              </w:rPr>
              <w:t>45</w:t>
            </w:r>
            <w:r w:rsidRPr="000F7C0F">
              <w:rPr>
                <w:rStyle w:val="Bodytext-GuideChar"/>
                <w:rFonts w:asciiTheme="minorHAnsi" w:eastAsiaTheme="minorHAnsi" w:hAnsiTheme="minorHAnsi" w:cstheme="minorHAnsi"/>
                <w:sz w:val="20"/>
                <w:szCs w:val="20"/>
              </w:rPr>
              <w:t xml:space="preserve"> minutes travel to and </w:t>
            </w:r>
            <w:r w:rsidR="00D30944" w:rsidRPr="000F7C0F">
              <w:rPr>
                <w:rStyle w:val="Bodytext-GuideChar"/>
                <w:rFonts w:asciiTheme="minorHAnsi" w:eastAsiaTheme="minorHAnsi" w:hAnsiTheme="minorHAnsi" w:cstheme="minorHAnsi"/>
                <w:sz w:val="20"/>
                <w:szCs w:val="20"/>
              </w:rPr>
              <w:t xml:space="preserve">between participants </w:t>
            </w:r>
          </w:p>
          <w:p w:rsidR="00D30944" w:rsidRPr="000F7C0F" w:rsidRDefault="00D30944" w:rsidP="00E06065">
            <w:pPr>
              <w:rPr>
                <w:rStyle w:val="Bodytext-GuideChar"/>
                <w:rFonts w:asciiTheme="minorHAnsi" w:eastAsiaTheme="minorHAnsi" w:hAnsiTheme="minorHAnsi" w:cstheme="minorHAnsi"/>
                <w:sz w:val="20"/>
                <w:szCs w:val="20"/>
              </w:rPr>
            </w:pPr>
          </w:p>
          <w:p w:rsidR="00D30944" w:rsidRPr="000F7C0F" w:rsidRDefault="00D30944"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Participant B</w:t>
            </w:r>
          </w:p>
          <w:p w:rsidR="00D30944" w:rsidRPr="000F7C0F" w:rsidRDefault="00D30944" w:rsidP="00E06065">
            <w:pPr>
              <w:pStyle w:val="ListParagraph"/>
              <w:numPr>
                <w:ilvl w:val="0"/>
                <w:numId w:val="35"/>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$50.00 for the two hours of support to the participant</w:t>
            </w:r>
          </w:p>
          <w:p w:rsidR="00D30944" w:rsidRPr="000F7C0F" w:rsidRDefault="00D30944" w:rsidP="00E06065">
            <w:pPr>
              <w:pStyle w:val="ListParagraph"/>
              <w:numPr>
                <w:ilvl w:val="0"/>
                <w:numId w:val="35"/>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w:t>
            </w:r>
            <w:r w:rsidR="006E53F6" w:rsidRPr="000F7C0F">
              <w:rPr>
                <w:rStyle w:val="Bodytext-GuideChar"/>
                <w:rFonts w:asciiTheme="minorHAnsi" w:eastAsiaTheme="minorHAnsi" w:hAnsiTheme="minorHAnsi" w:cstheme="minorHAnsi"/>
                <w:sz w:val="20"/>
                <w:szCs w:val="20"/>
              </w:rPr>
              <w:t>37.50</w:t>
            </w:r>
            <w:r w:rsidRPr="000F7C0F">
              <w:rPr>
                <w:rStyle w:val="Bodytext-GuideChar"/>
                <w:rFonts w:asciiTheme="minorHAnsi" w:eastAsiaTheme="minorHAnsi" w:hAnsiTheme="minorHAnsi" w:cstheme="minorHAnsi"/>
                <w:sz w:val="20"/>
                <w:szCs w:val="20"/>
              </w:rPr>
              <w:t xml:space="preserve"> for the </w:t>
            </w:r>
            <w:r w:rsidR="006E53F6" w:rsidRPr="000F7C0F">
              <w:rPr>
                <w:rStyle w:val="Bodytext-GuideChar"/>
                <w:rFonts w:asciiTheme="minorHAnsi" w:eastAsiaTheme="minorHAnsi" w:hAnsiTheme="minorHAnsi" w:cstheme="minorHAnsi"/>
                <w:sz w:val="20"/>
                <w:szCs w:val="20"/>
              </w:rPr>
              <w:t xml:space="preserve">45 </w:t>
            </w:r>
            <w:r w:rsidRPr="000F7C0F">
              <w:rPr>
                <w:rStyle w:val="Bodytext-GuideChar"/>
                <w:rFonts w:asciiTheme="minorHAnsi" w:eastAsiaTheme="minorHAnsi" w:hAnsiTheme="minorHAnsi" w:cstheme="minorHAnsi"/>
                <w:sz w:val="20"/>
                <w:szCs w:val="20"/>
              </w:rPr>
              <w:t xml:space="preserve">minutes travel to and between participants </w:t>
            </w:r>
          </w:p>
          <w:p w:rsidR="00745913" w:rsidRPr="000F7C0F" w:rsidRDefault="00745913" w:rsidP="00E06065">
            <w:pPr>
              <w:rPr>
                <w:shd w:val="clear" w:color="auto" w:fill="FFFFFF"/>
              </w:rPr>
            </w:pPr>
          </w:p>
        </w:tc>
      </w:tr>
      <w:tr w:rsidR="00FA17A9" w:rsidRPr="000F7C0F" w:rsidTr="00D869FC">
        <w:tc>
          <w:tcPr>
            <w:tcW w:w="9634" w:type="dxa"/>
            <w:shd w:val="clear" w:color="auto" w:fill="F2DBDB" w:themeFill="accent2" w:themeFillTint="33"/>
          </w:tcPr>
          <w:p w:rsidR="00E06065" w:rsidRPr="000F7C0F" w:rsidRDefault="00E06065" w:rsidP="00E06065">
            <w:pPr>
              <w:rPr>
                <w:rStyle w:val="Bodytext-GuideChar"/>
                <w:rFonts w:asciiTheme="minorHAnsi" w:eastAsiaTheme="minorHAnsi" w:hAnsiTheme="minorHAnsi" w:cstheme="minorHAnsi"/>
                <w:b/>
                <w:sz w:val="20"/>
                <w:szCs w:val="20"/>
              </w:rPr>
            </w:pPr>
          </w:p>
          <w:p w:rsidR="00991167" w:rsidRPr="000F7C0F" w:rsidRDefault="000408A0" w:rsidP="00E06065">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Provider Travel Example </w:t>
            </w:r>
            <w:r w:rsidR="006E53F6" w:rsidRPr="000F7C0F">
              <w:rPr>
                <w:rStyle w:val="Bodytext-GuideChar"/>
                <w:rFonts w:asciiTheme="minorHAnsi" w:eastAsiaTheme="minorHAnsi" w:hAnsiTheme="minorHAnsi" w:cstheme="minorHAnsi"/>
                <w:b/>
                <w:sz w:val="20"/>
                <w:szCs w:val="20"/>
              </w:rPr>
              <w:t>4</w:t>
            </w:r>
            <w:r w:rsidR="00991167" w:rsidRPr="000F7C0F">
              <w:rPr>
                <w:rStyle w:val="Bodytext-GuideChar"/>
                <w:rFonts w:asciiTheme="minorHAnsi" w:eastAsiaTheme="minorHAnsi" w:hAnsiTheme="minorHAnsi" w:cstheme="minorHAnsi"/>
                <w:b/>
                <w:sz w:val="20"/>
                <w:szCs w:val="20"/>
              </w:rPr>
              <w:t xml:space="preserve"> – Core support – Mu</w:t>
            </w:r>
            <w:r w:rsidR="00147309" w:rsidRPr="000F7C0F">
              <w:rPr>
                <w:rStyle w:val="Bodytext-GuideChar"/>
                <w:rFonts w:asciiTheme="minorHAnsi" w:eastAsiaTheme="minorHAnsi" w:hAnsiTheme="minorHAnsi" w:cstheme="minorHAnsi"/>
                <w:b/>
                <w:sz w:val="20"/>
                <w:szCs w:val="20"/>
              </w:rPr>
              <w:t>ltiple Participants – MMM 1-3</w:t>
            </w:r>
          </w:p>
          <w:p w:rsidR="006E53F6" w:rsidRPr="000F7C0F" w:rsidRDefault="006E53F6"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(In this example, the support is 01_301_0104_1_1, which has a price limit of $58.31 per hour)</w:t>
            </w:r>
          </w:p>
          <w:p w:rsidR="006E53F6" w:rsidRPr="000F7C0F" w:rsidRDefault="006E53F6" w:rsidP="00E06065">
            <w:pPr>
              <w:rPr>
                <w:rStyle w:val="Bodytext-GuideChar"/>
                <w:rFonts w:asciiTheme="minorHAnsi" w:eastAsiaTheme="minorHAnsi" w:hAnsiTheme="minorHAnsi" w:cstheme="minorHAnsi"/>
                <w:b/>
                <w:sz w:val="20"/>
                <w:szCs w:val="20"/>
              </w:rPr>
            </w:pPr>
          </w:p>
          <w:p w:rsidR="006E53F6" w:rsidRPr="000F7C0F" w:rsidRDefault="006E53F6"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A Provider travels for 35 minutes to Participant A who is located in zone 3 of the Modified Monash Model. They then provide two hours of the support to participant A.</w:t>
            </w:r>
            <w:r w:rsidR="00F33950"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sz w:val="20"/>
                <w:szCs w:val="20"/>
              </w:rPr>
              <w:t>The provider then travels 10 minutes to Participant B who is also located in zone 3. They deliver one hour of support to participant B. They then spend 25 minutes returning to their usual place of business.</w:t>
            </w:r>
          </w:p>
          <w:p w:rsidR="006E53F6" w:rsidRPr="000F7C0F" w:rsidRDefault="006E53F6" w:rsidP="00E06065">
            <w:pPr>
              <w:rPr>
                <w:rStyle w:val="Bodytext-GuideChar"/>
                <w:rFonts w:asciiTheme="minorHAnsi" w:eastAsiaTheme="minorHAnsi" w:hAnsiTheme="minorHAnsi" w:cstheme="minorHAnsi"/>
                <w:sz w:val="20"/>
                <w:szCs w:val="20"/>
              </w:rPr>
            </w:pPr>
          </w:p>
          <w:p w:rsidR="006E53F6" w:rsidRPr="000F7C0F" w:rsidRDefault="006E53F6"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and participants have agreed an hourly rate of $50.00. </w:t>
            </w:r>
            <w:r w:rsidRPr="000F7C0F">
              <w:rPr>
                <w:rStyle w:val="Bodytext-GuideChar"/>
                <w:rFonts w:asciiTheme="minorHAnsi" w:eastAsiaTheme="minorHAnsi" w:hAnsiTheme="minorHAnsi" w:cstheme="minorHAnsi"/>
                <w:b/>
                <w:sz w:val="20"/>
                <w:szCs w:val="20"/>
              </w:rPr>
              <w:t>They have also agreed that the provider can charge for their travel time. They have not agreed that the provider can apportion the costs of the travel between the participants.</w:t>
            </w:r>
          </w:p>
          <w:p w:rsidR="006E53F6" w:rsidRPr="000F7C0F" w:rsidRDefault="006E53F6" w:rsidP="00E06065">
            <w:pPr>
              <w:rPr>
                <w:rStyle w:val="Bodytext-GuideChar"/>
                <w:rFonts w:asciiTheme="minorHAnsi" w:eastAsiaTheme="minorHAnsi" w:hAnsiTheme="minorHAnsi" w:cstheme="minorHAnsi"/>
                <w:sz w:val="20"/>
                <w:szCs w:val="20"/>
              </w:rPr>
            </w:pPr>
          </w:p>
          <w:p w:rsidR="00991167" w:rsidRPr="000F7C0F" w:rsidRDefault="00E06065"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w:t>
            </w:r>
            <w:r w:rsidR="00991167" w:rsidRPr="000F7C0F">
              <w:rPr>
                <w:rStyle w:val="Bodytext-GuideChar"/>
                <w:rFonts w:asciiTheme="minorHAnsi" w:eastAsiaTheme="minorHAnsi" w:hAnsiTheme="minorHAnsi" w:cstheme="minorHAnsi"/>
                <w:sz w:val="20"/>
                <w:szCs w:val="20"/>
              </w:rPr>
              <w:t xml:space="preserve">provider is entitled to apply the </w:t>
            </w:r>
            <w:r w:rsidR="008072C3" w:rsidRPr="000F7C0F">
              <w:rPr>
                <w:rStyle w:val="Bodytext-GuideChar"/>
                <w:rFonts w:asciiTheme="minorHAnsi" w:eastAsiaTheme="minorHAnsi" w:hAnsiTheme="minorHAnsi" w:cstheme="minorHAnsi"/>
                <w:sz w:val="20"/>
                <w:szCs w:val="20"/>
              </w:rPr>
              <w:t>30-minute</w:t>
            </w:r>
            <w:r w:rsidR="00991167"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991167" w:rsidRPr="000F7C0F">
              <w:rPr>
                <w:rStyle w:val="Bodytext-GuideChar"/>
                <w:rFonts w:asciiTheme="minorHAnsi" w:eastAsiaTheme="minorHAnsi" w:hAnsiTheme="minorHAnsi" w:cstheme="minorHAnsi"/>
                <w:sz w:val="20"/>
                <w:szCs w:val="20"/>
              </w:rPr>
              <w:t xml:space="preserve"> against the 35 minutes of travel to participant A. They are also entitled to apply the </w:t>
            </w:r>
            <w:r w:rsidR="008072C3" w:rsidRPr="000F7C0F">
              <w:rPr>
                <w:rStyle w:val="Bodytext-GuideChar"/>
                <w:rFonts w:asciiTheme="minorHAnsi" w:eastAsiaTheme="minorHAnsi" w:hAnsiTheme="minorHAnsi" w:cstheme="minorHAnsi"/>
                <w:sz w:val="20"/>
                <w:szCs w:val="20"/>
              </w:rPr>
              <w:t>30-minute</w:t>
            </w:r>
            <w:r w:rsidR="00991167"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991167" w:rsidRPr="000F7C0F">
              <w:rPr>
                <w:rStyle w:val="Bodytext-GuideChar"/>
                <w:rFonts w:asciiTheme="minorHAnsi" w:eastAsiaTheme="minorHAnsi" w:hAnsiTheme="minorHAnsi" w:cstheme="minorHAnsi"/>
                <w:sz w:val="20"/>
                <w:szCs w:val="20"/>
              </w:rPr>
              <w:t xml:space="preserve"> against the 10 minutes of travel to participant B. They are not entitled to claim for the time spent travelling back to their usual place of business, even though some of that time is could fit under the </w:t>
            </w:r>
            <w:r w:rsidR="008072C3" w:rsidRPr="000F7C0F">
              <w:rPr>
                <w:rStyle w:val="Bodytext-GuideChar"/>
                <w:rFonts w:asciiTheme="minorHAnsi" w:eastAsiaTheme="minorHAnsi" w:hAnsiTheme="minorHAnsi" w:cstheme="minorHAnsi"/>
                <w:sz w:val="20"/>
                <w:szCs w:val="20"/>
              </w:rPr>
              <w:t>30-minute</w:t>
            </w:r>
            <w:r w:rsidR="00991167" w:rsidRPr="000F7C0F">
              <w:rPr>
                <w:rStyle w:val="Bodytext-GuideChar"/>
                <w:rFonts w:asciiTheme="minorHAnsi" w:eastAsiaTheme="minorHAnsi" w:hAnsiTheme="minorHAnsi" w:cstheme="minorHAnsi"/>
                <w:sz w:val="20"/>
                <w:szCs w:val="20"/>
              </w:rPr>
              <w:t xml:space="preserve"> </w:t>
            </w:r>
            <w:r w:rsidR="00303492" w:rsidRPr="000F7C0F">
              <w:rPr>
                <w:rStyle w:val="Bodytext-GuideChar"/>
                <w:rFonts w:asciiTheme="minorHAnsi" w:eastAsiaTheme="minorHAnsi" w:hAnsiTheme="minorHAnsi" w:cstheme="minorHAnsi"/>
                <w:sz w:val="20"/>
                <w:szCs w:val="20"/>
              </w:rPr>
              <w:t>time-cap</w:t>
            </w:r>
            <w:r w:rsidR="00991167" w:rsidRPr="000F7C0F">
              <w:rPr>
                <w:rStyle w:val="Bodytext-GuideChar"/>
                <w:rFonts w:asciiTheme="minorHAnsi" w:eastAsiaTheme="minorHAnsi" w:hAnsiTheme="minorHAnsi" w:cstheme="minorHAnsi"/>
                <w:sz w:val="20"/>
                <w:szCs w:val="20"/>
              </w:rPr>
              <w:t xml:space="preserve">. In total, 40 minutes of travel can be claimed. </w:t>
            </w:r>
          </w:p>
          <w:p w:rsidR="00991167" w:rsidRPr="000F7C0F" w:rsidRDefault="00991167" w:rsidP="00E06065">
            <w:pPr>
              <w:rPr>
                <w:rStyle w:val="Bodytext-GuideChar"/>
                <w:rFonts w:asciiTheme="minorHAnsi" w:eastAsiaTheme="minorHAnsi" w:hAnsiTheme="minorHAnsi" w:cstheme="minorHAnsi"/>
                <w:sz w:val="20"/>
                <w:szCs w:val="20"/>
              </w:rPr>
            </w:pPr>
          </w:p>
          <w:p w:rsidR="00991167" w:rsidRPr="000F7C0F" w:rsidRDefault="00991167"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these </w:t>
            </w:r>
            <w:r w:rsidR="002C6815" w:rsidRPr="000F7C0F">
              <w:rPr>
                <w:rStyle w:val="Bodytext-GuideChar"/>
                <w:rFonts w:asciiTheme="minorHAnsi" w:eastAsiaTheme="minorHAnsi" w:hAnsiTheme="minorHAnsi" w:cstheme="minorHAnsi"/>
                <w:sz w:val="20"/>
                <w:szCs w:val="20"/>
              </w:rPr>
              <w:t>supports</w:t>
            </w:r>
            <w:r w:rsidRPr="000F7C0F">
              <w:rPr>
                <w:rStyle w:val="Bodytext-GuideChar"/>
                <w:rFonts w:asciiTheme="minorHAnsi" w:eastAsiaTheme="minorHAnsi" w:hAnsiTheme="minorHAnsi" w:cstheme="minorHAnsi"/>
                <w:sz w:val="20"/>
                <w:szCs w:val="20"/>
              </w:rPr>
              <w:t xml:space="preserve"> is in two parts for each participant, which should be shown separately on their invoice to the participant and claimed for separately in the system.</w:t>
            </w:r>
          </w:p>
          <w:p w:rsidR="00991167" w:rsidRPr="000F7C0F" w:rsidRDefault="00991167" w:rsidP="00E06065">
            <w:pPr>
              <w:rPr>
                <w:rStyle w:val="Bodytext-GuideChar"/>
                <w:rFonts w:asciiTheme="minorHAnsi" w:eastAsiaTheme="minorHAnsi" w:hAnsiTheme="minorHAnsi" w:cstheme="minorHAnsi"/>
                <w:sz w:val="20"/>
                <w:szCs w:val="20"/>
              </w:rPr>
            </w:pPr>
          </w:p>
          <w:p w:rsidR="00991167" w:rsidRPr="000F7C0F" w:rsidRDefault="00991167"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Participant A</w:t>
            </w:r>
          </w:p>
          <w:p w:rsidR="00991167" w:rsidRPr="000F7C0F" w:rsidRDefault="00991167" w:rsidP="00E06065">
            <w:pPr>
              <w:pStyle w:val="ListParagraph"/>
              <w:numPr>
                <w:ilvl w:val="0"/>
                <w:numId w:val="34"/>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$100.00 for the two hours of support to the participant</w:t>
            </w:r>
          </w:p>
          <w:p w:rsidR="00991167" w:rsidRPr="000F7C0F" w:rsidRDefault="00991167" w:rsidP="00E06065">
            <w:pPr>
              <w:pStyle w:val="ListParagraph"/>
              <w:numPr>
                <w:ilvl w:val="0"/>
                <w:numId w:val="34"/>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$25.00 for the 30 minutes travel to the participant</w:t>
            </w:r>
          </w:p>
          <w:p w:rsidR="00991167" w:rsidRPr="000F7C0F" w:rsidRDefault="00991167" w:rsidP="00E06065">
            <w:pPr>
              <w:rPr>
                <w:rStyle w:val="Bodytext-GuideChar"/>
                <w:rFonts w:asciiTheme="minorHAnsi" w:eastAsiaTheme="minorHAnsi" w:hAnsiTheme="minorHAnsi" w:cstheme="minorHAnsi"/>
                <w:sz w:val="20"/>
                <w:szCs w:val="20"/>
              </w:rPr>
            </w:pPr>
          </w:p>
          <w:p w:rsidR="00991167" w:rsidRPr="000F7C0F" w:rsidRDefault="00991167" w:rsidP="00E06065">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Participant B</w:t>
            </w:r>
          </w:p>
          <w:p w:rsidR="00991167" w:rsidRPr="000F7C0F" w:rsidRDefault="00991167" w:rsidP="00E06065">
            <w:pPr>
              <w:pStyle w:val="ListParagraph"/>
              <w:numPr>
                <w:ilvl w:val="0"/>
                <w:numId w:val="33"/>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$50.00 for the two hours of support to the participant</w:t>
            </w:r>
          </w:p>
          <w:p w:rsidR="00991167" w:rsidRPr="000F7C0F" w:rsidRDefault="00991167" w:rsidP="00E06065">
            <w:pPr>
              <w:pStyle w:val="ListParagraph"/>
              <w:numPr>
                <w:ilvl w:val="0"/>
                <w:numId w:val="33"/>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$8.33 for the 10 minutes travel to the participant</w:t>
            </w:r>
          </w:p>
          <w:p w:rsidR="00991167" w:rsidRPr="000F7C0F" w:rsidRDefault="00991167" w:rsidP="00E06065">
            <w:pPr>
              <w:rPr>
                <w:shd w:val="clear" w:color="auto" w:fill="FFFFFF"/>
              </w:rPr>
            </w:pPr>
          </w:p>
        </w:tc>
      </w:tr>
    </w:tbl>
    <w:p w:rsidR="00D869FC" w:rsidRPr="000F7C0F" w:rsidRDefault="00D869FC" w:rsidP="00D869FC">
      <w:bookmarkStart w:id="105" w:name="_Toc18605680"/>
      <w:bookmarkStart w:id="106" w:name="_Toc18605758"/>
    </w:p>
    <w:p w:rsidR="00127373" w:rsidRPr="000F7C0F" w:rsidRDefault="00127373" w:rsidP="00127373">
      <w:pPr>
        <w:pStyle w:val="Heading3"/>
      </w:pPr>
      <w:bookmarkStart w:id="107" w:name="_Participant_Transport"/>
      <w:bookmarkStart w:id="108" w:name="_Toc20081276"/>
      <w:bookmarkStart w:id="109" w:name="_Ref20085077"/>
      <w:bookmarkStart w:id="110" w:name="_Ref20130867"/>
      <w:bookmarkStart w:id="111" w:name="_Ref20479200"/>
      <w:bookmarkStart w:id="112" w:name="_Toc20834128"/>
      <w:bookmarkEnd w:id="107"/>
      <w:r w:rsidRPr="000F7C0F">
        <w:t>Participant Transport</w:t>
      </w:r>
      <w:bookmarkEnd w:id="105"/>
      <w:bookmarkEnd w:id="106"/>
      <w:bookmarkEnd w:id="108"/>
      <w:bookmarkEnd w:id="109"/>
      <w:bookmarkEnd w:id="110"/>
      <w:bookmarkEnd w:id="111"/>
      <w:bookmarkEnd w:id="112"/>
    </w:p>
    <w:p w:rsidR="00A804E3" w:rsidRPr="000F7C0F" w:rsidRDefault="00A804E3" w:rsidP="00127373">
      <w:pPr>
        <w:pStyle w:val="Heading4"/>
        <w:rPr>
          <w:b/>
        </w:rPr>
      </w:pPr>
      <w:r w:rsidRPr="000F7C0F">
        <w:rPr>
          <w:b/>
        </w:rPr>
        <w:t>Participant transport as part of a community participation support</w:t>
      </w:r>
    </w:p>
    <w:p w:rsidR="00BE3762" w:rsidRPr="000F7C0F" w:rsidRDefault="00BE3762" w:rsidP="00BE3762">
      <w:r w:rsidRPr="000F7C0F">
        <w:t>Providing community participation supports may, at the request of a participant, involve a worker accompanying a participant on a community outing and/or transporting a participant from their home to the community. In these situations, 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claimed at the appropriate group rate for the relevant support.</w:t>
      </w:r>
    </w:p>
    <w:p w:rsidR="00BE3762" w:rsidRPr="000F7C0F" w:rsidRDefault="00BE3762" w:rsidP="00BE3762">
      <w:r w:rsidRPr="000F7C0F">
        <w:t>This claim should be made using the relevant community participation support item and against the participant’s core budget. In essence, the participant transport is a part of the community participation activity and should be billed accordingly.</w:t>
      </w:r>
    </w:p>
    <w:p w:rsidR="00BE3762" w:rsidRPr="000F7C0F" w:rsidRDefault="00BE3762" w:rsidP="00BE3762">
      <w:pPr>
        <w:pStyle w:val="Heading4"/>
        <w:rPr>
          <w:b/>
        </w:rPr>
      </w:pPr>
      <w:r w:rsidRPr="000F7C0F">
        <w:rPr>
          <w:b/>
        </w:rPr>
        <w:lastRenderedPageBreak/>
        <w:t>Contribution towards costs of transport itself</w:t>
      </w:r>
    </w:p>
    <w:p w:rsidR="00BE3762" w:rsidRPr="000F7C0F" w:rsidRDefault="00BE3762" w:rsidP="00BE3762">
      <w:r w:rsidRPr="000F7C0F">
        <w:t xml:space="preserve">If a provider incurs costs, in addition to the cost of a worker’s time, when accompanying and/or transporting participants in the community (such as cost of ticket for public transport, road tolls, parking fees and the running costs of the vehicle), they may negotiate with the participant for them to make a reasonable contribution towards these costs. </w:t>
      </w:r>
    </w:p>
    <w:p w:rsidR="00A804E3" w:rsidRPr="000F7C0F" w:rsidRDefault="00BE3762" w:rsidP="00BE3762">
      <w:r w:rsidRPr="000F7C0F">
        <w:t>A participant’s support budget may include funding for transport, and this funding can be used for these types of contributions, which should be clearly specified in the service agreement. If the participant’s support budget does not include funding for transport, then these costs should not be met from the participant’s plan, but can be charged as an out of pocket expense to the participant.</w:t>
      </w:r>
    </w:p>
    <w:tbl>
      <w:tblPr>
        <w:tblStyle w:val="TableGrid"/>
        <w:tblW w:w="9639" w:type="dxa"/>
        <w:tblInd w:w="-5" w:type="dxa"/>
        <w:tblLook w:val="04A0" w:firstRow="1" w:lastRow="0" w:firstColumn="1" w:lastColumn="0" w:noHBand="0" w:noVBand="1"/>
        <w:tblCaption w:val="Participant transport example"/>
      </w:tblPr>
      <w:tblGrid>
        <w:gridCol w:w="9639"/>
      </w:tblGrid>
      <w:tr w:rsidR="000A5A00" w:rsidRPr="000F7C0F" w:rsidTr="00A60254">
        <w:tc>
          <w:tcPr>
            <w:tcW w:w="9639" w:type="dxa"/>
            <w:shd w:val="clear" w:color="auto" w:fill="F2DBDB"/>
          </w:tcPr>
          <w:p w:rsidR="000408A0" w:rsidRPr="000F7C0F" w:rsidRDefault="000408A0" w:rsidP="0096682A">
            <w:pPr>
              <w:rPr>
                <w:rStyle w:val="Bodytext-GuideChar"/>
                <w:rFonts w:asciiTheme="minorHAnsi" w:eastAsiaTheme="minorHAnsi" w:hAnsiTheme="minorHAnsi" w:cstheme="minorHAnsi"/>
                <w:b/>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b/>
                <w:sz w:val="20"/>
                <w:szCs w:val="20"/>
              </w:rPr>
              <w:t xml:space="preserve">Participant </w:t>
            </w:r>
            <w:r w:rsidR="000408A0" w:rsidRPr="000F7C0F">
              <w:rPr>
                <w:rStyle w:val="Bodytext-GuideChar"/>
                <w:rFonts w:asciiTheme="minorHAnsi" w:eastAsiaTheme="minorHAnsi" w:hAnsiTheme="minorHAnsi" w:cstheme="minorHAnsi"/>
                <w:b/>
                <w:sz w:val="20"/>
                <w:szCs w:val="20"/>
              </w:rPr>
              <w:t>T</w:t>
            </w:r>
            <w:r w:rsidRPr="000F7C0F">
              <w:rPr>
                <w:rStyle w:val="Bodytext-GuideChar"/>
                <w:rFonts w:asciiTheme="minorHAnsi" w:eastAsiaTheme="minorHAnsi" w:hAnsiTheme="minorHAnsi" w:cstheme="minorHAnsi"/>
                <w:b/>
                <w:sz w:val="20"/>
                <w:szCs w:val="20"/>
              </w:rPr>
              <w:t>ransport</w:t>
            </w:r>
            <w:r w:rsidR="000408A0" w:rsidRPr="000F7C0F">
              <w:rPr>
                <w:rStyle w:val="Bodytext-GuideChar"/>
                <w:rFonts w:asciiTheme="minorHAnsi" w:eastAsiaTheme="minorHAnsi" w:hAnsiTheme="minorHAnsi" w:cstheme="minorHAnsi"/>
                <w:b/>
                <w:sz w:val="20"/>
                <w:szCs w:val="20"/>
              </w:rPr>
              <w:t xml:space="preserve"> E</w:t>
            </w:r>
            <w:r w:rsidRPr="000F7C0F">
              <w:rPr>
                <w:rStyle w:val="Bodytext-GuideChar"/>
                <w:rFonts w:asciiTheme="minorHAnsi" w:eastAsiaTheme="minorHAnsi" w:hAnsiTheme="minorHAnsi" w:cstheme="minorHAnsi"/>
                <w:b/>
                <w:sz w:val="20"/>
                <w:szCs w:val="20"/>
              </w:rPr>
              <w:t>xample 1</w:t>
            </w:r>
            <w:r w:rsidRPr="000F7C0F">
              <w:rPr>
                <w:rStyle w:val="Bodytext-GuideChar"/>
                <w:rFonts w:asciiTheme="minorHAnsi" w:eastAsiaTheme="minorHAnsi" w:hAnsiTheme="minorHAnsi" w:cstheme="minorHAnsi"/>
                <w:sz w:val="20"/>
                <w:szCs w:val="20"/>
              </w:rPr>
              <w:t>:</w:t>
            </w:r>
          </w:p>
          <w:p w:rsidR="0096682A" w:rsidRPr="000F7C0F" w:rsidRDefault="0096682A" w:rsidP="0096682A">
            <w:pPr>
              <w:pStyle w:val="ListParagraph"/>
              <w:numPr>
                <w:ilvl w:val="0"/>
                <w:numId w:val="44"/>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support being delivered is 04_104_0125_6_1 with a price limit of $52.85 per hour</w:t>
            </w:r>
          </w:p>
          <w:p w:rsidR="0096682A" w:rsidRPr="000F7C0F" w:rsidRDefault="0096682A" w:rsidP="0096682A">
            <w:pPr>
              <w:pStyle w:val="ListParagraph"/>
              <w:numPr>
                <w:ilvl w:val="0"/>
                <w:numId w:val="44"/>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participant receives a </w:t>
            </w:r>
            <w:r w:rsidRPr="000F7C0F">
              <w:rPr>
                <w:rStyle w:val="Bodytext-GuideChar"/>
                <w:rFonts w:asciiTheme="minorHAnsi" w:eastAsiaTheme="minorHAnsi" w:hAnsiTheme="minorHAnsi" w:cstheme="minorHAnsi"/>
                <w:b/>
                <w:sz w:val="20"/>
                <w:szCs w:val="20"/>
              </w:rPr>
              <w:t>fortnightly instalment/periodic payment</w:t>
            </w:r>
            <w:r w:rsidRPr="000F7C0F">
              <w:rPr>
                <w:rStyle w:val="Bodytext-GuideChar"/>
                <w:rFonts w:asciiTheme="minorHAnsi" w:eastAsiaTheme="minorHAnsi" w:hAnsiTheme="minorHAnsi" w:cstheme="minorHAnsi"/>
                <w:sz w:val="20"/>
                <w:szCs w:val="20"/>
              </w:rPr>
              <w:t xml:space="preserve"> towards transport costs.*</w:t>
            </w:r>
          </w:p>
          <w:p w:rsidR="0096682A" w:rsidRPr="000F7C0F" w:rsidRDefault="0096682A" w:rsidP="0096682A">
            <w:pPr>
              <w:pStyle w:val="ListParagraph"/>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A Provider is delivering Assistance with Social and Community Participation services and is required to transport a participant from their home to a local swimming pool and back again, as part of that service. </w:t>
            </w:r>
          </w:p>
          <w:p w:rsidR="0096682A" w:rsidRPr="000F7C0F" w:rsidRDefault="0096682A" w:rsidP="0096682A">
            <w:pPr>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transport by taxi takes 25 minutes to arrive at the swimming pool, including the time to assist the participant to and from the vehicle and getting them set up to participate in the activity. They then provide 40 minutes of support to that participant. Afterwards, they spend 20 minutes returning the participant to their home by taxi. </w:t>
            </w:r>
          </w:p>
          <w:p w:rsidR="0096682A" w:rsidRPr="000F7C0F" w:rsidRDefault="0096682A" w:rsidP="0096682A">
            <w:pPr>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and participant have agreed an hourly rate of $50.00, which is below the price limit for this item. This amount also applies to the </w:t>
            </w:r>
            <w:r w:rsidRPr="000F7C0F">
              <w:rPr>
                <w:rStyle w:val="Bodytext-GuideChar"/>
                <w:rFonts w:asciiTheme="minorHAnsi" w:eastAsiaTheme="minorHAnsi" w:hAnsiTheme="minorHAnsi" w:cstheme="minorHAnsi"/>
                <w:b/>
                <w:sz w:val="20"/>
                <w:szCs w:val="20"/>
              </w:rPr>
              <w:t>support worker’s time</w:t>
            </w:r>
            <w:r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b/>
                <w:sz w:val="20"/>
                <w:szCs w:val="20"/>
              </w:rPr>
              <w:t>when transporting participants</w:t>
            </w:r>
            <w:r w:rsidRPr="000F7C0F">
              <w:rPr>
                <w:rStyle w:val="Bodytext-GuideChar"/>
                <w:rFonts w:asciiTheme="minorHAnsi" w:eastAsiaTheme="minorHAnsi" w:hAnsiTheme="minorHAnsi" w:cstheme="minorHAnsi"/>
                <w:sz w:val="20"/>
                <w:szCs w:val="20"/>
              </w:rPr>
              <w:t>.</w:t>
            </w:r>
          </w:p>
          <w:p w:rsidR="0096682A" w:rsidRPr="000F7C0F" w:rsidRDefault="0096682A" w:rsidP="0096682A">
            <w:pPr>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 </w:t>
            </w:r>
            <w:r w:rsidRPr="000F7C0F">
              <w:rPr>
                <w:rStyle w:val="Bodytext-GuideChar"/>
                <w:rFonts w:asciiTheme="minorHAnsi" w:eastAsiaTheme="minorHAnsi" w:hAnsiTheme="minorHAnsi" w:cstheme="minorHAnsi"/>
                <w:b/>
                <w:sz w:val="20"/>
                <w:szCs w:val="20"/>
              </w:rPr>
              <w:t>support worker’s</w:t>
            </w:r>
            <w:r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b/>
                <w:sz w:val="20"/>
                <w:szCs w:val="20"/>
              </w:rPr>
              <w:t>time</w:t>
            </w:r>
            <w:r w:rsidRPr="000F7C0F">
              <w:rPr>
                <w:rStyle w:val="Bodytext-GuideChar"/>
                <w:rFonts w:asciiTheme="minorHAnsi" w:eastAsiaTheme="minorHAnsi" w:hAnsiTheme="minorHAnsi" w:cstheme="minorHAnsi"/>
                <w:sz w:val="20"/>
                <w:szCs w:val="20"/>
              </w:rPr>
              <w:t xml:space="preserve"> will be claimed in the portal as:</w:t>
            </w:r>
          </w:p>
          <w:p w:rsidR="0096682A" w:rsidRPr="000F7C0F" w:rsidRDefault="0096682A" w:rsidP="0096682A">
            <w:pPr>
              <w:pStyle w:val="ListParagraph"/>
              <w:numPr>
                <w:ilvl w:val="0"/>
                <w:numId w:val="43"/>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40 minutes of direct service at the agreed price of $50.00 per hour – that is, $30.00 against line item 04_104_0125_6_1; and </w:t>
            </w:r>
          </w:p>
          <w:p w:rsidR="0096682A" w:rsidRPr="000F7C0F" w:rsidRDefault="0096682A" w:rsidP="0096682A">
            <w:pPr>
              <w:pStyle w:val="ListParagraph"/>
              <w:numPr>
                <w:ilvl w:val="0"/>
                <w:numId w:val="43"/>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45 minutes of transport time at the agreed price of $50.00 per hour – that is, $37.50 against line item 04_104_0125_6_1.</w:t>
            </w:r>
          </w:p>
          <w:p w:rsidR="0096682A" w:rsidRPr="000F7C0F" w:rsidRDefault="0096682A" w:rsidP="0096682A">
            <w:pPr>
              <w:rPr>
                <w:rStyle w:val="Bodytext-GuideChar"/>
                <w:rFonts w:asciiTheme="minorHAnsi" w:eastAsiaTheme="minorHAnsi" w:hAnsiTheme="minorHAnsi" w:cstheme="minorHAnsi"/>
                <w:sz w:val="20"/>
                <w:szCs w:val="20"/>
              </w:rPr>
            </w:pPr>
          </w:p>
          <w:p w:rsidR="0096682A" w:rsidRPr="000F7C0F" w:rsidRDefault="0096682A" w:rsidP="0096682A">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In addition, the participant pays for the taxi fares as an out-of-pocket expense in accordance with </w:t>
            </w:r>
            <w:r w:rsidRPr="000F7C0F">
              <w:rPr>
                <w:rStyle w:val="Bodytext-GuideChar"/>
                <w:rFonts w:asciiTheme="minorHAnsi" w:eastAsiaTheme="minorHAnsi" w:hAnsiTheme="minorHAnsi" w:cstheme="minorHAnsi"/>
                <w:b/>
                <w:sz w:val="20"/>
                <w:szCs w:val="20"/>
              </w:rPr>
              <w:t>the Service Agreement in place with the provider</w:t>
            </w:r>
            <w:r w:rsidRPr="000F7C0F">
              <w:rPr>
                <w:rStyle w:val="Bodytext-GuideChar"/>
                <w:rFonts w:asciiTheme="minorHAnsi" w:eastAsiaTheme="minorHAnsi" w:hAnsiTheme="minorHAnsi" w:cstheme="minorHAnsi"/>
                <w:sz w:val="20"/>
                <w:szCs w:val="20"/>
              </w:rPr>
              <w:t>—participants can use their fortnightly instalment/periodic payment or their own funds to pay the taxi fare directly or to reimburse the provider for the cost of the taxi fare.</w:t>
            </w:r>
          </w:p>
          <w:p w:rsidR="0096682A" w:rsidRPr="000F7C0F" w:rsidRDefault="0096682A" w:rsidP="0096682A">
            <w:pPr>
              <w:rPr>
                <w:rStyle w:val="Bodytext-GuideChar"/>
                <w:rFonts w:asciiTheme="minorHAnsi" w:eastAsiaTheme="minorHAnsi" w:hAnsiTheme="minorHAnsi" w:cstheme="minorHAnsi"/>
                <w:sz w:val="20"/>
                <w:szCs w:val="20"/>
              </w:rPr>
            </w:pPr>
          </w:p>
          <w:p w:rsidR="000A5A00" w:rsidRPr="000F7C0F" w:rsidRDefault="0096682A" w:rsidP="0096682A">
            <w:pPr>
              <w:rPr>
                <w:rStyle w:val="Bodytext-GuideChar"/>
                <w:rFonts w:asciiTheme="minorHAnsi" w:eastAsiaTheme="minorHAnsi" w:hAnsiTheme="minorHAnsi" w:cstheme="minorHAnsi"/>
                <w:sz w:val="20"/>
                <w:szCs w:val="20"/>
              </w:rPr>
            </w:pPr>
            <w:r w:rsidRPr="000F7C0F">
              <w:t>*</w:t>
            </w:r>
            <w:r w:rsidRPr="000F7C0F">
              <w:rPr>
                <w:rStyle w:val="Bodytext-GuideChar"/>
                <w:rFonts w:asciiTheme="minorHAnsi" w:eastAsiaTheme="minorHAnsi" w:hAnsiTheme="minorHAnsi" w:cstheme="minorHAnsi"/>
                <w:sz w:val="20"/>
                <w:szCs w:val="20"/>
              </w:rPr>
              <w:t>While a fortnightly instalment/periodic payment is displayed as transport in the participant’s Core Support budget, providers cannot claim against this item because it is paid in fortnightly/periodic instalments to the participant.</w:t>
            </w:r>
          </w:p>
          <w:p w:rsidR="00D869FC" w:rsidRPr="000F7C0F" w:rsidRDefault="00D869FC" w:rsidP="0096682A"/>
        </w:tc>
      </w:tr>
      <w:tr w:rsidR="0096682A" w:rsidRPr="000F7C0F" w:rsidTr="00A60254">
        <w:tc>
          <w:tcPr>
            <w:tcW w:w="9639" w:type="dxa"/>
            <w:shd w:val="clear" w:color="auto" w:fill="F2DBDB"/>
          </w:tcPr>
          <w:p w:rsidR="000408A0" w:rsidRPr="000F7C0F" w:rsidRDefault="000408A0" w:rsidP="00D869FC">
            <w:pPr>
              <w:rPr>
                <w:rStyle w:val="Bodytext-GuideChar"/>
                <w:rFonts w:asciiTheme="minorHAnsi" w:eastAsiaTheme="minorHAnsi" w:hAnsiTheme="minorHAnsi" w:cstheme="minorHAnsi"/>
                <w:b/>
                <w:sz w:val="20"/>
                <w:szCs w:val="20"/>
              </w:rPr>
            </w:pPr>
          </w:p>
          <w:p w:rsidR="0096682A" w:rsidRPr="000F7C0F" w:rsidRDefault="000408A0" w:rsidP="00D869FC">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Participant Transport Example </w:t>
            </w:r>
            <w:r w:rsidR="0096682A" w:rsidRPr="000F7C0F">
              <w:rPr>
                <w:rStyle w:val="Bodytext-GuideChar"/>
                <w:rFonts w:asciiTheme="minorHAnsi" w:eastAsiaTheme="minorHAnsi" w:hAnsiTheme="minorHAnsi" w:cstheme="minorHAnsi"/>
                <w:b/>
                <w:sz w:val="20"/>
                <w:szCs w:val="20"/>
              </w:rPr>
              <w:t xml:space="preserve">2: </w:t>
            </w:r>
          </w:p>
          <w:p w:rsidR="0096682A" w:rsidRPr="000F7C0F" w:rsidRDefault="0096682A" w:rsidP="00D869FC">
            <w:pPr>
              <w:pStyle w:val="ListParagraph"/>
              <w:numPr>
                <w:ilvl w:val="0"/>
                <w:numId w:val="45"/>
              </w:num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sz w:val="20"/>
                <w:szCs w:val="20"/>
              </w:rPr>
              <w:t>the support being delivered is 04_104_0125_6_1, which has a price limit of $52.85 per hour</w:t>
            </w:r>
          </w:p>
          <w:p w:rsidR="0096682A" w:rsidRPr="000F7C0F" w:rsidRDefault="0096682A" w:rsidP="00D869FC">
            <w:pPr>
              <w:pStyle w:val="ListParagraph"/>
              <w:numPr>
                <w:ilvl w:val="0"/>
                <w:numId w:val="45"/>
              </w:num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sz w:val="20"/>
                <w:szCs w:val="20"/>
              </w:rPr>
              <w:t xml:space="preserve">the participant has a </w:t>
            </w:r>
            <w:r w:rsidRPr="000F7C0F">
              <w:rPr>
                <w:rStyle w:val="Bodytext-GuideChar"/>
                <w:rFonts w:asciiTheme="minorHAnsi" w:eastAsiaTheme="minorHAnsi" w:hAnsiTheme="minorHAnsi" w:cstheme="minorHAnsi"/>
                <w:b/>
                <w:sz w:val="20"/>
                <w:szCs w:val="20"/>
              </w:rPr>
              <w:t>budget</w:t>
            </w:r>
            <w:r w:rsidRPr="000F7C0F">
              <w:rPr>
                <w:rStyle w:val="Bodytext-GuideChar"/>
                <w:rFonts w:asciiTheme="minorHAnsi" w:eastAsiaTheme="minorHAnsi" w:hAnsiTheme="minorHAnsi" w:cstheme="minorHAnsi"/>
                <w:sz w:val="20"/>
                <w:szCs w:val="20"/>
              </w:rPr>
              <w:t xml:space="preserve"> allocated under </w:t>
            </w:r>
            <w:r w:rsidRPr="000F7C0F">
              <w:rPr>
                <w:rStyle w:val="Bodytext-GuideChar"/>
                <w:rFonts w:asciiTheme="minorHAnsi" w:eastAsiaTheme="minorHAnsi" w:hAnsiTheme="minorHAnsi" w:cstheme="minorHAnsi"/>
                <w:b/>
                <w:sz w:val="20"/>
                <w:szCs w:val="20"/>
              </w:rPr>
              <w:t>Transport as a core support</w:t>
            </w:r>
            <w:r w:rsidRPr="000F7C0F">
              <w:rPr>
                <w:rStyle w:val="Bodytext-GuideChar"/>
                <w:rFonts w:asciiTheme="minorHAnsi" w:eastAsiaTheme="minorHAnsi" w:hAnsiTheme="minorHAnsi" w:cstheme="minorHAnsi"/>
                <w:sz w:val="20"/>
                <w:szCs w:val="20"/>
              </w:rPr>
              <w:t xml:space="preserve"> in their plan and is not receiving a fortnightly instalment/periodic payment.</w:t>
            </w:r>
            <w:r w:rsidRPr="000F7C0F">
              <w:rPr>
                <w:rStyle w:val="Bodytext-GuideChar"/>
                <w:rFonts w:asciiTheme="minorHAnsi" w:eastAsiaTheme="minorHAnsi" w:hAnsiTheme="minorHAnsi" w:cstheme="minorHAnsi"/>
                <w:b/>
                <w:sz w:val="20"/>
                <w:szCs w:val="20"/>
              </w:rPr>
              <w:t xml:space="preserve"> </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A Provider is delivering Assistance with Social and Community Participation services and is required to transport a participant from their home to the shops and back again, as part of that service. </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transportation involves the provider’s time to accompany the participant and the non-labour transportation costs associated with using the provider’s/support worker’s car, which takes a total of 40 minutes. The service delivery (time spent at the shops) takes 60 minutes.</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and participant have agreed on using the price limit, when claiming for the </w:t>
            </w:r>
            <w:r w:rsidRPr="000F7C0F">
              <w:rPr>
                <w:rStyle w:val="Bodytext-GuideChar"/>
                <w:rFonts w:asciiTheme="minorHAnsi" w:eastAsiaTheme="minorHAnsi" w:hAnsiTheme="minorHAnsi" w:cstheme="minorHAnsi"/>
                <w:b/>
                <w:sz w:val="20"/>
                <w:szCs w:val="20"/>
              </w:rPr>
              <w:t>support worker’s time</w:t>
            </w:r>
            <w:r w:rsidRPr="000F7C0F">
              <w:rPr>
                <w:rStyle w:val="Bodytext-GuideChar"/>
                <w:rFonts w:asciiTheme="minorHAnsi" w:eastAsiaTheme="minorHAnsi" w:hAnsiTheme="minorHAnsi" w:cstheme="minorHAnsi"/>
                <w:sz w:val="20"/>
                <w:szCs w:val="20"/>
              </w:rPr>
              <w:t xml:space="preserve">. The participant has a </w:t>
            </w:r>
            <w:r w:rsidRPr="000F7C0F">
              <w:rPr>
                <w:rStyle w:val="Bodytext-GuideChar"/>
                <w:rFonts w:asciiTheme="minorHAnsi" w:eastAsiaTheme="minorHAnsi" w:hAnsiTheme="minorHAnsi" w:cstheme="minorHAnsi"/>
                <w:b/>
                <w:sz w:val="20"/>
                <w:szCs w:val="20"/>
              </w:rPr>
              <w:t>transport budget</w:t>
            </w:r>
            <w:r w:rsidRPr="000F7C0F">
              <w:rPr>
                <w:rStyle w:val="Bodytext-GuideChar"/>
                <w:rFonts w:asciiTheme="minorHAnsi" w:eastAsiaTheme="minorHAnsi" w:hAnsiTheme="minorHAnsi" w:cstheme="minorHAnsi"/>
                <w:sz w:val="20"/>
                <w:szCs w:val="20"/>
              </w:rPr>
              <w:t xml:space="preserve"> and has agreed for the provider to claim for </w:t>
            </w:r>
            <w:r w:rsidRPr="000F7C0F">
              <w:rPr>
                <w:rStyle w:val="Bodytext-GuideChar"/>
                <w:rFonts w:asciiTheme="minorHAnsi" w:eastAsiaTheme="minorHAnsi" w:hAnsiTheme="minorHAnsi" w:cstheme="minorHAnsi"/>
                <w:b/>
                <w:sz w:val="20"/>
                <w:szCs w:val="20"/>
              </w:rPr>
              <w:t>the non-labour transport costs</w:t>
            </w:r>
            <w:r w:rsidRPr="000F7C0F">
              <w:rPr>
                <w:rStyle w:val="Bodytext-GuideChar"/>
                <w:rFonts w:asciiTheme="minorHAnsi" w:eastAsiaTheme="minorHAnsi" w:hAnsiTheme="minorHAnsi" w:cstheme="minorHAnsi"/>
                <w:sz w:val="20"/>
                <w:szCs w:val="20"/>
              </w:rPr>
              <w:t>, which in this case are the support worker’s car park fee ($5) and vehicle running costs at a rate as agreed with the participant of $0.78* a kilometre (20 km) against support line 02_051_0108_1_1.</w:t>
            </w:r>
            <w:r w:rsidR="000C6A5A" w:rsidRPr="000F7C0F">
              <w:rPr>
                <w:rStyle w:val="Bodytext-GuideChar"/>
                <w:rFonts w:asciiTheme="minorHAnsi" w:eastAsiaTheme="minorHAnsi" w:hAnsiTheme="minorHAnsi" w:cstheme="minorHAnsi"/>
                <w:sz w:val="20"/>
                <w:szCs w:val="20"/>
              </w:rPr>
              <w:t xml:space="preserve"> </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 </w:t>
            </w:r>
            <w:r w:rsidRPr="000F7C0F">
              <w:rPr>
                <w:rStyle w:val="Bodytext-GuideChar"/>
                <w:rFonts w:asciiTheme="minorHAnsi" w:eastAsiaTheme="minorHAnsi" w:hAnsiTheme="minorHAnsi" w:cstheme="minorHAnsi"/>
                <w:b/>
                <w:sz w:val="20"/>
                <w:szCs w:val="20"/>
              </w:rPr>
              <w:t>support worker’s time</w:t>
            </w:r>
            <w:r w:rsidRPr="000F7C0F">
              <w:rPr>
                <w:rStyle w:val="Bodytext-GuideChar"/>
                <w:rFonts w:asciiTheme="minorHAnsi" w:eastAsiaTheme="minorHAnsi" w:hAnsiTheme="minorHAnsi" w:cstheme="minorHAnsi"/>
                <w:sz w:val="20"/>
                <w:szCs w:val="20"/>
              </w:rPr>
              <w:t xml:space="preserve"> will be shown separately to the </w:t>
            </w:r>
            <w:r w:rsidRPr="000F7C0F">
              <w:rPr>
                <w:rStyle w:val="Bodytext-GuideChar"/>
                <w:rFonts w:asciiTheme="minorHAnsi" w:eastAsiaTheme="minorHAnsi" w:hAnsiTheme="minorHAnsi" w:cstheme="minorHAnsi"/>
                <w:b/>
                <w:sz w:val="20"/>
                <w:szCs w:val="20"/>
              </w:rPr>
              <w:t>claim for the agreed non-labour transport costs</w:t>
            </w:r>
            <w:r w:rsidRPr="000F7C0F">
              <w:rPr>
                <w:rStyle w:val="Bodytext-GuideChar"/>
                <w:rFonts w:asciiTheme="minorHAnsi" w:eastAsiaTheme="minorHAnsi" w:hAnsiTheme="minorHAnsi" w:cstheme="minorHAnsi"/>
                <w:sz w:val="20"/>
                <w:szCs w:val="20"/>
              </w:rPr>
              <w:t xml:space="preserve"> on the payment claim in the portal:</w:t>
            </w:r>
          </w:p>
          <w:p w:rsidR="0096682A" w:rsidRPr="000F7C0F" w:rsidRDefault="0096682A" w:rsidP="00D869FC">
            <w:pPr>
              <w:pStyle w:val="ListParagraph"/>
              <w:numPr>
                <w:ilvl w:val="0"/>
                <w:numId w:val="43"/>
              </w:numPr>
              <w:spacing w:after="160"/>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lastRenderedPageBreak/>
              <w:t>60 minutes of direct service at $52.85 per hour – that is, $52.85 against line item 04_104_0125_6_1;</w:t>
            </w:r>
          </w:p>
          <w:p w:rsidR="0096682A" w:rsidRPr="000F7C0F" w:rsidRDefault="0096682A" w:rsidP="00D869FC">
            <w:pPr>
              <w:pStyle w:val="ListParagraph"/>
              <w:numPr>
                <w:ilvl w:val="0"/>
                <w:numId w:val="43"/>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sz w:val="20"/>
                <w:szCs w:val="20"/>
              </w:rPr>
              <w:t>40 minutes</w:t>
            </w:r>
            <w:r w:rsidR="000C6A5A" w:rsidRPr="000F7C0F">
              <w:rPr>
                <w:rStyle w:val="Bodytext-GuideChar"/>
                <w:rFonts w:asciiTheme="minorHAnsi" w:eastAsiaTheme="minorHAnsi" w:hAnsiTheme="minorHAnsi" w:cstheme="minorHAnsi"/>
                <w:sz w:val="20"/>
                <w:szCs w:val="20"/>
              </w:rPr>
              <w:t xml:space="preserve"> </w:t>
            </w:r>
            <w:r w:rsidRPr="000F7C0F">
              <w:rPr>
                <w:rStyle w:val="Bodytext-GuideChar"/>
                <w:rFonts w:asciiTheme="minorHAnsi" w:eastAsiaTheme="minorHAnsi" w:hAnsiTheme="minorHAnsi" w:cstheme="minorHAnsi"/>
                <w:sz w:val="20"/>
                <w:szCs w:val="20"/>
              </w:rPr>
              <w:t>of transport time at $52.85 per hour – that is, $35.23 against line item 04_104_0125_6_1; and</w:t>
            </w:r>
          </w:p>
          <w:p w:rsidR="0096682A" w:rsidRPr="000F7C0F" w:rsidRDefault="0096682A" w:rsidP="00D869FC">
            <w:pPr>
              <w:pStyle w:val="ListParagraph"/>
              <w:numPr>
                <w:ilvl w:val="0"/>
                <w:numId w:val="43"/>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sz w:val="20"/>
                <w:szCs w:val="20"/>
              </w:rPr>
              <w:t>The non-labour transport costs for the provider’s car park fee and vehicle running costs of $20.60 against line item 02_051_0108_1_1.</w:t>
            </w:r>
          </w:p>
          <w:p w:rsidR="0096682A" w:rsidRPr="000F7C0F" w:rsidRDefault="0096682A" w:rsidP="00D869FC">
            <w:pPr>
              <w:rPr>
                <w:sz w:val="20"/>
              </w:rPr>
            </w:pPr>
            <w:r w:rsidRPr="000F7C0F">
              <w:rPr>
                <w:sz w:val="20"/>
              </w:rPr>
              <w:t>*This is an example only and an agreed rate is negotiated between the provider and participant in the Service Agreement.</w:t>
            </w:r>
          </w:p>
          <w:p w:rsidR="0096682A" w:rsidRPr="000F7C0F" w:rsidRDefault="0096682A" w:rsidP="00D869FC">
            <w:pPr>
              <w:rPr>
                <w:sz w:val="20"/>
              </w:rPr>
            </w:pPr>
          </w:p>
          <w:p w:rsidR="0096682A" w:rsidRPr="000F7C0F" w:rsidRDefault="0096682A" w:rsidP="00D869FC">
            <w:pPr>
              <w:rPr>
                <w:sz w:val="20"/>
              </w:rPr>
            </w:pPr>
            <w:r w:rsidRPr="000F7C0F">
              <w:rPr>
                <w:sz w:val="20"/>
              </w:rPr>
              <w:t xml:space="preserve">If the </w:t>
            </w:r>
            <w:r w:rsidRPr="000F7C0F">
              <w:rPr>
                <w:rStyle w:val="Bodytext-GuideChar"/>
                <w:rFonts w:asciiTheme="minorHAnsi" w:eastAsiaTheme="minorHAnsi" w:hAnsiTheme="minorHAnsi" w:cstheme="minorHAnsi"/>
                <w:sz w:val="20"/>
                <w:szCs w:val="20"/>
              </w:rPr>
              <w:t xml:space="preserve">participant receives a </w:t>
            </w:r>
            <w:r w:rsidRPr="000F7C0F">
              <w:rPr>
                <w:rStyle w:val="Bodytext-GuideChar"/>
                <w:rFonts w:asciiTheme="minorHAnsi" w:eastAsiaTheme="minorHAnsi" w:hAnsiTheme="minorHAnsi" w:cstheme="minorHAnsi"/>
                <w:b/>
                <w:sz w:val="20"/>
                <w:szCs w:val="20"/>
              </w:rPr>
              <w:t>fortnightly instalment/periodic payment</w:t>
            </w:r>
            <w:r w:rsidRPr="000F7C0F">
              <w:rPr>
                <w:rStyle w:val="Bodytext-GuideChar"/>
                <w:rFonts w:asciiTheme="minorHAnsi" w:eastAsiaTheme="minorHAnsi" w:hAnsiTheme="minorHAnsi" w:cstheme="minorHAnsi"/>
                <w:sz w:val="20"/>
                <w:szCs w:val="20"/>
              </w:rPr>
              <w:t xml:space="preserve"> towards transport costs rather than having a </w:t>
            </w:r>
            <w:r w:rsidRPr="000F7C0F">
              <w:rPr>
                <w:rStyle w:val="Bodytext-GuideChar"/>
                <w:rFonts w:asciiTheme="minorHAnsi" w:eastAsiaTheme="minorHAnsi" w:hAnsiTheme="minorHAnsi" w:cstheme="minorHAnsi"/>
                <w:b/>
                <w:sz w:val="20"/>
                <w:szCs w:val="20"/>
              </w:rPr>
              <w:t>budget</w:t>
            </w:r>
            <w:r w:rsidRPr="000F7C0F">
              <w:rPr>
                <w:rStyle w:val="Bodytext-GuideChar"/>
                <w:rFonts w:asciiTheme="minorHAnsi" w:eastAsiaTheme="minorHAnsi" w:hAnsiTheme="minorHAnsi" w:cstheme="minorHAnsi"/>
                <w:sz w:val="20"/>
                <w:szCs w:val="20"/>
              </w:rPr>
              <w:t xml:space="preserve"> allocated under </w:t>
            </w:r>
            <w:r w:rsidRPr="000F7C0F">
              <w:rPr>
                <w:rStyle w:val="Bodytext-GuideChar"/>
                <w:rFonts w:asciiTheme="minorHAnsi" w:eastAsiaTheme="minorHAnsi" w:hAnsiTheme="minorHAnsi" w:cstheme="minorHAnsi"/>
                <w:b/>
                <w:sz w:val="20"/>
                <w:szCs w:val="20"/>
              </w:rPr>
              <w:t>Transport as a core support</w:t>
            </w:r>
            <w:r w:rsidRPr="000F7C0F">
              <w:rPr>
                <w:rStyle w:val="Bodytext-GuideChar"/>
                <w:rFonts w:asciiTheme="minorHAnsi" w:eastAsiaTheme="minorHAnsi" w:hAnsiTheme="minorHAnsi" w:cstheme="minorHAnsi"/>
                <w:sz w:val="20"/>
                <w:szCs w:val="20"/>
              </w:rPr>
              <w:t xml:space="preserve"> in their plan, then they would pay for the non-labour transport costs as an out-of-pocket expense in accordance with </w:t>
            </w:r>
            <w:r w:rsidRPr="000F7C0F">
              <w:rPr>
                <w:rStyle w:val="Bodytext-GuideChar"/>
                <w:rFonts w:asciiTheme="minorHAnsi" w:eastAsiaTheme="minorHAnsi" w:hAnsiTheme="minorHAnsi" w:cstheme="minorHAnsi"/>
                <w:b/>
                <w:sz w:val="20"/>
                <w:szCs w:val="20"/>
              </w:rPr>
              <w:t>the Service Agreement in place with the provider.</w:t>
            </w:r>
            <w:r w:rsidRPr="000F7C0F">
              <w:rPr>
                <w:rStyle w:val="Bodytext-GuideChar"/>
                <w:rFonts w:asciiTheme="minorHAnsi" w:eastAsiaTheme="minorHAnsi" w:hAnsiTheme="minorHAnsi" w:cstheme="minorHAnsi"/>
                <w:sz w:val="20"/>
                <w:szCs w:val="20"/>
              </w:rPr>
              <w:t xml:space="preserve"> Participants can use their fortnightly instalment/periodic payment or their own funds to pay this out-of-pocket expense directly or by reimbursing the provider.</w:t>
            </w:r>
          </w:p>
          <w:p w:rsidR="0096682A" w:rsidRPr="000F7C0F" w:rsidRDefault="0096682A" w:rsidP="00D869FC"/>
        </w:tc>
      </w:tr>
      <w:tr w:rsidR="0096682A" w:rsidRPr="000F7C0F" w:rsidTr="00A60254">
        <w:tc>
          <w:tcPr>
            <w:tcW w:w="9639" w:type="dxa"/>
            <w:shd w:val="clear" w:color="auto" w:fill="F2DBDB"/>
          </w:tcPr>
          <w:p w:rsidR="000408A0" w:rsidRPr="000F7C0F" w:rsidRDefault="000408A0" w:rsidP="00D869FC">
            <w:pPr>
              <w:rPr>
                <w:rStyle w:val="Bodytext-GuideChar"/>
                <w:rFonts w:asciiTheme="minorHAnsi" w:eastAsiaTheme="minorHAnsi" w:hAnsiTheme="minorHAnsi" w:cstheme="minorHAnsi"/>
                <w:b/>
                <w:sz w:val="20"/>
                <w:szCs w:val="20"/>
              </w:rPr>
            </w:pPr>
          </w:p>
          <w:p w:rsidR="0096682A" w:rsidRPr="000F7C0F" w:rsidRDefault="000408A0" w:rsidP="00D869FC">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Participant Transport Example </w:t>
            </w:r>
            <w:r w:rsidR="0096682A" w:rsidRPr="000F7C0F">
              <w:rPr>
                <w:rStyle w:val="Bodytext-GuideChar"/>
                <w:rFonts w:asciiTheme="minorHAnsi" w:eastAsiaTheme="minorHAnsi" w:hAnsiTheme="minorHAnsi" w:cstheme="minorHAnsi"/>
                <w:b/>
                <w:sz w:val="20"/>
                <w:szCs w:val="20"/>
              </w:rPr>
              <w:t xml:space="preserve">3: </w:t>
            </w:r>
          </w:p>
          <w:p w:rsidR="0096682A" w:rsidRPr="000F7C0F" w:rsidRDefault="0096682A" w:rsidP="00D869FC">
            <w:pPr>
              <w:pStyle w:val="ListParagraph"/>
              <w:numPr>
                <w:ilvl w:val="0"/>
                <w:numId w:val="45"/>
              </w:num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sz w:val="20"/>
                <w:szCs w:val="20"/>
              </w:rPr>
              <w:t>the support being delivered is 04_104_0125_6_1, which has a price limit of $52.85 per hour</w:t>
            </w:r>
          </w:p>
          <w:p w:rsidR="0096682A" w:rsidRPr="000F7C0F" w:rsidRDefault="0096682A" w:rsidP="00D869FC">
            <w:pPr>
              <w:pStyle w:val="ListParagraph"/>
              <w:numPr>
                <w:ilvl w:val="0"/>
                <w:numId w:val="45"/>
              </w:num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sz w:val="20"/>
                <w:szCs w:val="20"/>
              </w:rPr>
              <w:t xml:space="preserve">participant A has a </w:t>
            </w:r>
            <w:r w:rsidRPr="000F7C0F">
              <w:rPr>
                <w:rStyle w:val="Bodytext-GuideChar"/>
                <w:rFonts w:asciiTheme="minorHAnsi" w:eastAsiaTheme="minorHAnsi" w:hAnsiTheme="minorHAnsi" w:cstheme="minorHAnsi"/>
                <w:b/>
                <w:sz w:val="20"/>
                <w:szCs w:val="20"/>
              </w:rPr>
              <w:t>budget</w:t>
            </w:r>
            <w:r w:rsidRPr="000F7C0F">
              <w:rPr>
                <w:rStyle w:val="Bodytext-GuideChar"/>
                <w:rFonts w:asciiTheme="minorHAnsi" w:eastAsiaTheme="minorHAnsi" w:hAnsiTheme="minorHAnsi" w:cstheme="minorHAnsi"/>
                <w:sz w:val="20"/>
                <w:szCs w:val="20"/>
              </w:rPr>
              <w:t xml:space="preserve"> allocated under </w:t>
            </w:r>
            <w:r w:rsidRPr="000F7C0F">
              <w:rPr>
                <w:rStyle w:val="Bodytext-GuideChar"/>
                <w:rFonts w:asciiTheme="minorHAnsi" w:eastAsiaTheme="minorHAnsi" w:hAnsiTheme="minorHAnsi" w:cstheme="minorHAnsi"/>
                <w:b/>
                <w:sz w:val="20"/>
                <w:szCs w:val="20"/>
              </w:rPr>
              <w:t>Transport as a core support</w:t>
            </w:r>
            <w:r w:rsidRPr="000F7C0F">
              <w:rPr>
                <w:rStyle w:val="Bodytext-GuideChar"/>
                <w:rFonts w:asciiTheme="minorHAnsi" w:eastAsiaTheme="minorHAnsi" w:hAnsiTheme="minorHAnsi" w:cstheme="minorHAnsi"/>
                <w:sz w:val="20"/>
                <w:szCs w:val="20"/>
              </w:rPr>
              <w:t xml:space="preserve"> in their plan and is not receiving a fortnightly instalment/periodic payment</w:t>
            </w:r>
          </w:p>
          <w:p w:rsidR="0096682A" w:rsidRPr="000F7C0F" w:rsidRDefault="0096682A" w:rsidP="00D869FC">
            <w:pPr>
              <w:pStyle w:val="ListParagraph"/>
              <w:numPr>
                <w:ilvl w:val="0"/>
                <w:numId w:val="44"/>
              </w:num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participant B shares a house with participant A and receives a </w:t>
            </w:r>
            <w:r w:rsidRPr="000F7C0F">
              <w:rPr>
                <w:rStyle w:val="Bodytext-GuideChar"/>
                <w:rFonts w:asciiTheme="minorHAnsi" w:eastAsiaTheme="minorHAnsi" w:hAnsiTheme="minorHAnsi" w:cstheme="minorHAnsi"/>
                <w:b/>
                <w:sz w:val="20"/>
                <w:szCs w:val="20"/>
              </w:rPr>
              <w:t>fortnightly instalment/periodic payment</w:t>
            </w:r>
            <w:r w:rsidRPr="000F7C0F">
              <w:rPr>
                <w:rStyle w:val="Bodytext-GuideChar"/>
                <w:rFonts w:asciiTheme="minorHAnsi" w:eastAsiaTheme="minorHAnsi" w:hAnsiTheme="minorHAnsi" w:cstheme="minorHAnsi"/>
                <w:sz w:val="20"/>
                <w:szCs w:val="20"/>
              </w:rPr>
              <w:t xml:space="preserve"> towards transport costs.</w:t>
            </w:r>
          </w:p>
          <w:p w:rsidR="0096682A" w:rsidRPr="000F7C0F" w:rsidRDefault="0096682A" w:rsidP="00D869FC">
            <w:pPr>
              <w:rPr>
                <w:rStyle w:val="Bodytext-GuideChar"/>
                <w:rFonts w:asciiTheme="minorHAnsi" w:eastAsiaTheme="minorHAnsi" w:hAnsiTheme="minorHAnsi" w:cstheme="minorHAnsi"/>
                <w:b/>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A Provider is delivering Assistance with Social and Community Participation services to the two participants and is required to transport them from their home to the library and back again, as part of that service. </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transportation involves the provider’s time to accompany the participants and the non-labour transportation costs associated with using the provider’s/support worker’s car, which takes a total of 40 minutes. The service delivery (time spent at the library) takes 60 minutes.</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 and participants have agreed on using the price limit, when claiming for the </w:t>
            </w:r>
            <w:r w:rsidRPr="000F7C0F">
              <w:rPr>
                <w:rStyle w:val="Bodytext-GuideChar"/>
                <w:rFonts w:asciiTheme="minorHAnsi" w:eastAsiaTheme="minorHAnsi" w:hAnsiTheme="minorHAnsi" w:cstheme="minorHAnsi"/>
                <w:b/>
                <w:sz w:val="20"/>
                <w:szCs w:val="20"/>
              </w:rPr>
              <w:t>support worker’s time</w:t>
            </w:r>
            <w:r w:rsidRPr="000F7C0F">
              <w:rPr>
                <w:rStyle w:val="Bodytext-GuideChar"/>
                <w:rFonts w:asciiTheme="minorHAnsi" w:eastAsiaTheme="minorHAnsi" w:hAnsiTheme="minorHAnsi" w:cstheme="minorHAnsi"/>
                <w:sz w:val="20"/>
                <w:szCs w:val="20"/>
              </w:rPr>
              <w:t xml:space="preserve">. Participant A has a </w:t>
            </w:r>
            <w:r w:rsidRPr="000F7C0F">
              <w:rPr>
                <w:rStyle w:val="Bodytext-GuideChar"/>
                <w:rFonts w:asciiTheme="minorHAnsi" w:eastAsiaTheme="minorHAnsi" w:hAnsiTheme="minorHAnsi" w:cstheme="minorHAnsi"/>
                <w:b/>
                <w:sz w:val="20"/>
                <w:szCs w:val="20"/>
              </w:rPr>
              <w:t>transport budget</w:t>
            </w:r>
            <w:r w:rsidRPr="000F7C0F">
              <w:rPr>
                <w:rStyle w:val="Bodytext-GuideChar"/>
                <w:rFonts w:asciiTheme="minorHAnsi" w:eastAsiaTheme="minorHAnsi" w:hAnsiTheme="minorHAnsi" w:cstheme="minorHAnsi"/>
                <w:sz w:val="20"/>
                <w:szCs w:val="20"/>
              </w:rPr>
              <w:t xml:space="preserve"> and has agreed for the provider to claim for their share of </w:t>
            </w:r>
            <w:r w:rsidRPr="000F7C0F">
              <w:rPr>
                <w:rStyle w:val="Bodytext-GuideChar"/>
                <w:rFonts w:asciiTheme="minorHAnsi" w:eastAsiaTheme="minorHAnsi" w:hAnsiTheme="minorHAnsi" w:cstheme="minorHAnsi"/>
                <w:b/>
                <w:sz w:val="20"/>
                <w:szCs w:val="20"/>
              </w:rPr>
              <w:t>the total non-labour transport costs</w:t>
            </w:r>
            <w:r w:rsidRPr="000F7C0F">
              <w:rPr>
                <w:rStyle w:val="Bodytext-GuideChar"/>
                <w:rFonts w:asciiTheme="minorHAnsi" w:eastAsiaTheme="minorHAnsi" w:hAnsiTheme="minorHAnsi" w:cstheme="minorHAnsi"/>
                <w:sz w:val="20"/>
                <w:szCs w:val="20"/>
              </w:rPr>
              <w:t>, which in this case includes the support worker’s car park fee (total $5) and vehicle running costs at a rate as agreed with the participants of $0.78* a kilometre in total (20 km) against support line 02_051_0108_1_1. Participant B has also agreed to pay their share of the total non-labour transport costs.</w:t>
            </w:r>
          </w:p>
          <w:p w:rsidR="0096682A" w:rsidRPr="000F7C0F" w:rsidRDefault="0096682A" w:rsidP="00D869FC">
            <w:pPr>
              <w:rPr>
                <w:rStyle w:val="Bodytext-GuideChar"/>
                <w:rFonts w:asciiTheme="minorHAnsi" w:eastAsiaTheme="minorHAnsi" w:hAnsiTheme="minorHAnsi" w:cstheme="minorHAnsi"/>
                <w:sz w:val="20"/>
                <w:szCs w:val="20"/>
              </w:rPr>
            </w:pPr>
          </w:p>
          <w:p w:rsidR="0096682A" w:rsidRPr="000F7C0F" w:rsidRDefault="0096682A" w:rsidP="00D869FC">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the </w:t>
            </w:r>
            <w:r w:rsidRPr="000F7C0F">
              <w:rPr>
                <w:rStyle w:val="Bodytext-GuideChar"/>
                <w:rFonts w:asciiTheme="minorHAnsi" w:eastAsiaTheme="minorHAnsi" w:hAnsiTheme="minorHAnsi" w:cstheme="minorHAnsi"/>
                <w:b/>
                <w:sz w:val="20"/>
                <w:szCs w:val="20"/>
              </w:rPr>
              <w:t>support worker’s time</w:t>
            </w:r>
            <w:r w:rsidRPr="000F7C0F">
              <w:rPr>
                <w:rStyle w:val="Bodytext-GuideChar"/>
                <w:rFonts w:asciiTheme="minorHAnsi" w:eastAsiaTheme="minorHAnsi" w:hAnsiTheme="minorHAnsi" w:cstheme="minorHAnsi"/>
                <w:sz w:val="20"/>
                <w:szCs w:val="20"/>
              </w:rPr>
              <w:t xml:space="preserve"> will be shown separately to the </w:t>
            </w:r>
            <w:r w:rsidRPr="000F7C0F">
              <w:rPr>
                <w:rStyle w:val="Bodytext-GuideChar"/>
                <w:rFonts w:asciiTheme="minorHAnsi" w:eastAsiaTheme="minorHAnsi" w:hAnsiTheme="minorHAnsi" w:cstheme="minorHAnsi"/>
                <w:b/>
                <w:sz w:val="20"/>
                <w:szCs w:val="20"/>
              </w:rPr>
              <w:t>claim for the agreed non-labour transport costs</w:t>
            </w:r>
            <w:r w:rsidRPr="000F7C0F">
              <w:rPr>
                <w:rStyle w:val="Bodytext-GuideChar"/>
                <w:rFonts w:asciiTheme="minorHAnsi" w:eastAsiaTheme="minorHAnsi" w:hAnsiTheme="minorHAnsi" w:cstheme="minorHAnsi"/>
                <w:sz w:val="20"/>
                <w:szCs w:val="20"/>
              </w:rPr>
              <w:t xml:space="preserve"> on the payment claim in the portal, and will apportion the costs between the participants:</w:t>
            </w:r>
          </w:p>
          <w:p w:rsidR="0096682A" w:rsidRPr="000F7C0F" w:rsidRDefault="0096682A" w:rsidP="00D869FC">
            <w:pPr>
              <w:pStyle w:val="ListParagraph"/>
              <w:numPr>
                <w:ilvl w:val="0"/>
                <w:numId w:val="43"/>
              </w:numPr>
              <w:spacing w:after="160"/>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30 minutes of direct service at $52.85 per hour to participant A – that is, $26.42 against line item 04_104_0125_6_1;</w:t>
            </w:r>
          </w:p>
          <w:p w:rsidR="0096682A" w:rsidRPr="000F7C0F" w:rsidRDefault="0096682A" w:rsidP="00D869FC">
            <w:pPr>
              <w:pStyle w:val="ListParagraph"/>
              <w:numPr>
                <w:ilvl w:val="0"/>
                <w:numId w:val="43"/>
              </w:numPr>
              <w:spacing w:after="160"/>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30 minutes of direct service at $52.85 per hour to participant B – that is, $26.42 against line item 04_104_0125_6_1;</w:t>
            </w:r>
          </w:p>
          <w:p w:rsidR="0096682A" w:rsidRPr="000F7C0F" w:rsidRDefault="0096682A" w:rsidP="00D869FC">
            <w:pPr>
              <w:pStyle w:val="ListParagraph"/>
              <w:numPr>
                <w:ilvl w:val="0"/>
                <w:numId w:val="43"/>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sz w:val="20"/>
                <w:szCs w:val="20"/>
              </w:rPr>
              <w:t>20 minutes of transport time at $52.85 per hour to participant A – that is, $17.62 against line item 04_104_0125_6_1;</w:t>
            </w:r>
          </w:p>
          <w:p w:rsidR="0096682A" w:rsidRPr="000F7C0F" w:rsidRDefault="0096682A" w:rsidP="00D869FC">
            <w:pPr>
              <w:pStyle w:val="ListParagraph"/>
              <w:numPr>
                <w:ilvl w:val="0"/>
                <w:numId w:val="43"/>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sz w:val="20"/>
                <w:szCs w:val="20"/>
              </w:rPr>
              <w:t>20 minutes of transport time at $52.85 per hour to participant B – that is, $17.62 against line item 04_104_0125_6_1; and</w:t>
            </w:r>
          </w:p>
          <w:p w:rsidR="0096682A" w:rsidRPr="000F7C0F" w:rsidRDefault="0096682A" w:rsidP="00D869FC">
            <w:pPr>
              <w:pStyle w:val="ListParagraph"/>
              <w:numPr>
                <w:ilvl w:val="0"/>
                <w:numId w:val="43"/>
              </w:numPr>
              <w:spacing w:after="160"/>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HAnsi"/>
                <w:b/>
                <w:sz w:val="20"/>
                <w:szCs w:val="20"/>
              </w:rPr>
              <w:t>Half</w:t>
            </w:r>
            <w:r w:rsidRPr="000F7C0F">
              <w:rPr>
                <w:rStyle w:val="Bodytext-GuideChar"/>
                <w:rFonts w:asciiTheme="minorHAnsi" w:eastAsiaTheme="minorHAnsi" w:hAnsiTheme="minorHAnsi" w:cstheme="minorHAnsi"/>
                <w:sz w:val="20"/>
                <w:szCs w:val="20"/>
              </w:rPr>
              <w:t xml:space="preserve"> the transport costs for the provider’s car park fee and vehicle running costs to participant A </w:t>
            </w:r>
            <w:r w:rsidRPr="000F7C0F">
              <w:rPr>
                <w:rStyle w:val="Bodytext-GuideChar"/>
                <w:rFonts w:asciiTheme="minorHAnsi" w:eastAsiaTheme="minorHAnsi" w:hAnsiTheme="minorHAnsi" w:cstheme="minorHAnsi"/>
                <w:sz w:val="20"/>
                <w:szCs w:val="20"/>
              </w:rPr>
              <w:softHyphen/>
              <w:t xml:space="preserve">– that </w:t>
            </w:r>
            <w:r w:rsidR="008072C3" w:rsidRPr="000F7C0F">
              <w:rPr>
                <w:rStyle w:val="Bodytext-GuideChar"/>
                <w:rFonts w:asciiTheme="minorHAnsi" w:eastAsiaTheme="minorHAnsi" w:hAnsiTheme="minorHAnsi" w:cstheme="minorHAnsi"/>
                <w:sz w:val="20"/>
                <w:szCs w:val="20"/>
              </w:rPr>
              <w:t>is</w:t>
            </w:r>
            <w:r w:rsidRPr="000F7C0F">
              <w:rPr>
                <w:rStyle w:val="Bodytext-GuideChar"/>
                <w:rFonts w:asciiTheme="minorHAnsi" w:eastAsiaTheme="minorHAnsi" w:hAnsiTheme="minorHAnsi" w:cstheme="minorHAnsi"/>
                <w:sz w:val="20"/>
                <w:szCs w:val="20"/>
              </w:rPr>
              <w:t xml:space="preserve"> $10.30 against line item 02_051_0108_1_1.</w:t>
            </w:r>
          </w:p>
          <w:p w:rsidR="0096682A" w:rsidRPr="000F7C0F" w:rsidRDefault="0096682A" w:rsidP="00D869FC">
            <w:pPr>
              <w:rPr>
                <w:rStyle w:val="Bodytext-GuideChar"/>
                <w:rFonts w:asciiTheme="minorHAnsi" w:eastAsiaTheme="minorHAnsi" w:hAnsiTheme="minorHAnsi" w:cstheme="minorBidi"/>
              </w:rPr>
            </w:pPr>
            <w:r w:rsidRPr="000F7C0F">
              <w:rPr>
                <w:rStyle w:val="Bodytext-GuideChar"/>
                <w:rFonts w:asciiTheme="minorHAnsi" w:eastAsiaTheme="minorHAnsi" w:hAnsiTheme="minorHAnsi" w:cstheme="minorBidi"/>
                <w:sz w:val="20"/>
                <w:szCs w:val="20"/>
              </w:rPr>
              <w:t>In addition, Participant B pays the provider for half</w:t>
            </w:r>
            <w:r w:rsidRPr="000F7C0F">
              <w:rPr>
                <w:rStyle w:val="Bodytext-GuideChar"/>
                <w:rFonts w:asciiTheme="minorHAnsi" w:eastAsiaTheme="minorHAnsi" w:hAnsiTheme="minorHAnsi" w:cstheme="minorBidi"/>
              </w:rPr>
              <w:t xml:space="preserve"> </w:t>
            </w:r>
            <w:r w:rsidRPr="000F7C0F">
              <w:rPr>
                <w:rStyle w:val="Bodytext-GuideChar"/>
                <w:rFonts w:asciiTheme="minorHAnsi" w:eastAsiaTheme="minorHAnsi" w:hAnsiTheme="minorHAnsi" w:cstheme="minorHAnsi"/>
                <w:sz w:val="20"/>
                <w:szCs w:val="20"/>
              </w:rPr>
              <w:t>the transport costs for the provider’s car park fee and vehicle running costs ($10.30) as an out-of-pocket expense.</w:t>
            </w:r>
          </w:p>
          <w:p w:rsidR="0096682A" w:rsidRPr="000F7C0F" w:rsidRDefault="0096682A" w:rsidP="00D869FC">
            <w:pPr>
              <w:rPr>
                <w:rStyle w:val="Bodytext-GuideChar"/>
                <w:rFonts w:asciiTheme="minorHAnsi" w:eastAsiaTheme="minorHAnsi" w:hAnsiTheme="minorHAnsi" w:cstheme="minorBidi"/>
              </w:rPr>
            </w:pPr>
          </w:p>
          <w:p w:rsidR="0096682A" w:rsidRPr="000F7C0F" w:rsidRDefault="0096682A" w:rsidP="00D869FC">
            <w:pPr>
              <w:rPr>
                <w:sz w:val="20"/>
              </w:rPr>
            </w:pPr>
            <w:r w:rsidRPr="000F7C0F">
              <w:rPr>
                <w:sz w:val="20"/>
              </w:rPr>
              <w:t>*This is an example only and an agreed rate is negotiated between the provider and participant in the Service Agreement.</w:t>
            </w:r>
          </w:p>
          <w:p w:rsidR="0096682A" w:rsidRPr="000F7C0F" w:rsidRDefault="0096682A" w:rsidP="00D869FC"/>
        </w:tc>
      </w:tr>
    </w:tbl>
    <w:p w:rsidR="00611A6B" w:rsidRPr="000F7C0F" w:rsidRDefault="00611A6B" w:rsidP="00611A6B">
      <w:bookmarkStart w:id="113" w:name="_Toc18605681"/>
      <w:bookmarkStart w:id="114" w:name="_Toc18605759"/>
      <w:bookmarkStart w:id="115" w:name="_Toc20081277"/>
    </w:p>
    <w:p w:rsidR="00DD33DE" w:rsidRPr="000F7C0F" w:rsidRDefault="00DD33DE" w:rsidP="002D489E">
      <w:pPr>
        <w:pStyle w:val="Heading3"/>
      </w:pPr>
      <w:bookmarkStart w:id="116" w:name="_Cancellations"/>
      <w:bookmarkStart w:id="117" w:name="_Ref20130375"/>
      <w:bookmarkStart w:id="118" w:name="_Toc20834129"/>
      <w:bookmarkEnd w:id="116"/>
      <w:r w:rsidRPr="000F7C0F">
        <w:lastRenderedPageBreak/>
        <w:t>Cancellations</w:t>
      </w:r>
      <w:bookmarkEnd w:id="113"/>
      <w:bookmarkEnd w:id="114"/>
      <w:bookmarkEnd w:id="115"/>
      <w:bookmarkEnd w:id="117"/>
      <w:bookmarkEnd w:id="118"/>
    </w:p>
    <w:p w:rsidR="000F4320" w:rsidRPr="000F7C0F" w:rsidRDefault="000F4320" w:rsidP="009A70AF">
      <w:r w:rsidRPr="000F7C0F">
        <w:t xml:space="preserve">Where a provider has a short notice cancellation (or no </w:t>
      </w:r>
      <w:r w:rsidR="00200F2C" w:rsidRPr="000F7C0F">
        <w:t>show) they are able to recover 9</w:t>
      </w:r>
      <w:r w:rsidRPr="000F7C0F">
        <w:t>0% of the fee associated with the activity</w:t>
      </w:r>
      <w:r w:rsidR="00BE3762" w:rsidRPr="000F7C0F">
        <w:t xml:space="preserve">, </w:t>
      </w:r>
      <w:r w:rsidRPr="000F7C0F">
        <w:t xml:space="preserve">subject </w:t>
      </w:r>
      <w:r w:rsidRPr="000F7C0F">
        <w:rPr>
          <w:rFonts w:cs="Arial"/>
        </w:rPr>
        <w:t>to the terms of the service</w:t>
      </w:r>
      <w:r w:rsidR="00BE3762" w:rsidRPr="000F7C0F">
        <w:rPr>
          <w:rFonts w:cs="Arial"/>
        </w:rPr>
        <w:t xml:space="preserve"> agreement with the participant. Providers are only permitted to charge for a </w:t>
      </w:r>
      <w:r w:rsidR="00BE3762" w:rsidRPr="000F7C0F">
        <w:t>short notice cancellation (or no show)</w:t>
      </w:r>
      <w:r w:rsidR="00BE3762" w:rsidRPr="000F7C0F">
        <w:rPr>
          <w:rFonts w:cs="Arial"/>
        </w:rPr>
        <w:t xml:space="preserve"> if </w:t>
      </w:r>
      <w:r w:rsidR="009A70AF" w:rsidRPr="000F7C0F">
        <w:rPr>
          <w:rFonts w:cs="Arial"/>
        </w:rPr>
        <w:t>they have</w:t>
      </w:r>
      <w:r w:rsidR="00BE3762" w:rsidRPr="000F7C0F">
        <w:rPr>
          <w:rFonts w:cs="Arial"/>
        </w:rPr>
        <w:t xml:space="preserve"> not found alternative billable work for the relevant worker and are required</w:t>
      </w:r>
      <w:r w:rsidR="00BE3762" w:rsidRPr="000F7C0F">
        <w:t xml:space="preserve"> to pay the worker for the time that would have been spent providing the support.</w:t>
      </w:r>
    </w:p>
    <w:p w:rsidR="000F4320" w:rsidRPr="000F7C0F" w:rsidRDefault="009D5E8C" w:rsidP="00CC6F32">
      <w:r w:rsidRPr="000F7C0F">
        <w:t xml:space="preserve">A cancellation is </w:t>
      </w:r>
      <w:r w:rsidR="000F4320" w:rsidRPr="000F7C0F">
        <w:t xml:space="preserve">a short notice cancellation </w:t>
      </w:r>
      <w:r w:rsidR="002C6815" w:rsidRPr="000F7C0F">
        <w:t>if the participant:</w:t>
      </w:r>
    </w:p>
    <w:p w:rsidR="002C6815" w:rsidRPr="000F7C0F" w:rsidRDefault="002C6815" w:rsidP="004F0DC5">
      <w:pPr>
        <w:pStyle w:val="ListParagraph"/>
        <w:numPr>
          <w:ilvl w:val="0"/>
          <w:numId w:val="8"/>
        </w:numPr>
        <w:ind w:left="851" w:hanging="567"/>
        <w:contextualSpacing w:val="0"/>
        <w:rPr>
          <w:rFonts w:cs="Arial"/>
        </w:rPr>
      </w:pPr>
      <w:r w:rsidRPr="000F7C0F">
        <w:rPr>
          <w:rFonts w:cs="Arial"/>
        </w:rPr>
        <w:t>does not show up for a scheduled support within a reasonable time, or is not present at the agreed place and within a reasonable time when the provider is travelling to deliver the support; or</w:t>
      </w:r>
    </w:p>
    <w:p w:rsidR="002C6815" w:rsidRPr="000F7C0F" w:rsidRDefault="002C6815" w:rsidP="004F0DC5">
      <w:pPr>
        <w:pStyle w:val="ListParagraph"/>
        <w:numPr>
          <w:ilvl w:val="0"/>
          <w:numId w:val="8"/>
        </w:numPr>
        <w:ind w:left="851" w:hanging="567"/>
        <w:contextualSpacing w:val="0"/>
        <w:rPr>
          <w:rFonts w:cs="Arial"/>
        </w:rPr>
      </w:pPr>
      <w:r w:rsidRPr="000F7C0F">
        <w:rPr>
          <w:rFonts w:cs="Arial"/>
        </w:rPr>
        <w:t xml:space="preserve">has given </w:t>
      </w:r>
      <w:r w:rsidR="009D5E8C" w:rsidRPr="000F7C0F">
        <w:rPr>
          <w:rFonts w:cs="Arial"/>
        </w:rPr>
        <w:t xml:space="preserve">less than </w:t>
      </w:r>
      <w:r w:rsidRPr="000F7C0F">
        <w:rPr>
          <w:rFonts w:cs="Arial"/>
        </w:rPr>
        <w:t>two (</w:t>
      </w:r>
      <w:r w:rsidR="000F4320" w:rsidRPr="000F7C0F">
        <w:rPr>
          <w:rFonts w:cs="Arial"/>
        </w:rPr>
        <w:t>2</w:t>
      </w:r>
      <w:r w:rsidRPr="000F7C0F">
        <w:rPr>
          <w:rFonts w:cs="Arial"/>
        </w:rPr>
        <w:t>)</w:t>
      </w:r>
      <w:r w:rsidR="000F4320" w:rsidRPr="000F7C0F">
        <w:rPr>
          <w:rFonts w:cs="Arial"/>
        </w:rPr>
        <w:t xml:space="preserve"> clear business days’ notice for </w:t>
      </w:r>
      <w:r w:rsidR="009D5E8C" w:rsidRPr="000F7C0F">
        <w:rPr>
          <w:rFonts w:cs="Arial"/>
        </w:rPr>
        <w:t xml:space="preserve">a support that </w:t>
      </w:r>
      <w:r w:rsidRPr="000F7C0F">
        <w:rPr>
          <w:rFonts w:cs="Arial"/>
        </w:rPr>
        <w:t>meets</w:t>
      </w:r>
      <w:r w:rsidR="009D5E8C" w:rsidRPr="000F7C0F">
        <w:rPr>
          <w:rFonts w:cs="Arial"/>
        </w:rPr>
        <w:t xml:space="preserve"> </w:t>
      </w:r>
      <w:r w:rsidRPr="000F7C0F">
        <w:rPr>
          <w:rFonts w:cs="Arial"/>
        </w:rPr>
        <w:t>both of the following conditions:</w:t>
      </w:r>
    </w:p>
    <w:p w:rsidR="002C6815" w:rsidRPr="000F7C0F" w:rsidRDefault="002C6815" w:rsidP="002C6815">
      <w:pPr>
        <w:pStyle w:val="ListParagraph"/>
        <w:numPr>
          <w:ilvl w:val="1"/>
          <w:numId w:val="8"/>
        </w:numPr>
        <w:contextualSpacing w:val="0"/>
        <w:rPr>
          <w:rFonts w:cs="Arial"/>
        </w:rPr>
      </w:pPr>
      <w:r w:rsidRPr="000F7C0F">
        <w:rPr>
          <w:rFonts w:cs="Arial"/>
        </w:rPr>
        <w:t xml:space="preserve">the support is </w:t>
      </w:r>
      <w:r w:rsidR="009D5E8C" w:rsidRPr="000F7C0F">
        <w:rPr>
          <w:rFonts w:cs="Arial"/>
        </w:rPr>
        <w:t>less than 8 hours continuous duration</w:t>
      </w:r>
      <w:r w:rsidRPr="000F7C0F">
        <w:rPr>
          <w:rFonts w:cs="Arial"/>
        </w:rPr>
        <w:t>;</w:t>
      </w:r>
      <w:r w:rsidR="009D5E8C" w:rsidRPr="000F7C0F">
        <w:rPr>
          <w:rFonts w:cs="Arial"/>
        </w:rPr>
        <w:t xml:space="preserve"> </w:t>
      </w:r>
      <w:r w:rsidRPr="000F7C0F">
        <w:rPr>
          <w:rFonts w:cs="Arial"/>
        </w:rPr>
        <w:t>AND</w:t>
      </w:r>
    </w:p>
    <w:p w:rsidR="000F4320" w:rsidRPr="000F7C0F" w:rsidRDefault="002C6815" w:rsidP="002C6815">
      <w:pPr>
        <w:pStyle w:val="ListParagraph"/>
        <w:numPr>
          <w:ilvl w:val="1"/>
          <w:numId w:val="8"/>
        </w:numPr>
        <w:contextualSpacing w:val="0"/>
        <w:rPr>
          <w:rFonts w:cs="Arial"/>
        </w:rPr>
      </w:pPr>
      <w:r w:rsidRPr="000F7C0F">
        <w:rPr>
          <w:rFonts w:cs="Arial"/>
        </w:rPr>
        <w:t>the agreed total price for the support is</w:t>
      </w:r>
      <w:r w:rsidR="009D5E8C" w:rsidRPr="000F7C0F">
        <w:rPr>
          <w:rFonts w:cs="Arial"/>
        </w:rPr>
        <w:t xml:space="preserve"> less than $1000; </w:t>
      </w:r>
      <w:r w:rsidRPr="000F7C0F">
        <w:rPr>
          <w:rFonts w:cs="Arial"/>
        </w:rPr>
        <w:t>or</w:t>
      </w:r>
    </w:p>
    <w:p w:rsidR="000F4320" w:rsidRPr="000F7C0F" w:rsidRDefault="002C6815" w:rsidP="004F0DC5">
      <w:pPr>
        <w:pStyle w:val="ListParagraph"/>
        <w:numPr>
          <w:ilvl w:val="0"/>
          <w:numId w:val="8"/>
        </w:numPr>
        <w:ind w:left="851" w:hanging="567"/>
        <w:contextualSpacing w:val="0"/>
        <w:rPr>
          <w:rFonts w:cs="Arial"/>
        </w:rPr>
      </w:pPr>
      <w:r w:rsidRPr="000F7C0F">
        <w:rPr>
          <w:rFonts w:cs="Arial"/>
        </w:rPr>
        <w:t xml:space="preserve">has given </w:t>
      </w:r>
      <w:r w:rsidR="009D5E8C" w:rsidRPr="000F7C0F">
        <w:rPr>
          <w:rFonts w:cs="Arial"/>
        </w:rPr>
        <w:t xml:space="preserve">less than </w:t>
      </w:r>
      <w:r w:rsidRPr="000F7C0F">
        <w:rPr>
          <w:rFonts w:cs="Arial"/>
        </w:rPr>
        <w:t>five (</w:t>
      </w:r>
      <w:r w:rsidR="000F4320" w:rsidRPr="000F7C0F">
        <w:rPr>
          <w:rFonts w:cs="Arial"/>
        </w:rPr>
        <w:t>5</w:t>
      </w:r>
      <w:r w:rsidRPr="000F7C0F">
        <w:rPr>
          <w:rFonts w:cs="Arial"/>
        </w:rPr>
        <w:t>)</w:t>
      </w:r>
      <w:r w:rsidR="000F4320" w:rsidRPr="000F7C0F">
        <w:rPr>
          <w:rFonts w:cs="Arial"/>
        </w:rPr>
        <w:t xml:space="preserve"> clear business days’ notice for </w:t>
      </w:r>
      <w:r w:rsidR="009D5E8C" w:rsidRPr="000F7C0F">
        <w:rPr>
          <w:rFonts w:cs="Arial"/>
        </w:rPr>
        <w:t>any other support.</w:t>
      </w:r>
    </w:p>
    <w:p w:rsidR="00BE3762" w:rsidRPr="000F7C0F" w:rsidRDefault="00BE3E41" w:rsidP="00BE3762">
      <w:pPr>
        <w:rPr>
          <w:rFonts w:cs="Arial"/>
        </w:rPr>
      </w:pPr>
      <w:r w:rsidRPr="000F7C0F">
        <w:rPr>
          <w:rFonts w:cs="Arial"/>
        </w:rPr>
        <w:t xml:space="preserve">Claims for a short notice cancellation should made using the same </w:t>
      </w:r>
      <w:r w:rsidR="007E5B99" w:rsidRPr="000F7C0F">
        <w:rPr>
          <w:rFonts w:cs="Arial"/>
        </w:rPr>
        <w:t>support item</w:t>
      </w:r>
      <w:r w:rsidRPr="000F7C0F">
        <w:rPr>
          <w:rFonts w:cs="Arial"/>
        </w:rPr>
        <w:t xml:space="preserve"> as would have been used if the support had been delivered, using the “Cancellation” option in the Myplace portal. </w:t>
      </w:r>
      <w:r w:rsidR="00BE3762" w:rsidRPr="000F7C0F">
        <w:rPr>
          <w:rFonts w:cs="Arial"/>
        </w:rPr>
        <w:t xml:space="preserve">When making a claim for a cancelled support the provider should claim for the </w:t>
      </w:r>
      <w:r w:rsidR="008072C3" w:rsidRPr="000F7C0F">
        <w:rPr>
          <w:rFonts w:cs="Arial"/>
        </w:rPr>
        <w:t>full-agreed</w:t>
      </w:r>
      <w:r w:rsidR="00BE3762" w:rsidRPr="000F7C0F">
        <w:rPr>
          <w:rFonts w:cs="Arial"/>
        </w:rPr>
        <w:t xml:space="preserve"> price of the support and indicate in the payment system that the claim is for a cancellation. The payment system will reduce the claim to 90% of the </w:t>
      </w:r>
      <w:r w:rsidR="008072C3" w:rsidRPr="000F7C0F">
        <w:rPr>
          <w:rFonts w:cs="Arial"/>
        </w:rPr>
        <w:t>full-agreed</w:t>
      </w:r>
      <w:r w:rsidR="00BE3762" w:rsidRPr="000F7C0F">
        <w:rPr>
          <w:rFonts w:cs="Arial"/>
        </w:rPr>
        <w:t xml:space="preserve"> price.</w:t>
      </w:r>
    </w:p>
    <w:tbl>
      <w:tblPr>
        <w:tblStyle w:val="TableGrid"/>
        <w:tblW w:w="9634" w:type="dxa"/>
        <w:tblLook w:val="0420" w:firstRow="1" w:lastRow="0" w:firstColumn="0" w:lastColumn="0" w:noHBand="0" w:noVBand="1"/>
        <w:tblCaption w:val="Cancellation example"/>
      </w:tblPr>
      <w:tblGrid>
        <w:gridCol w:w="9634"/>
      </w:tblGrid>
      <w:tr w:rsidR="00BE3762" w:rsidRPr="000F7C0F" w:rsidTr="00A60254">
        <w:trPr>
          <w:cantSplit/>
        </w:trPr>
        <w:tc>
          <w:tcPr>
            <w:tcW w:w="9634" w:type="dxa"/>
            <w:shd w:val="clear" w:color="auto" w:fill="F2DBDB" w:themeFill="accent2" w:themeFillTint="33"/>
          </w:tcPr>
          <w:p w:rsidR="00BE3762" w:rsidRPr="000F7C0F" w:rsidRDefault="00BE3762" w:rsidP="009A70AF">
            <w:pPr>
              <w:rPr>
                <w:rStyle w:val="Bodytext-GuideChar"/>
                <w:rFonts w:asciiTheme="minorHAnsi" w:eastAsiaTheme="minorHAnsi" w:hAnsiTheme="minorHAnsi" w:cstheme="minorHAnsi"/>
                <w:b/>
                <w:sz w:val="20"/>
                <w:szCs w:val="20"/>
              </w:rPr>
            </w:pPr>
          </w:p>
          <w:p w:rsidR="00BE3762" w:rsidRPr="000F7C0F" w:rsidRDefault="00127373" w:rsidP="009A70AF">
            <w:pPr>
              <w:rPr>
                <w:rStyle w:val="Bodytext-GuideChar"/>
                <w:rFonts w:asciiTheme="minorHAnsi" w:eastAsiaTheme="minorHAnsi" w:hAnsiTheme="minorHAnsi" w:cstheme="minorHAnsi"/>
                <w:b/>
                <w:sz w:val="20"/>
                <w:szCs w:val="20"/>
              </w:rPr>
            </w:pPr>
            <w:r w:rsidRPr="000F7C0F">
              <w:rPr>
                <w:rStyle w:val="Bodytext-GuideChar"/>
                <w:rFonts w:asciiTheme="minorHAnsi" w:eastAsiaTheme="minorHAnsi" w:hAnsiTheme="minorHAnsi" w:cstheme="minorHAnsi"/>
                <w:b/>
                <w:sz w:val="20"/>
                <w:szCs w:val="20"/>
              </w:rPr>
              <w:t xml:space="preserve">Cancellation </w:t>
            </w:r>
            <w:r w:rsidR="000408A0" w:rsidRPr="000F7C0F">
              <w:rPr>
                <w:rStyle w:val="Bodytext-GuideChar"/>
                <w:rFonts w:asciiTheme="minorHAnsi" w:eastAsiaTheme="minorHAnsi" w:hAnsiTheme="minorHAnsi" w:cstheme="minorHAnsi"/>
                <w:b/>
                <w:sz w:val="20"/>
                <w:szCs w:val="20"/>
              </w:rPr>
              <w:t>E</w:t>
            </w:r>
            <w:r w:rsidRPr="000F7C0F">
              <w:rPr>
                <w:rStyle w:val="Bodytext-GuideChar"/>
                <w:rFonts w:asciiTheme="minorHAnsi" w:eastAsiaTheme="minorHAnsi" w:hAnsiTheme="minorHAnsi" w:cstheme="minorHAnsi"/>
                <w:b/>
                <w:sz w:val="20"/>
                <w:szCs w:val="20"/>
              </w:rPr>
              <w:t xml:space="preserve">xample </w:t>
            </w:r>
            <w:r w:rsidR="000408A0" w:rsidRPr="000F7C0F">
              <w:rPr>
                <w:rStyle w:val="Bodytext-GuideChar"/>
                <w:rFonts w:asciiTheme="minorHAnsi" w:eastAsiaTheme="minorHAnsi" w:hAnsiTheme="minorHAnsi" w:cstheme="minorHAnsi"/>
                <w:b/>
                <w:sz w:val="20"/>
                <w:szCs w:val="20"/>
              </w:rPr>
              <w:t>1</w:t>
            </w:r>
            <w:r w:rsidRPr="000F7C0F">
              <w:rPr>
                <w:rStyle w:val="Bodytext-GuideChar"/>
                <w:rFonts w:asciiTheme="minorHAnsi" w:eastAsiaTheme="minorHAnsi" w:hAnsiTheme="minorHAnsi" w:cstheme="minorHAnsi"/>
                <w:b/>
                <w:sz w:val="20"/>
                <w:szCs w:val="20"/>
              </w:rPr>
              <w:t>:</w:t>
            </w:r>
          </w:p>
          <w:p w:rsidR="00BE3762" w:rsidRPr="000F7C0F" w:rsidRDefault="00BE3762"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(In this example, the support is 01_301_0104_1_1, which has a price limit of $58.31 per hour)</w:t>
            </w:r>
          </w:p>
          <w:p w:rsidR="00BE3762" w:rsidRPr="000F7C0F" w:rsidRDefault="00BE3762" w:rsidP="009A70AF">
            <w:pPr>
              <w:rPr>
                <w:rStyle w:val="Bodytext-GuideChar"/>
                <w:rFonts w:asciiTheme="minorHAnsi" w:eastAsiaTheme="minorHAnsi" w:hAnsiTheme="minorHAnsi" w:cstheme="minorHAnsi"/>
                <w:b/>
                <w:sz w:val="20"/>
                <w:szCs w:val="20"/>
              </w:rPr>
            </w:pPr>
          </w:p>
          <w:p w:rsidR="00BE3762" w:rsidRPr="000F7C0F" w:rsidRDefault="00BE3762"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A </w:t>
            </w:r>
            <w:r w:rsidR="008072C3" w:rsidRPr="000F7C0F">
              <w:rPr>
                <w:rStyle w:val="Bodytext-GuideChar"/>
                <w:rFonts w:asciiTheme="minorHAnsi" w:eastAsiaTheme="minorHAnsi" w:hAnsiTheme="minorHAnsi" w:cstheme="minorHAnsi"/>
                <w:sz w:val="20"/>
                <w:szCs w:val="20"/>
              </w:rPr>
              <w:t>one-hour</w:t>
            </w:r>
            <w:r w:rsidRPr="000F7C0F">
              <w:rPr>
                <w:rStyle w:val="Bodytext-GuideChar"/>
                <w:rFonts w:asciiTheme="minorHAnsi" w:eastAsiaTheme="minorHAnsi" w:hAnsiTheme="minorHAnsi" w:cstheme="minorHAnsi"/>
                <w:sz w:val="20"/>
                <w:szCs w:val="20"/>
              </w:rPr>
              <w:t xml:space="preserve"> support is scheduled for 10 am on a Tuesday following a Public Holiday Monday.</w:t>
            </w:r>
          </w:p>
          <w:p w:rsidR="00BE3762" w:rsidRPr="000F7C0F" w:rsidRDefault="00BE3762" w:rsidP="009A70AF">
            <w:pPr>
              <w:rPr>
                <w:rStyle w:val="Bodytext-GuideChar"/>
                <w:rFonts w:asciiTheme="minorHAnsi" w:eastAsiaTheme="minorHAnsi" w:hAnsiTheme="minorHAnsi" w:cstheme="minorHAnsi"/>
                <w:sz w:val="20"/>
                <w:szCs w:val="20"/>
              </w:rPr>
            </w:pPr>
          </w:p>
          <w:p w:rsidR="00BE3762" w:rsidRPr="000F7C0F" w:rsidRDefault="00BE3762"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 provider and participant have a</w:t>
            </w:r>
            <w:r w:rsidR="009A70AF" w:rsidRPr="000F7C0F">
              <w:rPr>
                <w:rStyle w:val="Bodytext-GuideChar"/>
                <w:rFonts w:asciiTheme="minorHAnsi" w:eastAsiaTheme="minorHAnsi" w:hAnsiTheme="minorHAnsi" w:cstheme="minorHAnsi"/>
                <w:sz w:val="20"/>
                <w:szCs w:val="20"/>
              </w:rPr>
              <w:t>greed an hourly rate of $50.00 and have agreed that the provider can charge for short notice cancellations and no shows.</w:t>
            </w:r>
          </w:p>
          <w:p w:rsidR="00BE3762" w:rsidRPr="000F7C0F" w:rsidRDefault="00BE3762" w:rsidP="009A70AF">
            <w:pPr>
              <w:rPr>
                <w:rStyle w:val="Bodytext-GuideChar"/>
                <w:rFonts w:asciiTheme="minorHAnsi" w:eastAsiaTheme="minorHAnsi" w:hAnsiTheme="minorHAnsi" w:cstheme="minorHAnsi"/>
                <w:sz w:val="20"/>
                <w:szCs w:val="20"/>
              </w:rPr>
            </w:pPr>
          </w:p>
          <w:p w:rsidR="00BE3762" w:rsidRPr="000F7C0F" w:rsidRDefault="009A70AF"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The</w:t>
            </w:r>
            <w:r w:rsidR="00BE3762" w:rsidRPr="000F7C0F">
              <w:rPr>
                <w:rStyle w:val="Bodytext-GuideChar"/>
                <w:rFonts w:asciiTheme="minorHAnsi" w:eastAsiaTheme="minorHAnsi" w:hAnsiTheme="minorHAnsi" w:cstheme="minorHAnsi"/>
                <w:sz w:val="20"/>
                <w:szCs w:val="20"/>
              </w:rPr>
              <w:t xml:space="preserve"> participant cancels the support after 10 am on the preceding Thursday</w:t>
            </w:r>
            <w:r w:rsidRPr="000F7C0F">
              <w:rPr>
                <w:rStyle w:val="Bodytext-GuideChar"/>
                <w:rFonts w:asciiTheme="minorHAnsi" w:eastAsiaTheme="minorHAnsi" w:hAnsiTheme="minorHAnsi" w:cstheme="minorHAnsi"/>
                <w:sz w:val="20"/>
                <w:szCs w:val="20"/>
              </w:rPr>
              <w:t xml:space="preserve"> and the provider is not able to find </w:t>
            </w:r>
            <w:r w:rsidR="00BE3762" w:rsidRPr="000F7C0F">
              <w:rPr>
                <w:rStyle w:val="Bodytext-GuideChar"/>
                <w:rFonts w:asciiTheme="minorHAnsi" w:eastAsiaTheme="minorHAnsi" w:hAnsiTheme="minorHAnsi" w:cstheme="minorHAnsi"/>
                <w:sz w:val="20"/>
                <w:szCs w:val="20"/>
              </w:rPr>
              <w:t xml:space="preserve">alternative </w:t>
            </w:r>
            <w:r w:rsidRPr="000F7C0F">
              <w:rPr>
                <w:rStyle w:val="Bodytext-GuideChar"/>
                <w:rFonts w:asciiTheme="minorHAnsi" w:eastAsiaTheme="minorHAnsi" w:hAnsiTheme="minorHAnsi" w:cstheme="minorHAnsi"/>
                <w:sz w:val="20"/>
                <w:szCs w:val="20"/>
              </w:rPr>
              <w:t xml:space="preserve">billable </w:t>
            </w:r>
            <w:r w:rsidR="00BE3762" w:rsidRPr="000F7C0F">
              <w:rPr>
                <w:rStyle w:val="Bodytext-GuideChar"/>
                <w:rFonts w:asciiTheme="minorHAnsi" w:eastAsiaTheme="minorHAnsi" w:hAnsiTheme="minorHAnsi" w:cstheme="minorHAnsi"/>
                <w:sz w:val="20"/>
                <w:szCs w:val="20"/>
              </w:rPr>
              <w:t xml:space="preserve">work for the relevant worker and </w:t>
            </w:r>
            <w:r w:rsidRPr="000F7C0F">
              <w:rPr>
                <w:rStyle w:val="Bodytext-GuideChar"/>
                <w:rFonts w:asciiTheme="minorHAnsi" w:eastAsiaTheme="minorHAnsi" w:hAnsiTheme="minorHAnsi" w:cstheme="minorHAnsi"/>
                <w:sz w:val="20"/>
                <w:szCs w:val="20"/>
              </w:rPr>
              <w:t>is required to</w:t>
            </w:r>
            <w:r w:rsidR="00BE3762" w:rsidRPr="000F7C0F">
              <w:rPr>
                <w:rStyle w:val="Bodytext-GuideChar"/>
                <w:rFonts w:asciiTheme="minorHAnsi" w:eastAsiaTheme="minorHAnsi" w:hAnsiTheme="minorHAnsi" w:cstheme="minorHAnsi"/>
                <w:sz w:val="20"/>
                <w:szCs w:val="20"/>
              </w:rPr>
              <w:t xml:space="preserve"> pay the worker for the time that would have bene spent </w:t>
            </w:r>
            <w:r w:rsidRPr="000F7C0F">
              <w:rPr>
                <w:rStyle w:val="Bodytext-GuideChar"/>
                <w:rFonts w:asciiTheme="minorHAnsi" w:eastAsiaTheme="minorHAnsi" w:hAnsiTheme="minorHAnsi" w:cstheme="minorHAnsi"/>
                <w:sz w:val="20"/>
                <w:szCs w:val="20"/>
              </w:rPr>
              <w:t>providing</w:t>
            </w:r>
            <w:r w:rsidR="00BE3762" w:rsidRPr="000F7C0F">
              <w:rPr>
                <w:rStyle w:val="Bodytext-GuideChar"/>
                <w:rFonts w:asciiTheme="minorHAnsi" w:eastAsiaTheme="minorHAnsi" w:hAnsiTheme="minorHAnsi" w:cstheme="minorHAnsi"/>
                <w:sz w:val="20"/>
                <w:szCs w:val="20"/>
              </w:rPr>
              <w:t xml:space="preserve"> the support.</w:t>
            </w:r>
          </w:p>
          <w:p w:rsidR="00BE3762" w:rsidRPr="000F7C0F" w:rsidRDefault="00BE3762" w:rsidP="009A70AF">
            <w:pPr>
              <w:rPr>
                <w:rStyle w:val="Bodytext-GuideChar"/>
                <w:rFonts w:asciiTheme="minorHAnsi" w:eastAsiaTheme="minorHAnsi" w:hAnsiTheme="minorHAnsi" w:cstheme="minorHAnsi"/>
                <w:sz w:val="20"/>
                <w:szCs w:val="20"/>
              </w:rPr>
            </w:pPr>
          </w:p>
          <w:p w:rsidR="00BE3762" w:rsidRPr="000F7C0F" w:rsidRDefault="00BE3762" w:rsidP="009A70AF">
            <w:pPr>
              <w:rPr>
                <w:rStyle w:val="Bodytext-GuideChar"/>
                <w:rFonts w:asciiTheme="minorHAnsi" w:eastAsiaTheme="minorHAnsi" w:hAnsiTheme="minorHAnsi" w:cstheme="minorHAnsi"/>
                <w:sz w:val="20"/>
                <w:szCs w:val="20"/>
              </w:rPr>
            </w:pPr>
            <w:r w:rsidRPr="000F7C0F">
              <w:rPr>
                <w:rStyle w:val="Bodytext-GuideChar"/>
                <w:rFonts w:asciiTheme="minorHAnsi" w:eastAsiaTheme="minorHAnsi" w:hAnsiTheme="minorHAnsi" w:cstheme="minorHAnsi"/>
                <w:sz w:val="20"/>
                <w:szCs w:val="20"/>
              </w:rPr>
              <w:t xml:space="preserve">The provider’s claim for this support should be made at </w:t>
            </w:r>
            <w:r w:rsidR="009A70AF" w:rsidRPr="000F7C0F">
              <w:rPr>
                <w:rStyle w:val="Bodytext-GuideChar"/>
                <w:rFonts w:asciiTheme="minorHAnsi" w:eastAsiaTheme="minorHAnsi" w:hAnsiTheme="minorHAnsi" w:cstheme="minorHAnsi"/>
                <w:sz w:val="20"/>
                <w:szCs w:val="20"/>
              </w:rPr>
              <w:t>the agreed rate for the service and indicate</w:t>
            </w:r>
            <w:r w:rsidRPr="000F7C0F">
              <w:rPr>
                <w:rStyle w:val="Bodytext-GuideChar"/>
                <w:rFonts w:asciiTheme="minorHAnsi" w:eastAsiaTheme="minorHAnsi" w:hAnsiTheme="minorHAnsi" w:cstheme="minorHAnsi"/>
                <w:sz w:val="20"/>
                <w:szCs w:val="20"/>
              </w:rPr>
              <w:t xml:space="preserve"> that the support was cancelled at short notice. The system will reduce the claimed amount by 10%.</w:t>
            </w:r>
          </w:p>
          <w:p w:rsidR="00BE3762" w:rsidRPr="000F7C0F" w:rsidRDefault="00BE3762" w:rsidP="00BE3762">
            <w:pPr>
              <w:pStyle w:val="ListParagraph"/>
              <w:rPr>
                <w:shd w:val="clear" w:color="auto" w:fill="FFFFFF"/>
              </w:rPr>
            </w:pPr>
          </w:p>
        </w:tc>
      </w:tr>
    </w:tbl>
    <w:p w:rsidR="002C6815" w:rsidRPr="000F7C0F" w:rsidRDefault="002C6815" w:rsidP="002C6815">
      <w:r w:rsidRPr="000F7C0F">
        <w:rPr>
          <w:rFonts w:cs="Arial"/>
        </w:rPr>
        <w:t xml:space="preserve">There is no limit on the number of short notice cancellations (or no shows) that a </w:t>
      </w:r>
      <w:r w:rsidRPr="000F7C0F">
        <w:t>provider can claim in respect of a participant. However, providers have a duty of care to their participants and if a participant has an unusual number of cancellations then the provider should seek to understand why they are occurring.</w:t>
      </w:r>
    </w:p>
    <w:p w:rsidR="002C6815" w:rsidRPr="000F7C0F" w:rsidRDefault="002C6815" w:rsidP="002C6815">
      <w:pPr>
        <w:rPr>
          <w:rFonts w:cs="Arial"/>
        </w:rPr>
      </w:pPr>
      <w:r w:rsidRPr="000F7C0F">
        <w:t>The NDIA will</w:t>
      </w:r>
      <w:r w:rsidRPr="000F7C0F">
        <w:rPr>
          <w:rFonts w:cs="Arial"/>
        </w:rPr>
        <w:t xml:space="preserve"> monitor claims for cancellations and may contact providers who have a participant with an unusual number of cancellations.</w:t>
      </w:r>
    </w:p>
    <w:p w:rsidR="00611A6B" w:rsidRPr="000F7C0F" w:rsidRDefault="00611A6B" w:rsidP="002C6815"/>
    <w:p w:rsidR="009457B0" w:rsidRPr="000F7C0F" w:rsidRDefault="009457B0" w:rsidP="00CC6F32">
      <w:pPr>
        <w:pStyle w:val="Heading3"/>
      </w:pPr>
      <w:bookmarkStart w:id="119" w:name="_Toc18605682"/>
      <w:bookmarkStart w:id="120" w:name="_Toc18605760"/>
      <w:bookmarkStart w:id="121" w:name="_Toc20081278"/>
      <w:bookmarkStart w:id="122" w:name="_Toc20834130"/>
      <w:r w:rsidRPr="000F7C0F">
        <w:lastRenderedPageBreak/>
        <w:t>NDIA Reporting</w:t>
      </w:r>
      <w:bookmarkEnd w:id="119"/>
      <w:bookmarkEnd w:id="120"/>
      <w:bookmarkEnd w:id="121"/>
      <w:bookmarkEnd w:id="122"/>
    </w:p>
    <w:p w:rsidR="006840E2" w:rsidRPr="000F7C0F" w:rsidRDefault="00B640F5" w:rsidP="00CC6F32">
      <w:r w:rsidRPr="000F7C0F">
        <w:t>P</w:t>
      </w:r>
      <w:r w:rsidR="002475F0" w:rsidRPr="000F7C0F">
        <w:t xml:space="preserve">roviders will be expected to provide progress reports to the participant and NDIS at agreed times. A provider may charge for the time taken to write a therapy report (including functional assessment) that is requested by the NDIA, and claim this against the appointment at the hourly rate for the relevant support item. A report requested by the NDIA is considered a report that is required at the commencement of a </w:t>
      </w:r>
      <w:r w:rsidR="008072C3" w:rsidRPr="000F7C0F">
        <w:t>plan that</w:t>
      </w:r>
      <w:r w:rsidR="002475F0" w:rsidRPr="000F7C0F">
        <w:t xml:space="preserve"> outlines plan objectives and goals, and at plan </w:t>
      </w:r>
      <w:r w:rsidR="008072C3" w:rsidRPr="000F7C0F">
        <w:t>review, which</w:t>
      </w:r>
      <w:r w:rsidR="002475F0" w:rsidRPr="000F7C0F">
        <w:t xml:space="preserve"> measures functional outcomes against the originally stipulated goals. Providers are also expected to make recommendations for ongoing identified needs (informal/community/mainstream and/or funded supports). Providers may charge for any other NDIA-requested therapy report that is stipulated as being required in a participant’s plan.</w:t>
      </w:r>
    </w:p>
    <w:p w:rsidR="00BE3E41" w:rsidRPr="000F7C0F" w:rsidRDefault="00BE3E41" w:rsidP="00CC6F32">
      <w:pPr>
        <w:rPr>
          <w:rFonts w:cs="Arial"/>
        </w:rPr>
      </w:pPr>
      <w:r w:rsidRPr="000F7C0F">
        <w:rPr>
          <w:rFonts w:cs="Arial"/>
        </w:rPr>
        <w:t xml:space="preserve">Claims for a NDIS requested reports are made using the relevant </w:t>
      </w:r>
      <w:r w:rsidR="007E5B99" w:rsidRPr="000F7C0F">
        <w:rPr>
          <w:rFonts w:cs="Arial"/>
        </w:rPr>
        <w:t>support item</w:t>
      </w:r>
      <w:r w:rsidRPr="000F7C0F">
        <w:rPr>
          <w:rFonts w:cs="Arial"/>
        </w:rPr>
        <w:t>, using the “NDIA Report” option in the Myplace portal.</w:t>
      </w:r>
    </w:p>
    <w:p w:rsidR="009457B0" w:rsidRPr="000F7C0F" w:rsidRDefault="009457B0" w:rsidP="00147309">
      <w:pPr>
        <w:pStyle w:val="Heading3"/>
      </w:pPr>
      <w:bookmarkStart w:id="123" w:name="_Toc18605683"/>
      <w:bookmarkStart w:id="124" w:name="_Toc18605761"/>
      <w:bookmarkStart w:id="125" w:name="_Toc20081279"/>
      <w:bookmarkStart w:id="126" w:name="_Toc20834131"/>
      <w:r w:rsidRPr="000F7C0F">
        <w:t>Non-Face-to-Face Supports</w:t>
      </w:r>
      <w:bookmarkEnd w:id="123"/>
      <w:bookmarkEnd w:id="124"/>
      <w:bookmarkEnd w:id="125"/>
      <w:bookmarkEnd w:id="126"/>
    </w:p>
    <w:p w:rsidR="006160AB" w:rsidRPr="000F7C0F" w:rsidRDefault="006160AB" w:rsidP="00147309">
      <w:pPr>
        <w:keepNext/>
      </w:pPr>
      <w:r w:rsidRPr="000F7C0F">
        <w:t>Non face</w:t>
      </w:r>
      <w:r w:rsidR="000408A0" w:rsidRPr="000F7C0F">
        <w:t>-</w:t>
      </w:r>
      <w:r w:rsidRPr="000F7C0F">
        <w:t>to</w:t>
      </w:r>
      <w:r w:rsidR="000408A0" w:rsidRPr="000F7C0F">
        <w:t>-</w:t>
      </w:r>
      <w:r w:rsidRPr="000F7C0F">
        <w:t>face activities are billable</w:t>
      </w:r>
      <w:r w:rsidR="000408A0" w:rsidRPr="000F7C0F">
        <w:t xml:space="preserve"> as a support</w:t>
      </w:r>
      <w:r w:rsidRPr="000F7C0F">
        <w:t xml:space="preserve"> if:</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 xml:space="preserve">the activities are part of delivering a specific disability support item to that participant (rather than a general activity such as </w:t>
      </w:r>
      <w:r w:rsidR="006D519B" w:rsidRPr="000F7C0F">
        <w:rPr>
          <w:rFonts w:cs="Arial"/>
        </w:rPr>
        <w:t xml:space="preserve">enrolment, administration or </w:t>
      </w:r>
      <w:r w:rsidR="00445D8F" w:rsidRPr="000F7C0F">
        <w:rPr>
          <w:rFonts w:cs="Arial"/>
        </w:rPr>
        <w:t>staff rostering); and</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 xml:space="preserve">the provider explains the activities to the participant, including why they represent the best use of the participant’s funds (i.e. explains the value of these </w:t>
      </w:r>
      <w:r w:rsidR="00445D8F" w:rsidRPr="000F7C0F">
        <w:rPr>
          <w:rFonts w:cs="Arial"/>
        </w:rPr>
        <w:t>activities to the participant); and</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the proposed charges for the activities comply with the NDIS Price Guide, and</w:t>
      </w:r>
    </w:p>
    <w:p w:rsidR="006160AB" w:rsidRPr="000F7C0F" w:rsidRDefault="006160AB" w:rsidP="004F0DC5">
      <w:pPr>
        <w:pStyle w:val="ListParagraph"/>
        <w:numPr>
          <w:ilvl w:val="0"/>
          <w:numId w:val="8"/>
        </w:numPr>
        <w:ind w:left="851" w:hanging="567"/>
        <w:contextualSpacing w:val="0"/>
        <w:rPr>
          <w:rFonts w:cs="Arial"/>
        </w:rPr>
      </w:pPr>
      <w:r w:rsidRPr="000F7C0F">
        <w:rPr>
          <w:rFonts w:cs="Arial"/>
        </w:rPr>
        <w:t>the participant agrees to pay for the activities (preferably in a service agreement).</w:t>
      </w:r>
    </w:p>
    <w:p w:rsidR="00D977F6" w:rsidRPr="000F7C0F" w:rsidRDefault="006160AB" w:rsidP="00D977F6">
      <w:r w:rsidRPr="000F7C0F">
        <w:t xml:space="preserve">For example, the Assistance with Self Care support items are described as covering activities “Assisting with, and/or supervising, personal tasks of daily life to develop skills of the participant to live as autonomously as possible”. Therefore, time spent on non-face to face activities that assist the participant - for example, writing reports for co-workers and other providers about the client’s progress with skill development – could be charged against this support item. </w:t>
      </w:r>
      <w:r w:rsidR="00D977F6" w:rsidRPr="000F7C0F">
        <w:t xml:space="preserve">The costs of training and upskilling staff, and of supervision, are also included in the base price limits for supports and are not considered </w:t>
      </w:r>
      <w:r w:rsidR="008072C3" w:rsidRPr="000F7C0F">
        <w:t>billable</w:t>
      </w:r>
      <w:r w:rsidR="00D977F6" w:rsidRPr="000F7C0F">
        <w:t xml:space="preserve"> non-face-to-face supports. However, research undertaken by a </w:t>
      </w:r>
      <w:r w:rsidR="008072C3" w:rsidRPr="000F7C0F">
        <w:t>capacity-building</w:t>
      </w:r>
      <w:r w:rsidR="00D977F6" w:rsidRPr="000F7C0F">
        <w:t xml:space="preserve"> provider specifically linked to the needs of a participant and to the achievement of the participant’s goals may be billable as a non-face-to-face support with the participant’s prior agreement.</w:t>
      </w:r>
    </w:p>
    <w:p w:rsidR="00BE3E41" w:rsidRPr="000F7C0F" w:rsidRDefault="00BE3E41" w:rsidP="00D977F6">
      <w:pPr>
        <w:rPr>
          <w:rFonts w:cs="Arial"/>
        </w:rPr>
      </w:pPr>
      <w:r w:rsidRPr="000F7C0F">
        <w:t>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would not be appropriate. </w:t>
      </w:r>
    </w:p>
    <w:p w:rsidR="006160AB" w:rsidRPr="000F7C0F" w:rsidRDefault="00D977F6" w:rsidP="00CC6F32">
      <w:r w:rsidRPr="000F7C0F">
        <w:t>Time</w:t>
      </w:r>
      <w:r w:rsidR="006160AB" w:rsidRPr="000F7C0F">
        <w:t xml:space="preserve"> spent on administration, such as the processing of NDIS payment claims for all clients, is outside the description of the support item and should not be claimed </w:t>
      </w:r>
      <w:r w:rsidR="00445D8F" w:rsidRPr="000F7C0F">
        <w:t>from a</w:t>
      </w:r>
      <w:r w:rsidR="006160AB" w:rsidRPr="000F7C0F">
        <w:t xml:space="preserve"> participant’s budget</w:t>
      </w:r>
      <w:r w:rsidRPr="000F7C0F">
        <w:t xml:space="preserve"> as a non-face-to-face support</w:t>
      </w:r>
      <w:r w:rsidR="006160AB" w:rsidRPr="000F7C0F">
        <w:t xml:space="preserve">. The NDIS price </w:t>
      </w:r>
      <w:r w:rsidRPr="000F7C0F">
        <w:t>limits</w:t>
      </w:r>
      <w:r w:rsidR="006160AB" w:rsidRPr="000F7C0F">
        <w:t xml:space="preserve"> include an allowance for overheads, so that providers can fully recover the efficient costs, including the costs of administration tasks. </w:t>
      </w:r>
      <w:r w:rsidRPr="000F7C0F">
        <w:t xml:space="preserve">Examples of administrative </w:t>
      </w:r>
      <w:r w:rsidR="006160AB" w:rsidRPr="000F7C0F">
        <w:t xml:space="preserve">activities </w:t>
      </w:r>
      <w:r w:rsidRPr="000F7C0F">
        <w:t xml:space="preserve">that are covered by the overhead component of the primary support price limits and that should not be billed as non-face-to-face supports </w:t>
      </w:r>
      <w:r w:rsidR="006160AB" w:rsidRPr="000F7C0F">
        <w:t>include:</w:t>
      </w:r>
    </w:p>
    <w:p w:rsidR="006160AB" w:rsidRPr="000F7C0F" w:rsidRDefault="006160AB" w:rsidP="004F0DC5">
      <w:pPr>
        <w:pStyle w:val="ListParagraph"/>
        <w:numPr>
          <w:ilvl w:val="0"/>
          <w:numId w:val="8"/>
        </w:numPr>
        <w:ind w:left="851" w:hanging="567"/>
        <w:rPr>
          <w:rFonts w:cs="Arial"/>
        </w:rPr>
      </w:pPr>
      <w:r w:rsidRPr="000F7C0F">
        <w:rPr>
          <w:rFonts w:cs="Arial"/>
        </w:rPr>
        <w:lastRenderedPageBreak/>
        <w:t>Pre-engagement visits</w:t>
      </w:r>
    </w:p>
    <w:p w:rsidR="00690F6B" w:rsidRPr="000F7C0F" w:rsidRDefault="00690F6B" w:rsidP="004F0DC5">
      <w:pPr>
        <w:pStyle w:val="ListParagraph"/>
        <w:numPr>
          <w:ilvl w:val="0"/>
          <w:numId w:val="8"/>
        </w:numPr>
        <w:ind w:left="851" w:hanging="567"/>
        <w:rPr>
          <w:rFonts w:cs="Arial"/>
        </w:rPr>
      </w:pPr>
      <w:r w:rsidRPr="000F7C0F">
        <w:rPr>
          <w:rFonts w:cs="Arial"/>
        </w:rPr>
        <w:t>Developing and agreeing Service Agreements</w:t>
      </w:r>
    </w:p>
    <w:p w:rsidR="00690F6B" w:rsidRPr="000F7C0F" w:rsidRDefault="00690F6B" w:rsidP="004F0DC5">
      <w:pPr>
        <w:pStyle w:val="ListParagraph"/>
        <w:numPr>
          <w:ilvl w:val="0"/>
          <w:numId w:val="8"/>
        </w:numPr>
        <w:ind w:left="851" w:hanging="567"/>
        <w:rPr>
          <w:rFonts w:cs="Arial"/>
        </w:rPr>
      </w:pPr>
      <w:r w:rsidRPr="000F7C0F">
        <w:rPr>
          <w:rFonts w:cs="Arial"/>
        </w:rPr>
        <w:t xml:space="preserve">Entering </w:t>
      </w:r>
      <w:r w:rsidR="00486F39" w:rsidRPr="000F7C0F">
        <w:rPr>
          <w:rFonts w:cs="Arial"/>
        </w:rPr>
        <w:t xml:space="preserve">or amending </w:t>
      </w:r>
      <w:r w:rsidRPr="000F7C0F">
        <w:rPr>
          <w:rFonts w:cs="Arial"/>
        </w:rPr>
        <w:t>participant details into system</w:t>
      </w:r>
    </w:p>
    <w:p w:rsidR="006160AB" w:rsidRPr="000F7C0F" w:rsidRDefault="00690F6B" w:rsidP="004F0DC5">
      <w:pPr>
        <w:pStyle w:val="ListParagraph"/>
        <w:numPr>
          <w:ilvl w:val="0"/>
          <w:numId w:val="8"/>
        </w:numPr>
        <w:ind w:left="851" w:hanging="567"/>
        <w:rPr>
          <w:rFonts w:cs="Arial"/>
        </w:rPr>
      </w:pPr>
      <w:r w:rsidRPr="000F7C0F">
        <w:rPr>
          <w:rFonts w:cs="Arial"/>
        </w:rPr>
        <w:t>Making p</w:t>
      </w:r>
      <w:r w:rsidR="006160AB" w:rsidRPr="000F7C0F">
        <w:rPr>
          <w:rFonts w:cs="Arial"/>
        </w:rPr>
        <w:t>articipant service time changes</w:t>
      </w:r>
    </w:p>
    <w:p w:rsidR="006160AB" w:rsidRPr="000F7C0F" w:rsidRDefault="006160AB" w:rsidP="004F0DC5">
      <w:pPr>
        <w:pStyle w:val="ListParagraph"/>
        <w:numPr>
          <w:ilvl w:val="0"/>
          <w:numId w:val="8"/>
        </w:numPr>
        <w:ind w:left="851" w:hanging="567"/>
        <w:rPr>
          <w:rFonts w:cs="Arial"/>
        </w:rPr>
      </w:pPr>
      <w:r w:rsidRPr="000F7C0F">
        <w:rPr>
          <w:rFonts w:cs="Arial"/>
        </w:rPr>
        <w:t>Staff / participant t</w:t>
      </w:r>
      <w:r w:rsidR="00D977F6" w:rsidRPr="000F7C0F">
        <w:rPr>
          <w:rFonts w:cs="Arial"/>
        </w:rPr>
        <w:t>ravel monitoring and adjustment</w:t>
      </w:r>
    </w:p>
    <w:p w:rsidR="006160AB" w:rsidRPr="000F7C0F" w:rsidRDefault="006160AB" w:rsidP="004F0DC5">
      <w:pPr>
        <w:pStyle w:val="ListParagraph"/>
        <w:numPr>
          <w:ilvl w:val="0"/>
          <w:numId w:val="8"/>
        </w:numPr>
        <w:ind w:left="851" w:hanging="567"/>
        <w:rPr>
          <w:rFonts w:cs="Arial"/>
        </w:rPr>
      </w:pPr>
      <w:r w:rsidRPr="000F7C0F">
        <w:rPr>
          <w:rFonts w:cs="Arial"/>
        </w:rPr>
        <w:t>Ongoing NDIS plan monitoring</w:t>
      </w:r>
    </w:p>
    <w:p w:rsidR="006160AB" w:rsidRPr="000F7C0F" w:rsidRDefault="00690F6B" w:rsidP="004F0DC5">
      <w:pPr>
        <w:pStyle w:val="ListParagraph"/>
        <w:numPr>
          <w:ilvl w:val="0"/>
          <w:numId w:val="8"/>
        </w:numPr>
        <w:ind w:left="851" w:hanging="567"/>
        <w:rPr>
          <w:rFonts w:cs="Arial"/>
        </w:rPr>
      </w:pPr>
      <w:r w:rsidRPr="000F7C0F">
        <w:rPr>
          <w:rFonts w:cs="Arial"/>
        </w:rPr>
        <w:t>Completing the</w:t>
      </w:r>
      <w:r w:rsidR="006160AB" w:rsidRPr="000F7C0F">
        <w:rPr>
          <w:rFonts w:cs="Arial"/>
        </w:rPr>
        <w:t xml:space="preserve"> Quoting tool </w:t>
      </w:r>
    </w:p>
    <w:p w:rsidR="006160AB" w:rsidRPr="000F7C0F" w:rsidRDefault="00690F6B" w:rsidP="004F0DC5">
      <w:pPr>
        <w:pStyle w:val="ListParagraph"/>
        <w:numPr>
          <w:ilvl w:val="0"/>
          <w:numId w:val="8"/>
        </w:numPr>
        <w:ind w:left="851" w:hanging="567"/>
        <w:rPr>
          <w:rFonts w:cs="Arial"/>
        </w:rPr>
      </w:pPr>
      <w:r w:rsidRPr="000F7C0F">
        <w:rPr>
          <w:rFonts w:cs="Arial"/>
        </w:rPr>
        <w:t>Making s</w:t>
      </w:r>
      <w:r w:rsidR="006160AB" w:rsidRPr="000F7C0F">
        <w:rPr>
          <w:rFonts w:cs="Arial"/>
        </w:rPr>
        <w:t>ervice booking</w:t>
      </w:r>
      <w:r w:rsidRPr="000F7C0F">
        <w:rPr>
          <w:rFonts w:cs="Arial"/>
        </w:rPr>
        <w:t>s</w:t>
      </w:r>
      <w:r w:rsidR="00486F39" w:rsidRPr="000F7C0F">
        <w:rPr>
          <w:rFonts w:cs="Arial"/>
        </w:rPr>
        <w:t xml:space="preserve"> and payment claims</w:t>
      </w:r>
    </w:p>
    <w:p w:rsidR="00D977F6" w:rsidRPr="000F7C0F" w:rsidRDefault="00D977F6" w:rsidP="00D977F6">
      <w:r w:rsidRPr="000F7C0F">
        <w:t xml:space="preserve">In working out the cost of non-face-to-face </w:t>
      </w:r>
      <w:r w:rsidR="008072C3" w:rsidRPr="000F7C0F">
        <w:t>supports,</w:t>
      </w:r>
      <w:r w:rsidRPr="000F7C0F">
        <w:t xml:space="preserve"> it is not appropriate to charge all participants an average additional fee. The additional fee must be worked out in each case and related specifically to the non-face-to-face </w:t>
      </w:r>
      <w:r w:rsidR="00DA0C35" w:rsidRPr="000F7C0F">
        <w:t xml:space="preserve">supports </w:t>
      </w:r>
      <w:r w:rsidRPr="000F7C0F">
        <w:t>delivered to the particular participant. This is not to say that the same additional fee might end up being charged to a number of participants, but it must be worked out separately.</w:t>
      </w:r>
    </w:p>
    <w:p w:rsidR="00BE3E41" w:rsidRPr="000F7C0F" w:rsidRDefault="00BE3E41" w:rsidP="00BE3E41">
      <w:pPr>
        <w:rPr>
          <w:rFonts w:cs="Arial"/>
        </w:rPr>
      </w:pPr>
      <w:r w:rsidRPr="000F7C0F">
        <w:rPr>
          <w:rFonts w:cs="Arial"/>
        </w:rPr>
        <w:t xml:space="preserve">Claims for a non-face-to-face supports are made using the relevant </w:t>
      </w:r>
      <w:r w:rsidR="007E5B99" w:rsidRPr="000F7C0F">
        <w:rPr>
          <w:rFonts w:cs="Arial"/>
        </w:rPr>
        <w:t>support item</w:t>
      </w:r>
      <w:r w:rsidRPr="000F7C0F">
        <w:rPr>
          <w:rFonts w:cs="Arial"/>
        </w:rPr>
        <w:t xml:space="preserve">, using the “Non-face-to-face” option in the Myplace portal. </w:t>
      </w:r>
    </w:p>
    <w:p w:rsidR="00122430" w:rsidRPr="000F7C0F" w:rsidRDefault="00122430" w:rsidP="00122430">
      <w:pPr>
        <w:pStyle w:val="Heading2"/>
      </w:pPr>
      <w:bookmarkStart w:id="127" w:name="_Disability-Related_Health_Supports"/>
      <w:bookmarkStart w:id="128" w:name="_Ref20130826"/>
      <w:bookmarkStart w:id="129" w:name="_Toc20834132"/>
      <w:bookmarkStart w:id="130" w:name="_Toc504114427"/>
      <w:bookmarkStart w:id="131" w:name="_Toc504137195"/>
      <w:bookmarkStart w:id="132" w:name="_Toc536784152"/>
      <w:bookmarkStart w:id="133" w:name="_Toc4410964"/>
      <w:bookmarkStart w:id="134" w:name="_Toc18605684"/>
      <w:bookmarkStart w:id="135" w:name="_Toc18605762"/>
      <w:bookmarkStart w:id="136" w:name="_Toc20081280"/>
      <w:bookmarkEnd w:id="127"/>
      <w:r w:rsidRPr="000F7C0F">
        <w:t>Disability-Related Health Supports</w:t>
      </w:r>
      <w:bookmarkEnd w:id="128"/>
      <w:bookmarkEnd w:id="129"/>
    </w:p>
    <w:p w:rsidR="00122430" w:rsidRPr="000F7C0F" w:rsidRDefault="00122430" w:rsidP="00122430">
      <w:r w:rsidRPr="000F7C0F">
        <w:t>From 1 October 2019, the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rsidR="00122430" w:rsidRPr="000F7C0F" w:rsidRDefault="00122430" w:rsidP="00122430">
      <w:r w:rsidRPr="000F7C0F">
        <w:t xml:space="preserve">Participants are </w:t>
      </w:r>
      <w:r w:rsidR="004C78C2" w:rsidRPr="000F7C0F">
        <w:t>n</w:t>
      </w:r>
      <w:r w:rsidRPr="000F7C0F">
        <w:t xml:space="preserve">ot permitted to claim for health supports from their plans when those health supports do not relate to their disability and when they do not require health </w:t>
      </w:r>
      <w:r w:rsidR="004C78C2" w:rsidRPr="000F7C0F">
        <w:t>supports on a regular basis. Those</w:t>
      </w:r>
      <w:r w:rsidRPr="000F7C0F">
        <w:t xml:space="preserve"> health supports will continue to be provided by the health system. Additionally, if a par</w:t>
      </w:r>
      <w:r w:rsidR="004C78C2" w:rsidRPr="000F7C0F">
        <w:t>ticipant’s support needs become</w:t>
      </w:r>
      <w:r w:rsidRPr="000F7C0F">
        <w:t xml:space="preserve"> acute, </w:t>
      </w:r>
      <w:r w:rsidR="00527949" w:rsidRPr="000F7C0F">
        <w:t>that</w:t>
      </w:r>
      <w:r w:rsidRPr="000F7C0F">
        <w:t xml:space="preserve"> support should be provided in a hospital or another health setting by the relevant state/territory health care system or private health system and not be claimed from the participant’s plan.</w:t>
      </w:r>
      <w:r w:rsidR="000C6A5A" w:rsidRPr="000F7C0F">
        <w:t xml:space="preserve"> </w:t>
      </w:r>
    </w:p>
    <w:p w:rsidR="00527949" w:rsidRPr="000F7C0F" w:rsidRDefault="00527949" w:rsidP="00527949">
      <w:r w:rsidRPr="000F7C0F">
        <w:t xml:space="preserve">The list below provides an indication of the majority of disability-related health supports that may be required by NDIS </w:t>
      </w:r>
      <w:r w:rsidR="008072C3" w:rsidRPr="000F7C0F">
        <w:t>participants;</w:t>
      </w:r>
      <w:r w:rsidRPr="000F7C0F">
        <w:t xml:space="preserve"> </w:t>
      </w:r>
      <w:r w:rsidR="008072C3" w:rsidRPr="000F7C0F">
        <w:t>however,</w:t>
      </w:r>
      <w:r w:rsidRPr="000F7C0F">
        <w:t xml:space="preserve"> it is not an exhaustive list. Disability-related health supports are expected to assist in areas such as:</w:t>
      </w:r>
    </w:p>
    <w:p w:rsidR="00527949" w:rsidRPr="000F7C0F" w:rsidRDefault="00527949" w:rsidP="00527949">
      <w:pPr>
        <w:pStyle w:val="ListParagraph"/>
        <w:numPr>
          <w:ilvl w:val="0"/>
          <w:numId w:val="64"/>
        </w:numPr>
        <w:ind w:left="714" w:hanging="357"/>
        <w:contextualSpacing w:val="0"/>
      </w:pPr>
      <w:r w:rsidRPr="000F7C0F">
        <w:rPr>
          <w:b/>
        </w:rPr>
        <w:t>Dysphagia</w:t>
      </w:r>
      <w:r w:rsidRPr="000F7C0F">
        <w:t>: for participants who have trouble eating, drinking or swallowing on a daily basis.</w:t>
      </w:r>
    </w:p>
    <w:p w:rsidR="000C6A5A" w:rsidRPr="000F7C0F" w:rsidRDefault="00527949" w:rsidP="0071446B">
      <w:pPr>
        <w:pStyle w:val="ListParagraph"/>
        <w:numPr>
          <w:ilvl w:val="0"/>
          <w:numId w:val="64"/>
        </w:numPr>
        <w:ind w:left="714" w:hanging="357"/>
        <w:contextualSpacing w:val="0"/>
      </w:pPr>
      <w:r w:rsidRPr="000F7C0F">
        <w:rPr>
          <w:b/>
        </w:rPr>
        <w:t>Respiratory</w:t>
      </w:r>
      <w:r w:rsidRPr="000F7C0F">
        <w:t>: for participants requiring help with their breathing and maintenan</w:t>
      </w:r>
      <w:r w:rsidR="000C6A5A" w:rsidRPr="000F7C0F">
        <w:t>ce of their respiratory health, including any associated care, comfort, planning or supports</w:t>
      </w:r>
    </w:p>
    <w:p w:rsidR="00527949" w:rsidRPr="000F7C0F" w:rsidRDefault="00527949" w:rsidP="0071446B">
      <w:pPr>
        <w:pStyle w:val="ListParagraph"/>
        <w:numPr>
          <w:ilvl w:val="0"/>
          <w:numId w:val="64"/>
        </w:numPr>
        <w:ind w:left="714" w:hanging="357"/>
        <w:contextualSpacing w:val="0"/>
      </w:pPr>
      <w:r w:rsidRPr="000F7C0F">
        <w:rPr>
          <w:b/>
        </w:rPr>
        <w:t>Nutrition</w:t>
      </w:r>
      <w:r w:rsidRPr="000F7C0F">
        <w:t>: for participants requiring help with the way they eat or understanding the food they need.</w:t>
      </w:r>
    </w:p>
    <w:p w:rsidR="00527949" w:rsidRPr="000F7C0F" w:rsidRDefault="00527949" w:rsidP="00527949">
      <w:pPr>
        <w:pStyle w:val="ListParagraph"/>
        <w:numPr>
          <w:ilvl w:val="0"/>
          <w:numId w:val="64"/>
        </w:numPr>
        <w:ind w:left="714" w:hanging="357"/>
        <w:contextualSpacing w:val="0"/>
        <w:rPr>
          <w:b/>
        </w:rPr>
      </w:pPr>
      <w:r w:rsidRPr="000F7C0F">
        <w:rPr>
          <w:b/>
        </w:rPr>
        <w:t>Diabetes</w:t>
      </w:r>
      <w:r w:rsidRPr="000F7C0F">
        <w:t>: for participants who have daily problems with how much sugar is in their blood.</w:t>
      </w:r>
    </w:p>
    <w:p w:rsidR="00527949" w:rsidRPr="000F7C0F" w:rsidRDefault="00527949" w:rsidP="00527949">
      <w:pPr>
        <w:pStyle w:val="ListParagraph"/>
        <w:numPr>
          <w:ilvl w:val="0"/>
          <w:numId w:val="64"/>
        </w:numPr>
        <w:ind w:left="714" w:hanging="357"/>
        <w:contextualSpacing w:val="0"/>
      </w:pPr>
      <w:r w:rsidRPr="000F7C0F">
        <w:rPr>
          <w:b/>
        </w:rPr>
        <w:t>Continence</w:t>
      </w:r>
      <w:r w:rsidRPr="000F7C0F">
        <w:t>: for participants who need daily assistance with toileting (bladder and bowel).</w:t>
      </w:r>
    </w:p>
    <w:p w:rsidR="00527949" w:rsidRPr="000F7C0F" w:rsidRDefault="00527949" w:rsidP="00527949">
      <w:pPr>
        <w:pStyle w:val="ListParagraph"/>
        <w:numPr>
          <w:ilvl w:val="0"/>
          <w:numId w:val="64"/>
        </w:numPr>
        <w:ind w:left="714" w:hanging="357"/>
        <w:contextualSpacing w:val="0"/>
      </w:pPr>
      <w:r w:rsidRPr="000F7C0F">
        <w:rPr>
          <w:b/>
        </w:rPr>
        <w:t>Wound &amp; Pressure Care</w:t>
      </w:r>
      <w:r w:rsidRPr="000F7C0F">
        <w:t>: for participants who need daily wound and pressure care (resulting from pressure wounds or swollen limbs).</w:t>
      </w:r>
    </w:p>
    <w:p w:rsidR="00527949" w:rsidRPr="000F7C0F" w:rsidRDefault="00527949" w:rsidP="00527949">
      <w:pPr>
        <w:pStyle w:val="ListParagraph"/>
        <w:numPr>
          <w:ilvl w:val="0"/>
          <w:numId w:val="64"/>
        </w:numPr>
        <w:ind w:left="714" w:hanging="357"/>
        <w:contextualSpacing w:val="0"/>
      </w:pPr>
      <w:r w:rsidRPr="000F7C0F">
        <w:rPr>
          <w:b/>
        </w:rPr>
        <w:t>Podiatry</w:t>
      </w:r>
      <w:r w:rsidRPr="000F7C0F">
        <w:t>: for participants who require help looking after their feet, ankles and lower limbs.</w:t>
      </w:r>
    </w:p>
    <w:p w:rsidR="00527949" w:rsidRPr="000F7C0F" w:rsidRDefault="00527949" w:rsidP="00527949">
      <w:pPr>
        <w:pStyle w:val="ListParagraph"/>
        <w:numPr>
          <w:ilvl w:val="0"/>
          <w:numId w:val="64"/>
        </w:numPr>
        <w:ind w:left="714" w:hanging="357"/>
        <w:contextualSpacing w:val="0"/>
      </w:pPr>
      <w:r w:rsidRPr="000F7C0F">
        <w:rPr>
          <w:b/>
        </w:rPr>
        <w:lastRenderedPageBreak/>
        <w:t>Epilepsy</w:t>
      </w:r>
      <w:r w:rsidRPr="000F7C0F">
        <w:t>: for participants who need daily help managing the way epilepsy affects the way their brain and nerves work.</w:t>
      </w:r>
    </w:p>
    <w:p w:rsidR="00527949" w:rsidRPr="000F7C0F" w:rsidRDefault="00527949" w:rsidP="00527949">
      <w:pPr>
        <w:pStyle w:val="ListParagraph"/>
        <w:numPr>
          <w:ilvl w:val="0"/>
          <w:numId w:val="64"/>
        </w:numPr>
        <w:ind w:left="714" w:hanging="357"/>
        <w:contextualSpacing w:val="0"/>
      </w:pPr>
      <w:r w:rsidRPr="000F7C0F">
        <w:rPr>
          <w:b/>
        </w:rPr>
        <w:t>Botox and Splinting</w:t>
      </w:r>
      <w:r w:rsidRPr="000F7C0F">
        <w:t>: It is unlikely Botox and splinting supports will be reasonable and necessary to include in a plan, as these are generally provided in a clinical setting.</w:t>
      </w:r>
    </w:p>
    <w:p w:rsidR="00122430" w:rsidRPr="000F7C0F" w:rsidRDefault="00122430" w:rsidP="00527949">
      <w:r w:rsidRPr="000F7C0F">
        <w:t>Five types of disability-related health supports have been identified</w:t>
      </w:r>
      <w:r w:rsidR="00527949" w:rsidRPr="000F7C0F">
        <w:t xml:space="preserve"> in the </w:t>
      </w:r>
      <w:r w:rsidR="00527949" w:rsidRPr="000F7C0F">
        <w:rPr>
          <w:i/>
        </w:rPr>
        <w:t>NDIS Support Catalogue</w:t>
      </w:r>
      <w:r w:rsidRPr="000F7C0F">
        <w:t>:</w:t>
      </w:r>
    </w:p>
    <w:p w:rsidR="00122430" w:rsidRPr="000F7C0F" w:rsidRDefault="00122430" w:rsidP="00527949">
      <w:pPr>
        <w:pStyle w:val="ListParagraph"/>
        <w:numPr>
          <w:ilvl w:val="0"/>
          <w:numId w:val="63"/>
        </w:numPr>
      </w:pPr>
      <w:r w:rsidRPr="000F7C0F">
        <w:t>Provision of Disability-Related Health Supports by Disability Support Workers</w:t>
      </w:r>
      <w:r w:rsidR="00527949" w:rsidRPr="000F7C0F">
        <w:t xml:space="preserve"> </w:t>
      </w:r>
      <w:r w:rsidR="00527949" w:rsidRPr="000F7C0F">
        <w:softHyphen/>
        <w:t>– these supports should be claimed using the standard Daily Personal Activities and High Intensity Daily Personal Activities support items</w:t>
      </w:r>
      <w:r w:rsidRPr="000F7C0F">
        <w:t>;</w:t>
      </w:r>
    </w:p>
    <w:p w:rsidR="00122430" w:rsidRPr="000F7C0F" w:rsidRDefault="00122430" w:rsidP="00122430">
      <w:pPr>
        <w:pStyle w:val="ListParagraph"/>
        <w:numPr>
          <w:ilvl w:val="0"/>
          <w:numId w:val="63"/>
        </w:numPr>
      </w:pPr>
      <w:r w:rsidRPr="000F7C0F">
        <w:t>Assessment, planning and the provision of Disability-Related Health Supports by therapists</w:t>
      </w:r>
      <w:r w:rsidR="000C6A5A" w:rsidRPr="000F7C0F">
        <w:t xml:space="preserve"> </w:t>
      </w:r>
      <w:r w:rsidR="00527949" w:rsidRPr="000F7C0F">
        <w:t>these supports should be claimed using the standard ECEI and Therapy support items</w:t>
      </w:r>
      <w:r w:rsidRPr="000F7C0F">
        <w:t>;</w:t>
      </w:r>
    </w:p>
    <w:p w:rsidR="00122430" w:rsidRPr="000F7C0F" w:rsidRDefault="00122430" w:rsidP="00122430">
      <w:pPr>
        <w:pStyle w:val="ListParagraph"/>
        <w:numPr>
          <w:ilvl w:val="0"/>
          <w:numId w:val="63"/>
        </w:numPr>
      </w:pPr>
      <w:r w:rsidRPr="000F7C0F">
        <w:t>Assessment, planning and the provision of Disability-Related Health Supports by nurses</w:t>
      </w:r>
      <w:r w:rsidR="00527949" w:rsidRPr="000F7C0F">
        <w:t xml:space="preserve"> – these supports should be claimed using the new nursing support items</w:t>
      </w:r>
      <w:r w:rsidRPr="000F7C0F">
        <w:t>;</w:t>
      </w:r>
    </w:p>
    <w:p w:rsidR="004C78C2" w:rsidRPr="000F7C0F" w:rsidRDefault="00122430" w:rsidP="004222FF">
      <w:pPr>
        <w:pStyle w:val="ListParagraph"/>
        <w:numPr>
          <w:ilvl w:val="0"/>
          <w:numId w:val="63"/>
        </w:numPr>
      </w:pPr>
      <w:r w:rsidRPr="000F7C0F">
        <w:t>Consumables related to Disability Related Health Supports</w:t>
      </w:r>
      <w:r w:rsidR="00527949" w:rsidRPr="000F7C0F">
        <w:t xml:space="preserve"> – these supports should be claimed using the new Low-Cost or High-Cost Disability Related Health Consumables support line items</w:t>
      </w:r>
      <w:r w:rsidRPr="000F7C0F">
        <w:t>; and</w:t>
      </w:r>
    </w:p>
    <w:p w:rsidR="00122430" w:rsidRPr="000F7C0F" w:rsidRDefault="00122430" w:rsidP="00122430">
      <w:pPr>
        <w:pStyle w:val="ListParagraph"/>
        <w:numPr>
          <w:ilvl w:val="0"/>
          <w:numId w:val="63"/>
        </w:numPr>
      </w:pPr>
      <w:r w:rsidRPr="000F7C0F">
        <w:t>Assistive Technology related to Dis</w:t>
      </w:r>
      <w:r w:rsidR="00527949" w:rsidRPr="000F7C0F">
        <w:t>ability Related Health Supports – these supports should be claimed using the new Disability Related Health Assistive Technology support line items</w:t>
      </w:r>
      <w:r w:rsidR="0096159F" w:rsidRPr="000F7C0F">
        <w:t>.</w:t>
      </w:r>
    </w:p>
    <w:p w:rsidR="00E720CA" w:rsidRPr="000F7C0F" w:rsidRDefault="00E720CA" w:rsidP="00CC6F32">
      <w:pPr>
        <w:pStyle w:val="Heading2"/>
      </w:pPr>
      <w:bookmarkStart w:id="137" w:name="_Toc20834133"/>
      <w:r w:rsidRPr="000F7C0F">
        <w:t>Other Payment Considerations</w:t>
      </w:r>
      <w:bookmarkEnd w:id="130"/>
      <w:bookmarkEnd w:id="131"/>
      <w:bookmarkEnd w:id="132"/>
      <w:bookmarkEnd w:id="133"/>
      <w:bookmarkEnd w:id="134"/>
      <w:bookmarkEnd w:id="135"/>
      <w:bookmarkEnd w:id="136"/>
      <w:bookmarkEnd w:id="137"/>
    </w:p>
    <w:p w:rsidR="006840E2" w:rsidRPr="000F7C0F" w:rsidRDefault="00E720CA" w:rsidP="00CC6F32">
      <w:r w:rsidRPr="000F7C0F">
        <w:t>This section outlines various other considerations that may be relevant to participants and providers. These should be reviewed when entering into a new Service Agreement or if there is a significant change in the participant’s circumstances.</w:t>
      </w:r>
    </w:p>
    <w:p w:rsidR="00E720CA" w:rsidRPr="000F7C0F" w:rsidRDefault="00E720CA" w:rsidP="00CC6F32">
      <w:pPr>
        <w:pStyle w:val="Heading3"/>
      </w:pPr>
      <w:bookmarkStart w:id="138" w:name="_Toc4410965"/>
      <w:bookmarkStart w:id="139" w:name="_Toc18605685"/>
      <w:bookmarkStart w:id="140" w:name="_Toc18605763"/>
      <w:bookmarkStart w:id="141" w:name="_Toc20081281"/>
      <w:bookmarkStart w:id="142" w:name="_Toc20834134"/>
      <w:r w:rsidRPr="000F7C0F">
        <w:t>Medicare and insurance</w:t>
      </w:r>
      <w:bookmarkEnd w:id="138"/>
      <w:bookmarkEnd w:id="139"/>
      <w:bookmarkEnd w:id="140"/>
      <w:bookmarkEnd w:id="141"/>
      <w:bookmarkEnd w:id="142"/>
    </w:p>
    <w:p w:rsidR="006840E2" w:rsidRPr="000F7C0F" w:rsidRDefault="00E720CA" w:rsidP="00CC6F32">
      <w:r w:rsidRPr="000F7C0F">
        <w:t>Some elements of a participant’s care may be covered by funds outside the NDIS. These expenses are commonly medical, including those</w:t>
      </w:r>
      <w:r w:rsidR="00793CE1" w:rsidRPr="000F7C0F">
        <w:t xml:space="preserve"> </w:t>
      </w:r>
      <w:r w:rsidR="000040FA" w:rsidRPr="000F7C0F">
        <w:t>c</w:t>
      </w:r>
      <w:r w:rsidRPr="000F7C0F">
        <w:t>overed by private health insurance or Medicare. These medical expenses are not funded under the NDIS, even if they are related to, or a symptom of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(e.g. claim payments from Medicare for health services, and the NDIS for disability supports).</w:t>
      </w:r>
    </w:p>
    <w:p w:rsidR="00E720CA" w:rsidRPr="000F7C0F" w:rsidRDefault="00E720CA" w:rsidP="00CC6F32">
      <w:pPr>
        <w:pStyle w:val="Heading3"/>
      </w:pPr>
      <w:bookmarkStart w:id="143" w:name="_Toc4410966"/>
      <w:bookmarkStart w:id="144" w:name="_Toc18605686"/>
      <w:bookmarkStart w:id="145" w:name="_Toc18605764"/>
      <w:bookmarkStart w:id="146" w:name="_Toc20081282"/>
      <w:bookmarkStart w:id="147" w:name="_Toc20834135"/>
      <w:r w:rsidRPr="000F7C0F">
        <w:t>Prepayments</w:t>
      </w:r>
      <w:bookmarkEnd w:id="143"/>
      <w:bookmarkEnd w:id="144"/>
      <w:bookmarkEnd w:id="145"/>
      <w:bookmarkEnd w:id="146"/>
      <w:bookmarkEnd w:id="147"/>
    </w:p>
    <w:p w:rsidR="006840E2" w:rsidRPr="000F7C0F" w:rsidRDefault="00E720CA" w:rsidP="00CC6F32">
      <w:r w:rsidRPr="000F7C0F">
        <w:t xml:space="preserve">Registered Providers can make a claim for payment once </w:t>
      </w:r>
      <w:r w:rsidR="00D53B03" w:rsidRPr="000F7C0F">
        <w:t xml:space="preserve">a service booking has been created and the </w:t>
      </w:r>
      <w:r w:rsidRPr="000F7C0F">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rsidR="00E720CA" w:rsidRPr="000F7C0F" w:rsidRDefault="00E720CA" w:rsidP="00CC6F32">
      <w:pPr>
        <w:pStyle w:val="Heading3"/>
      </w:pPr>
      <w:bookmarkStart w:id="148" w:name="_Toc4410967"/>
      <w:bookmarkStart w:id="149" w:name="_Toc18605687"/>
      <w:bookmarkStart w:id="150" w:name="_Toc18605765"/>
      <w:bookmarkStart w:id="151" w:name="_Toc20081283"/>
      <w:bookmarkStart w:id="152" w:name="_Toc20834136"/>
      <w:r w:rsidRPr="000F7C0F">
        <w:t>Co-Payments for Capital items, including assistive technology</w:t>
      </w:r>
      <w:bookmarkEnd w:id="148"/>
      <w:bookmarkEnd w:id="149"/>
      <w:bookmarkEnd w:id="150"/>
      <w:bookmarkEnd w:id="151"/>
      <w:bookmarkEnd w:id="152"/>
    </w:p>
    <w:p w:rsidR="006840E2" w:rsidRPr="000F7C0F" w:rsidRDefault="00E720CA" w:rsidP="00CC6F32">
      <w:r w:rsidRPr="000F7C0F">
        <w:t xml:space="preserve">Co-Payments by the participant are not required; however, where the participant would like a customisation to a support or assistive technology that is not considered reasonable or necessary, they are required to pay for </w:t>
      </w:r>
      <w:r w:rsidR="008072C3" w:rsidRPr="000F7C0F">
        <w:t>these</w:t>
      </w:r>
      <w:r w:rsidRPr="000F7C0F">
        <w:t xml:space="preserve"> themselves. These may include an aesthetic customisation to an assistive technology or modifications to a vehicle that are additional to the assistive components.</w:t>
      </w:r>
    </w:p>
    <w:p w:rsidR="00E720CA" w:rsidRPr="000F7C0F" w:rsidRDefault="00E720CA" w:rsidP="00CC6F32">
      <w:pPr>
        <w:pStyle w:val="Heading3"/>
      </w:pPr>
      <w:bookmarkStart w:id="153" w:name="_Toc4410968"/>
      <w:bookmarkStart w:id="154" w:name="_Toc18605688"/>
      <w:bookmarkStart w:id="155" w:name="_Toc18605766"/>
      <w:bookmarkStart w:id="156" w:name="_Toc20081284"/>
      <w:bookmarkStart w:id="157" w:name="_Toc20834137"/>
      <w:r w:rsidRPr="000F7C0F">
        <w:lastRenderedPageBreak/>
        <w:t>Goods and Services Tax (GST)</w:t>
      </w:r>
      <w:bookmarkEnd w:id="153"/>
      <w:bookmarkEnd w:id="154"/>
      <w:bookmarkEnd w:id="155"/>
      <w:bookmarkEnd w:id="156"/>
      <w:bookmarkEnd w:id="157"/>
    </w:p>
    <w:p w:rsidR="004566AD" w:rsidRPr="000F7C0F" w:rsidRDefault="004566AD" w:rsidP="004566AD">
      <w:r w:rsidRPr="000F7C0F">
        <w:t xml:space="preserve">Many, but not all, NDIA supports provided to NDIS participants are GST-free. Further information about the NDIS and GST can be accessed on the </w:t>
      </w:r>
      <w:hyperlink r:id="rId23" w:anchor="National_Disability_Insurance_Scheme" w:history="1">
        <w:r w:rsidRPr="000F7C0F">
          <w:rPr>
            <w:rStyle w:val="Hyperlink"/>
          </w:rPr>
          <w:t>Australian Taxation Office website</w:t>
        </w:r>
      </w:hyperlink>
      <w:r w:rsidR="003C716A" w:rsidRPr="000F7C0F">
        <w:rPr>
          <w:rStyle w:val="FootnoteReference"/>
        </w:rPr>
        <w:footnoteReference w:id="2"/>
      </w:r>
      <w:r w:rsidRPr="000F7C0F">
        <w:t>. Providers should seek independent legal or financial advice if they require assistance with tax law compliance. If G</w:t>
      </w:r>
      <w:r w:rsidR="003C716A" w:rsidRPr="000F7C0F">
        <w:t>ST is applicable to a support, </w:t>
      </w:r>
      <w:r w:rsidRPr="000F7C0F">
        <w:t>the price limit is inclusive of GST.</w:t>
      </w:r>
    </w:p>
    <w:p w:rsidR="00E720CA" w:rsidRPr="000F7C0F" w:rsidRDefault="00E720CA" w:rsidP="00CC6F32">
      <w:pPr>
        <w:pStyle w:val="Heading3"/>
      </w:pPr>
      <w:bookmarkStart w:id="158" w:name="_Toc4410969"/>
      <w:bookmarkStart w:id="159" w:name="_Toc18605689"/>
      <w:bookmarkStart w:id="160" w:name="_Toc18605767"/>
      <w:bookmarkStart w:id="161" w:name="_Toc20081285"/>
      <w:bookmarkStart w:id="162" w:name="_Toc20834138"/>
      <w:r w:rsidRPr="000F7C0F">
        <w:t>Other fees (Commissions and exit fees)</w:t>
      </w:r>
      <w:bookmarkEnd w:id="158"/>
      <w:bookmarkEnd w:id="159"/>
      <w:bookmarkEnd w:id="160"/>
      <w:bookmarkEnd w:id="161"/>
      <w:bookmarkEnd w:id="162"/>
    </w:p>
    <w:p w:rsidR="00282A49" w:rsidRPr="000F7C0F" w:rsidRDefault="00E720CA" w:rsidP="00CC6F32">
      <w:r w:rsidRPr="000F7C0F">
        <w:t xml:space="preserve">Participants are generally not required to pay exit fees, even when changing </w:t>
      </w:r>
      <w:r w:rsidR="00D334F6" w:rsidRPr="000F7C0F">
        <w:t>provider’s</w:t>
      </w:r>
      <w:r w:rsidRPr="000F7C0F">
        <w:t xml:space="preserve"> part way through a plan. A core principle of the NDIS is choice and control for participants, allowing them to change providers without expense. Further information on establishment fees claimable by the incoming provider can be found below under </w:t>
      </w:r>
      <w:r w:rsidRPr="000F7C0F">
        <w:rPr>
          <w:i/>
        </w:rPr>
        <w:t>Establishment fee for personal care/community access</w:t>
      </w:r>
      <w:r w:rsidRPr="000F7C0F">
        <w:t>.</w:t>
      </w:r>
      <w:bookmarkStart w:id="163" w:name="_Toc485131956"/>
      <w:bookmarkStart w:id="164" w:name="_Toc504114428"/>
      <w:bookmarkStart w:id="165" w:name="_Toc504137196"/>
      <w:bookmarkStart w:id="166" w:name="_Toc536784153"/>
      <w:bookmarkStart w:id="167" w:name="_Toc4410970"/>
    </w:p>
    <w:p w:rsidR="00E805B5" w:rsidRPr="000F7C0F" w:rsidRDefault="00E805B5" w:rsidP="00CC6F32"/>
    <w:p w:rsidR="002421B0" w:rsidRPr="000F7C0F" w:rsidRDefault="008B29CA" w:rsidP="00EA3631">
      <w:pPr>
        <w:pStyle w:val="Heading1"/>
      </w:pPr>
      <w:bookmarkStart w:id="168" w:name="_Support_Category_1.01"/>
      <w:bookmarkStart w:id="169" w:name="_Toc485131957"/>
      <w:bookmarkStart w:id="170" w:name="_Toc504114429"/>
      <w:bookmarkStart w:id="171" w:name="_Toc504137197"/>
      <w:bookmarkStart w:id="172" w:name="_Toc536784154"/>
      <w:bookmarkStart w:id="173" w:name="_Toc4410971"/>
      <w:bookmarkStart w:id="174" w:name="_Toc18605690"/>
      <w:bookmarkStart w:id="175" w:name="_Toc18605768"/>
      <w:bookmarkStart w:id="176" w:name="_Toc20081286"/>
      <w:bookmarkStart w:id="177" w:name="_Toc20834139"/>
      <w:bookmarkEnd w:id="163"/>
      <w:bookmarkEnd w:id="164"/>
      <w:bookmarkEnd w:id="165"/>
      <w:bookmarkEnd w:id="166"/>
      <w:bookmarkEnd w:id="167"/>
      <w:bookmarkEnd w:id="168"/>
      <w:r w:rsidRPr="000F7C0F">
        <w:lastRenderedPageBreak/>
        <w:t>Core</w:t>
      </w:r>
      <w:r w:rsidR="00F666BF" w:rsidRPr="000F7C0F">
        <w:t xml:space="preserve"> </w:t>
      </w:r>
      <w:r w:rsidRPr="000F7C0F">
        <w:t xml:space="preserve">– </w:t>
      </w:r>
      <w:r w:rsidR="002421B0" w:rsidRPr="000F7C0F">
        <w:t xml:space="preserve">Assistance with Daily </w:t>
      </w:r>
      <w:r w:rsidR="00EC323A" w:rsidRPr="000F7C0F">
        <w:t>Life</w:t>
      </w:r>
      <w:bookmarkEnd w:id="169"/>
      <w:bookmarkEnd w:id="170"/>
      <w:bookmarkEnd w:id="171"/>
      <w:bookmarkEnd w:id="172"/>
      <w:bookmarkEnd w:id="173"/>
      <w:r w:rsidR="00EA3631" w:rsidRPr="000F7C0F">
        <w:t xml:space="preserve"> (includes Supported Independent Living)</w:t>
      </w:r>
      <w:bookmarkEnd w:id="174"/>
      <w:bookmarkEnd w:id="175"/>
      <w:bookmarkEnd w:id="176"/>
      <w:bookmarkEnd w:id="177"/>
    </w:p>
    <w:p w:rsidR="00A01126" w:rsidRPr="000F7C0F" w:rsidRDefault="00EA3631" w:rsidP="00CC6F32">
      <w:r w:rsidRPr="000F7C0F">
        <w:t>This support category</w:t>
      </w:r>
      <w:r w:rsidR="00F666BF" w:rsidRPr="000F7C0F">
        <w:t xml:space="preserve"> </w:t>
      </w:r>
      <w:r w:rsidR="00A01126" w:rsidRPr="000F7C0F">
        <w:t>relates to 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w:t>
      </w:r>
      <w:r w:rsidR="00B975C7" w:rsidRPr="000F7C0F">
        <w:t>.</w:t>
      </w:r>
    </w:p>
    <w:p w:rsidR="00A01126" w:rsidRPr="000F7C0F" w:rsidRDefault="00600B58" w:rsidP="00CC6F32">
      <w:pPr>
        <w:pStyle w:val="Heading2"/>
      </w:pPr>
      <w:bookmarkStart w:id="178" w:name="_Toc18605691"/>
      <w:bookmarkStart w:id="179" w:name="_Toc18605769"/>
      <w:bookmarkStart w:id="180" w:name="_Toc20081287"/>
      <w:bookmarkStart w:id="181" w:name="_Toc20834140"/>
      <w:r w:rsidRPr="000F7C0F">
        <w:t>Daily Personal A</w:t>
      </w:r>
      <w:r w:rsidR="008B29CA" w:rsidRPr="000F7C0F">
        <w:t>ctivities</w:t>
      </w:r>
      <w:r w:rsidRPr="000F7C0F">
        <w:t>, including High Intensity Daily Personal Activities</w:t>
      </w:r>
      <w:bookmarkEnd w:id="178"/>
      <w:bookmarkEnd w:id="179"/>
      <w:bookmarkEnd w:id="180"/>
      <w:bookmarkEnd w:id="181"/>
    </w:p>
    <w:p w:rsidR="00600B58" w:rsidRPr="000F7C0F" w:rsidRDefault="00600B58" w:rsidP="00CC6F32">
      <w:r w:rsidRPr="000F7C0F">
        <w:t xml:space="preserve">A hierarchy of </w:t>
      </w:r>
      <w:r w:rsidR="00303492" w:rsidRPr="000F7C0F">
        <w:t>price limit</w:t>
      </w:r>
      <w:r w:rsidRPr="000F7C0F">
        <w:t>s applies to this group of supports, based on:</w:t>
      </w:r>
    </w:p>
    <w:p w:rsidR="006D6A12" w:rsidRPr="000F7C0F" w:rsidRDefault="00D53B03" w:rsidP="004F0DC5">
      <w:pPr>
        <w:pStyle w:val="ListParagraph"/>
        <w:numPr>
          <w:ilvl w:val="0"/>
          <w:numId w:val="15"/>
        </w:numPr>
        <w:ind w:left="714" w:hanging="357"/>
        <w:contextualSpacing w:val="0"/>
      </w:pPr>
      <w:r w:rsidRPr="000F7C0F">
        <w:t>t</w:t>
      </w:r>
      <w:r w:rsidR="006D6A12" w:rsidRPr="000F7C0F">
        <w:t>he time of day that the support is delivered;</w:t>
      </w:r>
    </w:p>
    <w:p w:rsidR="006D6A12" w:rsidRPr="000F7C0F" w:rsidRDefault="00D53B03" w:rsidP="004F0DC5">
      <w:pPr>
        <w:pStyle w:val="ListParagraph"/>
        <w:numPr>
          <w:ilvl w:val="0"/>
          <w:numId w:val="15"/>
        </w:numPr>
        <w:ind w:left="714" w:hanging="357"/>
        <w:contextualSpacing w:val="0"/>
      </w:pPr>
      <w:r w:rsidRPr="000F7C0F">
        <w:t>t</w:t>
      </w:r>
      <w:r w:rsidR="006D6A12" w:rsidRPr="000F7C0F">
        <w:t>he day of week that the support is delivered;</w:t>
      </w:r>
    </w:p>
    <w:p w:rsidR="008B29CA" w:rsidRPr="000F7C0F" w:rsidRDefault="00D53B03" w:rsidP="004F0DC5">
      <w:pPr>
        <w:pStyle w:val="ListParagraph"/>
        <w:numPr>
          <w:ilvl w:val="0"/>
          <w:numId w:val="15"/>
        </w:numPr>
        <w:ind w:left="714" w:hanging="357"/>
        <w:contextualSpacing w:val="0"/>
      </w:pPr>
      <w:r w:rsidRPr="000F7C0F">
        <w:t>w</w:t>
      </w:r>
      <w:r w:rsidR="008B29CA" w:rsidRPr="000F7C0F">
        <w:t>hether the support is Standard Intensity or High Intensity</w:t>
      </w:r>
      <w:r w:rsidR="00600B58" w:rsidRPr="000F7C0F">
        <w:t>;</w:t>
      </w:r>
    </w:p>
    <w:p w:rsidR="00600B58" w:rsidRPr="000F7C0F" w:rsidRDefault="00D53B03" w:rsidP="004F0DC5">
      <w:pPr>
        <w:pStyle w:val="ListParagraph"/>
        <w:numPr>
          <w:ilvl w:val="0"/>
          <w:numId w:val="15"/>
        </w:numPr>
        <w:ind w:left="714" w:hanging="357"/>
        <w:contextualSpacing w:val="0"/>
      </w:pPr>
      <w:r w:rsidRPr="000F7C0F">
        <w:t>i</w:t>
      </w:r>
      <w:r w:rsidR="00600B58" w:rsidRPr="000F7C0F">
        <w:t>f the support is High Intensity then whether it is a Level 1</w:t>
      </w:r>
      <w:r w:rsidR="007E5B99" w:rsidRPr="000F7C0F">
        <w:t xml:space="preserve"> </w:t>
      </w:r>
      <w:r w:rsidR="00600B58" w:rsidRPr="000F7C0F">
        <w:t>(Standard), Level 2 (High Intensity) or Level 3 (Very High Intensity) support;</w:t>
      </w:r>
      <w:r w:rsidR="00D86D4B" w:rsidRPr="000F7C0F">
        <w:t xml:space="preserve"> and</w:t>
      </w:r>
    </w:p>
    <w:p w:rsidR="00600B58" w:rsidRPr="000F7C0F" w:rsidRDefault="00D53B03" w:rsidP="004F0DC5">
      <w:pPr>
        <w:pStyle w:val="ListParagraph"/>
        <w:numPr>
          <w:ilvl w:val="0"/>
          <w:numId w:val="15"/>
        </w:numPr>
        <w:ind w:left="714" w:hanging="357"/>
        <w:contextualSpacing w:val="0"/>
      </w:pPr>
      <w:r w:rsidRPr="000F7C0F">
        <w:t>w</w:t>
      </w:r>
      <w:r w:rsidR="00600B58" w:rsidRPr="000F7C0F">
        <w:t>hether the provider is eligible for the Temporary Transformation Payment.</w:t>
      </w:r>
    </w:p>
    <w:p w:rsidR="0071446B" w:rsidRPr="0071446B" w:rsidRDefault="0071446B" w:rsidP="0071446B">
      <w:pPr>
        <w:pStyle w:val="Heading3"/>
      </w:pPr>
      <w:bookmarkStart w:id="182" w:name="_Time_of_Day"/>
      <w:bookmarkStart w:id="183" w:name="_Toc18605692"/>
      <w:bookmarkStart w:id="184" w:name="_Toc18605770"/>
      <w:bookmarkStart w:id="185" w:name="_Toc18605848"/>
      <w:bookmarkStart w:id="186" w:name="_Ref20479251"/>
      <w:bookmarkStart w:id="187" w:name="_Toc20834141"/>
      <w:bookmarkStart w:id="188" w:name="_Toc18605694"/>
      <w:bookmarkStart w:id="189" w:name="_Toc18605772"/>
      <w:bookmarkStart w:id="190" w:name="_Toc20081290"/>
      <w:bookmarkEnd w:id="182"/>
      <w:r w:rsidRPr="0071446B">
        <w:t>Time of day</w:t>
      </w:r>
      <w:bookmarkEnd w:id="183"/>
      <w:bookmarkEnd w:id="184"/>
      <w:bookmarkEnd w:id="185"/>
      <w:bookmarkEnd w:id="186"/>
      <w:bookmarkEnd w:id="187"/>
    </w:p>
    <w:p w:rsidR="0071446B" w:rsidRPr="0071446B" w:rsidRDefault="0071446B" w:rsidP="0071446B">
      <w:pPr>
        <w:contextualSpacing/>
        <w:rPr>
          <w:rFonts w:eastAsia="Times New Roman"/>
          <w:szCs w:val="18"/>
        </w:rPr>
      </w:pPr>
      <w:r w:rsidRPr="0071446B">
        <w:rPr>
          <w:rFonts w:eastAsia="Times New Roman"/>
          <w:szCs w:val="18"/>
        </w:rPr>
        <w:t>In determining which price limit is applicable to a support, providers should note that a support is considered to be:</w:t>
      </w:r>
    </w:p>
    <w:p w:rsidR="0071446B" w:rsidRPr="0071446B" w:rsidRDefault="0071446B" w:rsidP="0071446B">
      <w:pPr>
        <w:pStyle w:val="ListParagraph"/>
        <w:numPr>
          <w:ilvl w:val="0"/>
          <w:numId w:val="11"/>
        </w:numPr>
        <w:spacing w:before="240" w:after="240" w:line="360" w:lineRule="auto"/>
        <w:ind w:left="714" w:hanging="357"/>
        <w:rPr>
          <w:rFonts w:eastAsia="Times New Roman"/>
          <w:szCs w:val="18"/>
        </w:rPr>
      </w:pPr>
      <w:r w:rsidRPr="0071446B">
        <w:rPr>
          <w:rFonts w:eastAsia="Times New Roman"/>
          <w:szCs w:val="18"/>
        </w:rPr>
        <w:t>a Daytime Support is it is delivered between 6 am and 8 pm;</w:t>
      </w:r>
    </w:p>
    <w:p w:rsidR="0071446B" w:rsidRPr="0071446B" w:rsidRDefault="0071446B" w:rsidP="0071446B">
      <w:pPr>
        <w:pStyle w:val="ListParagraph"/>
        <w:numPr>
          <w:ilvl w:val="0"/>
          <w:numId w:val="11"/>
        </w:numPr>
        <w:spacing w:before="240" w:after="240" w:line="360" w:lineRule="auto"/>
        <w:ind w:left="714" w:hanging="357"/>
        <w:rPr>
          <w:rFonts w:eastAsia="Times New Roman"/>
          <w:szCs w:val="18"/>
        </w:rPr>
      </w:pPr>
      <w:r w:rsidRPr="0071446B">
        <w:rPr>
          <w:rFonts w:eastAsia="Times New Roman"/>
          <w:szCs w:val="18"/>
        </w:rPr>
        <w:t xml:space="preserve">an </w:t>
      </w:r>
      <w:r w:rsidR="00AA3B65">
        <w:rPr>
          <w:rFonts w:eastAsia="Times New Roman"/>
          <w:szCs w:val="18"/>
        </w:rPr>
        <w:t xml:space="preserve">Afternoon (formerly </w:t>
      </w:r>
      <w:r w:rsidRPr="0071446B">
        <w:rPr>
          <w:rFonts w:eastAsia="Times New Roman"/>
          <w:szCs w:val="18"/>
        </w:rPr>
        <w:t>Evening</w:t>
      </w:r>
      <w:r w:rsidR="00AA3B65">
        <w:rPr>
          <w:rFonts w:eastAsia="Times New Roman"/>
          <w:szCs w:val="18"/>
        </w:rPr>
        <w:t>)</w:t>
      </w:r>
      <w:r w:rsidRPr="0071446B">
        <w:rPr>
          <w:rFonts w:eastAsia="Times New Roman"/>
          <w:szCs w:val="18"/>
        </w:rPr>
        <w:t xml:space="preserve"> Support if it is delivered after 8 pm and before 12 midnight; and</w:t>
      </w:r>
    </w:p>
    <w:p w:rsidR="0071446B" w:rsidRPr="0071446B" w:rsidRDefault="0071446B" w:rsidP="0071446B">
      <w:pPr>
        <w:pStyle w:val="ListParagraph"/>
        <w:numPr>
          <w:ilvl w:val="0"/>
          <w:numId w:val="11"/>
        </w:numPr>
        <w:spacing w:before="240" w:after="240" w:line="360" w:lineRule="auto"/>
        <w:ind w:left="714" w:hanging="357"/>
        <w:rPr>
          <w:rFonts w:eastAsia="Times New Roman"/>
          <w:szCs w:val="18"/>
        </w:rPr>
      </w:pPr>
      <w:r w:rsidRPr="0071446B">
        <w:rPr>
          <w:rFonts w:eastAsia="Times New Roman"/>
          <w:szCs w:val="18"/>
        </w:rPr>
        <w:t>an Overnight Support is it is delivered between 12 midnight and 6 am.</w:t>
      </w:r>
    </w:p>
    <w:p w:rsidR="0071446B" w:rsidRPr="0071446B" w:rsidRDefault="0071446B" w:rsidP="0071446B">
      <w:pPr>
        <w:pStyle w:val="Heading3"/>
        <w:rPr>
          <w:rFonts w:eastAsia="Times New Roman"/>
          <w:szCs w:val="18"/>
        </w:rPr>
      </w:pPr>
      <w:bookmarkStart w:id="191" w:name="_Toc18605693"/>
      <w:bookmarkStart w:id="192" w:name="_Toc18605771"/>
      <w:bookmarkStart w:id="193" w:name="_Toc18605849"/>
      <w:bookmarkStart w:id="194" w:name="_Toc20834142"/>
      <w:r w:rsidRPr="0071446B">
        <w:rPr>
          <w:rFonts w:eastAsia="Times New Roman"/>
          <w:szCs w:val="18"/>
        </w:rPr>
        <w:t>Day of week</w:t>
      </w:r>
      <w:bookmarkEnd w:id="191"/>
      <w:bookmarkEnd w:id="192"/>
      <w:bookmarkEnd w:id="193"/>
      <w:bookmarkEnd w:id="194"/>
    </w:p>
    <w:p w:rsidR="0071446B" w:rsidRPr="0071446B" w:rsidRDefault="0071446B" w:rsidP="0071446B">
      <w:pPr>
        <w:rPr>
          <w:rFonts w:eastAsia="Times New Roman"/>
          <w:szCs w:val="18"/>
        </w:rPr>
      </w:pPr>
      <w:r w:rsidRPr="0071446B">
        <w:rPr>
          <w:rFonts w:eastAsia="Times New Roman"/>
          <w:szCs w:val="18"/>
        </w:rPr>
        <w:t>In determining which price limit is applicable to a support, providers should note:</w:t>
      </w:r>
    </w:p>
    <w:p w:rsidR="0071446B" w:rsidRPr="0071446B" w:rsidRDefault="0071446B" w:rsidP="0071446B">
      <w:pPr>
        <w:pStyle w:val="ListParagraph"/>
        <w:numPr>
          <w:ilvl w:val="0"/>
          <w:numId w:val="11"/>
        </w:numPr>
        <w:spacing w:before="240" w:after="240" w:line="360" w:lineRule="auto"/>
        <w:ind w:left="714" w:hanging="357"/>
        <w:rPr>
          <w:rFonts w:eastAsia="Times New Roman"/>
          <w:szCs w:val="18"/>
        </w:rPr>
      </w:pPr>
      <w:r w:rsidRPr="0071446B">
        <w:rPr>
          <w:rFonts w:eastAsia="Times New Roman"/>
          <w:szCs w:val="18"/>
        </w:rPr>
        <w:t xml:space="preserve">a weekday is Monday to Friday; </w:t>
      </w:r>
    </w:p>
    <w:p w:rsidR="0071446B" w:rsidRPr="0071446B" w:rsidRDefault="0071446B" w:rsidP="0071446B">
      <w:pPr>
        <w:pStyle w:val="ListParagraph"/>
        <w:numPr>
          <w:ilvl w:val="0"/>
          <w:numId w:val="11"/>
        </w:numPr>
        <w:spacing w:before="240" w:after="240" w:line="360" w:lineRule="auto"/>
        <w:ind w:left="714" w:hanging="357"/>
        <w:rPr>
          <w:rFonts w:eastAsia="Times New Roman"/>
          <w:szCs w:val="18"/>
        </w:rPr>
      </w:pPr>
      <w:r w:rsidRPr="0071446B">
        <w:rPr>
          <w:rFonts w:eastAsia="Times New Roman"/>
          <w:szCs w:val="18"/>
        </w:rPr>
        <w:t xml:space="preserve">the extra rates paid for Saturday, Sunday and Public holidays are in substitution for, and not cumulative upon, the shift premiums payable for </w:t>
      </w:r>
      <w:r w:rsidR="00AA3B65">
        <w:rPr>
          <w:rFonts w:eastAsia="Times New Roman"/>
          <w:szCs w:val="18"/>
        </w:rPr>
        <w:t xml:space="preserve">afternoon </w:t>
      </w:r>
      <w:r w:rsidRPr="0071446B">
        <w:rPr>
          <w:rFonts w:eastAsia="Times New Roman"/>
          <w:szCs w:val="18"/>
        </w:rPr>
        <w:t>and overnight supports; and</w:t>
      </w:r>
    </w:p>
    <w:p w:rsidR="0071446B" w:rsidRPr="0071446B" w:rsidRDefault="0071446B" w:rsidP="0071446B">
      <w:pPr>
        <w:pStyle w:val="ListParagraph"/>
        <w:numPr>
          <w:ilvl w:val="0"/>
          <w:numId w:val="11"/>
        </w:numPr>
        <w:spacing w:before="240" w:after="240" w:line="360" w:lineRule="auto"/>
        <w:ind w:left="714" w:hanging="357"/>
        <w:rPr>
          <w:rFonts w:eastAsia="Times New Roman"/>
          <w:szCs w:val="18"/>
        </w:rPr>
      </w:pPr>
      <w:r w:rsidRPr="0071446B">
        <w:rPr>
          <w:rFonts w:eastAsia="Times New Roman"/>
          <w:szCs w:val="18"/>
        </w:rPr>
        <w:t>the extra rates for Saturday/Sunday/Public holidays do not increase further when the support finishes after 8pm.</w:t>
      </w:r>
    </w:p>
    <w:p w:rsidR="00600B58" w:rsidRPr="000F7C0F" w:rsidRDefault="00600B58" w:rsidP="00F026B2">
      <w:pPr>
        <w:pStyle w:val="Heading3"/>
      </w:pPr>
      <w:bookmarkStart w:id="195" w:name="_Toc20834143"/>
      <w:r w:rsidRPr="000F7C0F">
        <w:t>High intensity</w:t>
      </w:r>
      <w:r w:rsidR="00FA17A9" w:rsidRPr="000F7C0F">
        <w:t xml:space="preserve"> supports</w:t>
      </w:r>
      <w:bookmarkEnd w:id="188"/>
      <w:bookmarkEnd w:id="189"/>
      <w:bookmarkEnd w:id="190"/>
      <w:bookmarkEnd w:id="195"/>
    </w:p>
    <w:p w:rsidR="008B29CA" w:rsidRPr="000F7C0F" w:rsidRDefault="008B29CA" w:rsidP="00CC6F32">
      <w:r w:rsidRPr="000F7C0F">
        <w:t xml:space="preserve">A support is considered a high intensity support if the participant requires assistance from a support worker with additional qualifications and experience relevant to the participant’s complex needs. The high intensity </w:t>
      </w:r>
      <w:r w:rsidR="00C7144E" w:rsidRPr="000F7C0F">
        <w:t>price limits</w:t>
      </w:r>
      <w:r w:rsidRPr="000F7C0F">
        <w:t xml:space="preserve"> may be considered when:</w:t>
      </w:r>
    </w:p>
    <w:p w:rsidR="008B29CA" w:rsidRPr="000F7C0F" w:rsidRDefault="00D53B03" w:rsidP="004F0DC5">
      <w:pPr>
        <w:pStyle w:val="ListParagraph"/>
        <w:numPr>
          <w:ilvl w:val="0"/>
          <w:numId w:val="16"/>
        </w:numPr>
        <w:ind w:left="714" w:hanging="357"/>
        <w:contextualSpacing w:val="0"/>
      </w:pPr>
      <w:r w:rsidRPr="000F7C0F">
        <w:t>f</w:t>
      </w:r>
      <w:r w:rsidR="008B29CA" w:rsidRPr="000F7C0F">
        <w:t>requent (at least 1 instance per shift) assistance is required to manage challenging behaviours that require intensive positive behaviour support; and/or</w:t>
      </w:r>
    </w:p>
    <w:p w:rsidR="008B29CA" w:rsidRPr="000F7C0F" w:rsidRDefault="00D53B03" w:rsidP="004F0DC5">
      <w:pPr>
        <w:pStyle w:val="ListParagraph"/>
        <w:numPr>
          <w:ilvl w:val="0"/>
          <w:numId w:val="16"/>
        </w:numPr>
        <w:ind w:left="714" w:hanging="357"/>
        <w:contextualSpacing w:val="0"/>
      </w:pPr>
      <w:r w:rsidRPr="000F7C0F">
        <w:t>c</w:t>
      </w:r>
      <w:r w:rsidR="008B29CA" w:rsidRPr="000F7C0F">
        <w:t>ontinual active support is required due to high medical support needs (such as unstable seizure activity or respiratory support)</w:t>
      </w:r>
    </w:p>
    <w:p w:rsidR="00600B58" w:rsidRPr="000F7C0F" w:rsidRDefault="00600B58" w:rsidP="00D53B03">
      <w:r w:rsidRPr="000F7C0F">
        <w:t xml:space="preserve">In determining which </w:t>
      </w:r>
      <w:r w:rsidR="00307884" w:rsidRPr="000F7C0F">
        <w:t>price limit</w:t>
      </w:r>
      <w:r w:rsidR="00690F6B" w:rsidRPr="000F7C0F">
        <w:t xml:space="preserve"> for</w:t>
      </w:r>
      <w:r w:rsidRPr="000F7C0F">
        <w:t xml:space="preserve"> High Intensity Support</w:t>
      </w:r>
      <w:r w:rsidR="00690F6B" w:rsidRPr="000F7C0F">
        <w:t>s</w:t>
      </w:r>
      <w:r w:rsidRPr="000F7C0F">
        <w:t xml:space="preserve"> </w:t>
      </w:r>
      <w:r w:rsidR="00690F6B" w:rsidRPr="000F7C0F">
        <w:t xml:space="preserve">should apply to a given support, </w:t>
      </w:r>
      <w:r w:rsidRPr="000F7C0F">
        <w:t xml:space="preserve">the provider should consider the skills and experience </w:t>
      </w:r>
      <w:r w:rsidR="00690F6B" w:rsidRPr="000F7C0F">
        <w:t>of the worker delivering</w:t>
      </w:r>
      <w:r w:rsidR="00D53B03" w:rsidRPr="000F7C0F">
        <w:t xml:space="preserve"> the support. I</w:t>
      </w:r>
      <w:r w:rsidRPr="000F7C0F">
        <w:t xml:space="preserve">n general, </w:t>
      </w:r>
      <w:r w:rsidR="00307884" w:rsidRPr="000F7C0F">
        <w:t>the Level 2 price limit</w:t>
      </w:r>
      <w:r w:rsidR="00690F6B" w:rsidRPr="000F7C0F">
        <w:t xml:space="preserve"> applies to most </w:t>
      </w:r>
      <w:r w:rsidR="00D53B03" w:rsidRPr="000F7C0F">
        <w:t xml:space="preserve">high intensity supports. </w:t>
      </w:r>
      <w:r w:rsidRPr="000F7C0F">
        <w:t xml:space="preserve">However, if the particular instance of support </w:t>
      </w:r>
      <w:r w:rsidR="00690F6B" w:rsidRPr="000F7C0F">
        <w:t>is delivered by a worker who does not have the</w:t>
      </w:r>
      <w:r w:rsidRPr="000F7C0F">
        <w:t xml:space="preserve"> skills and experience</w:t>
      </w:r>
      <w:r w:rsidR="00690F6B" w:rsidRPr="000F7C0F">
        <w:t xml:space="preserve"> to deliver a high intensity</w:t>
      </w:r>
      <w:r w:rsidRPr="000F7C0F">
        <w:t xml:space="preserve"> support then </w:t>
      </w:r>
      <w:r w:rsidR="00307884" w:rsidRPr="000F7C0F">
        <w:t>the Level 1 price limit</w:t>
      </w:r>
      <w:r w:rsidR="00690F6B" w:rsidRPr="000F7C0F">
        <w:t xml:space="preserve"> should be applied</w:t>
      </w:r>
      <w:r w:rsidR="00D53B03" w:rsidRPr="000F7C0F">
        <w:t xml:space="preserve">. </w:t>
      </w:r>
      <w:r w:rsidRPr="000F7C0F">
        <w:t xml:space="preserve">If the particular instance of the support </w:t>
      </w:r>
      <w:r w:rsidR="00690F6B" w:rsidRPr="000F7C0F">
        <w:t>is delivered by a</w:t>
      </w:r>
      <w:r w:rsidRPr="000F7C0F">
        <w:t xml:space="preserve"> </w:t>
      </w:r>
      <w:r w:rsidR="00690F6B" w:rsidRPr="000F7C0F">
        <w:t>more highly skilled or experienced worker then the provider can consider applying the Level 3 price cap, with the participant’s prior agreement.</w:t>
      </w:r>
    </w:p>
    <w:p w:rsidR="008B29CA" w:rsidRPr="000F7C0F" w:rsidRDefault="008B29CA" w:rsidP="00CC6F32">
      <w:pPr>
        <w:pStyle w:val="Heading3"/>
        <w:rPr>
          <w:rFonts w:eastAsia="Times New Roman"/>
          <w:szCs w:val="18"/>
        </w:rPr>
      </w:pPr>
      <w:bookmarkStart w:id="196" w:name="_Toc18605695"/>
      <w:bookmarkStart w:id="197" w:name="_Toc18605773"/>
      <w:bookmarkStart w:id="198" w:name="_Toc20081291"/>
      <w:bookmarkStart w:id="199" w:name="_Toc20834144"/>
      <w:r w:rsidRPr="000F7C0F">
        <w:t>Other matters</w:t>
      </w:r>
      <w:bookmarkEnd w:id="196"/>
      <w:bookmarkEnd w:id="197"/>
      <w:bookmarkEnd w:id="198"/>
      <w:bookmarkEnd w:id="199"/>
    </w:p>
    <w:p w:rsidR="00A01126" w:rsidRPr="000F7C0F" w:rsidRDefault="00A01126" w:rsidP="00CC6F32">
      <w:pPr>
        <w:pStyle w:val="Heading4"/>
      </w:pPr>
      <w:r w:rsidRPr="000F7C0F">
        <w:t>Provisions for ‘shadow shifts’</w:t>
      </w:r>
    </w:p>
    <w:p w:rsidR="00A01126" w:rsidRPr="000F7C0F" w:rsidRDefault="00A01126" w:rsidP="00CA5D21">
      <w:r w:rsidRPr="000F7C0F">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individual support needs include:</w:t>
      </w:r>
    </w:p>
    <w:p w:rsidR="00A01126" w:rsidRPr="000F7C0F" w:rsidRDefault="00A01126" w:rsidP="00CA5D21">
      <w:pPr>
        <w:pStyle w:val="ListParagraph"/>
        <w:numPr>
          <w:ilvl w:val="0"/>
          <w:numId w:val="12"/>
        </w:numPr>
        <w:ind w:left="714" w:hanging="357"/>
        <w:rPr>
          <w:rFonts w:cs="Arial"/>
          <w:szCs w:val="18"/>
        </w:rPr>
      </w:pPr>
      <w:r w:rsidRPr="000F7C0F">
        <w:rPr>
          <w:rFonts w:cs="Arial"/>
          <w:szCs w:val="18"/>
        </w:rPr>
        <w:t xml:space="preserve">Very limited communication; </w:t>
      </w:r>
    </w:p>
    <w:p w:rsidR="00A01126" w:rsidRPr="000F7C0F" w:rsidRDefault="00A01126" w:rsidP="00CA5D21">
      <w:pPr>
        <w:pStyle w:val="ListParagraph"/>
        <w:numPr>
          <w:ilvl w:val="0"/>
          <w:numId w:val="12"/>
        </w:numPr>
        <w:ind w:left="714" w:hanging="357"/>
        <w:rPr>
          <w:rFonts w:cs="Arial"/>
          <w:szCs w:val="18"/>
        </w:rPr>
      </w:pPr>
      <w:r w:rsidRPr="000F7C0F">
        <w:rPr>
          <w:rFonts w:cs="Arial"/>
          <w:szCs w:val="18"/>
        </w:rPr>
        <w:t xml:space="preserve">Behaviour support needs; and/or </w:t>
      </w:r>
    </w:p>
    <w:p w:rsidR="00A01126" w:rsidRPr="000F7C0F" w:rsidRDefault="00A01126" w:rsidP="00CA5D21">
      <w:pPr>
        <w:pStyle w:val="ListParagraph"/>
        <w:numPr>
          <w:ilvl w:val="0"/>
          <w:numId w:val="12"/>
        </w:numPr>
        <w:ind w:left="714" w:hanging="357"/>
        <w:rPr>
          <w:rFonts w:cs="Arial"/>
          <w:szCs w:val="18"/>
        </w:rPr>
      </w:pPr>
      <w:r w:rsidRPr="000F7C0F">
        <w:rPr>
          <w:rFonts w:cs="Arial"/>
          <w:szCs w:val="18"/>
        </w:rPr>
        <w:t>Medical needs/pro</w:t>
      </w:r>
      <w:r w:rsidR="00D53B03" w:rsidRPr="000F7C0F">
        <w:rPr>
          <w:rFonts w:cs="Arial"/>
          <w:szCs w:val="18"/>
        </w:rPr>
        <w:t>cedures such as ventilation or Home Enteral N</w:t>
      </w:r>
      <w:r w:rsidRPr="000F7C0F">
        <w:rPr>
          <w:rFonts w:cs="Arial"/>
          <w:szCs w:val="18"/>
        </w:rPr>
        <w:t>utrition</w:t>
      </w:r>
      <w:r w:rsidR="00D53B03" w:rsidRPr="000F7C0F">
        <w:rPr>
          <w:rFonts w:cs="Arial"/>
          <w:szCs w:val="18"/>
        </w:rPr>
        <w:t xml:space="preserve"> (HEN)</w:t>
      </w:r>
      <w:r w:rsidRPr="000F7C0F">
        <w:rPr>
          <w:rFonts w:cs="Arial"/>
          <w:szCs w:val="18"/>
        </w:rPr>
        <w:t>.</w:t>
      </w:r>
    </w:p>
    <w:p w:rsidR="00A01126" w:rsidRPr="000F7C0F" w:rsidRDefault="00A01126" w:rsidP="00CA5D21">
      <w:r w:rsidRPr="000F7C0F">
        <w:t xml:space="preserve">Where the individual would require shadow shifts to assist with the introduction of new workers, and this is the desired method by the participant or their family, the provider may claim for up to 6 hours of weekday support per year. </w:t>
      </w:r>
    </w:p>
    <w:p w:rsidR="00A01126" w:rsidRPr="000F7C0F" w:rsidRDefault="00A01126" w:rsidP="00CC6F32">
      <w:r w:rsidRPr="000F7C0F">
        <w:t>Introducing new workers is not designed to replace formal, recognised training that will be provided by an employer to their workforce, such as Shadowing (or “Buddying”) less experienced staff or new staff with experienced workers or informal carers to help build knowledge and social capital (worker retention), which is not claimable under the NDIS.</w:t>
      </w:r>
    </w:p>
    <w:p w:rsidR="00A01126" w:rsidRPr="000F7C0F" w:rsidRDefault="00A01126" w:rsidP="00CC6F32">
      <w:pPr>
        <w:pStyle w:val="Heading4"/>
      </w:pPr>
      <w:r w:rsidRPr="000F7C0F">
        <w:t>Establishment fee for personal care/community access</w:t>
      </w:r>
    </w:p>
    <w:p w:rsidR="00D53B03" w:rsidRPr="000F7C0F" w:rsidRDefault="00A01126" w:rsidP="00CA5D21">
      <w:r w:rsidRPr="000F7C0F">
        <w:t xml:space="preserve">This fee applies to all new NDIS participants in their first plan where they receive at least 20 hours of personal care/community access support per month. This payment is to cover non-ongoing costs for providers establishing arrangements and assisting participants in implementing their plan. </w:t>
      </w:r>
    </w:p>
    <w:p w:rsidR="00D53B03" w:rsidRPr="000F7C0F" w:rsidRDefault="00D53B03" w:rsidP="00CA5D21">
      <w:r w:rsidRPr="000F7C0F">
        <w:t>An</w:t>
      </w:r>
      <w:r w:rsidR="00A01126" w:rsidRPr="000F7C0F">
        <w:t xml:space="preserve"> establishment fee is claimable by the provider who assists the participant with the implementation of their NDIS Plan, delivers a minimum of 20 hours per month of personal care/community access support and has made an agreement with the participant to supply these</w:t>
      </w:r>
      <w:r w:rsidRPr="000F7C0F">
        <w:t xml:space="preserve"> services. </w:t>
      </w:r>
    </w:p>
    <w:p w:rsidR="00D53B03" w:rsidRPr="000F7C0F" w:rsidRDefault="00D53B03" w:rsidP="00CA5D21">
      <w:pPr>
        <w:rPr>
          <w:rFonts w:eastAsiaTheme="majorEastAsia" w:cs="Arial"/>
          <w:b/>
          <w:bCs/>
          <w:iCs/>
        </w:rPr>
      </w:pPr>
      <w:r w:rsidRPr="000F7C0F">
        <w:rPr>
          <w:rFonts w:eastAsia="Times New Roman" w:cs="Arial"/>
          <w:szCs w:val="18"/>
        </w:rPr>
        <w:t>A budget of $750 is included in the first plan for NDIS participants, in case they need this type of assistance from providers to design and implement support arrangements. Providers can draw against this budget as follows:</w:t>
      </w:r>
    </w:p>
    <w:p w:rsidR="00D53B03" w:rsidRPr="000F7C0F" w:rsidRDefault="00D53B03" w:rsidP="00CA5D21">
      <w:pPr>
        <w:pStyle w:val="ListParagraph"/>
        <w:numPr>
          <w:ilvl w:val="0"/>
          <w:numId w:val="13"/>
        </w:numPr>
        <w:ind w:left="714" w:hanging="357"/>
        <w:contextualSpacing w:val="0"/>
        <w:rPr>
          <w:rFonts w:eastAsia="Times New Roman" w:cs="Arial"/>
          <w:szCs w:val="18"/>
        </w:rPr>
      </w:pPr>
      <w:r w:rsidRPr="000F7C0F">
        <w:rPr>
          <w:rFonts w:eastAsia="Times New Roman" w:cs="Arial"/>
          <w:szCs w:val="18"/>
        </w:rPr>
        <w:t>If the participant is new to the NDIS and new to the provider, then the provider</w:t>
      </w:r>
      <w:r w:rsidR="00A01126" w:rsidRPr="000F7C0F">
        <w:rPr>
          <w:rFonts w:eastAsia="Times New Roman" w:cs="Arial"/>
          <w:szCs w:val="18"/>
        </w:rPr>
        <w:t xml:space="preserve"> can charge</w:t>
      </w:r>
      <w:r w:rsidRPr="000F7C0F">
        <w:rPr>
          <w:rFonts w:eastAsia="Times New Roman" w:cs="Arial"/>
          <w:szCs w:val="18"/>
        </w:rPr>
        <w:t xml:space="preserve"> a maximum of $500 against the participant’s</w:t>
      </w:r>
      <w:r w:rsidR="00A01126" w:rsidRPr="000F7C0F">
        <w:rPr>
          <w:rFonts w:eastAsia="Times New Roman" w:cs="Arial"/>
          <w:szCs w:val="18"/>
        </w:rPr>
        <w:t xml:space="preserve"> plan</w:t>
      </w:r>
      <w:r w:rsidRPr="000F7C0F">
        <w:rPr>
          <w:rFonts w:eastAsia="Times New Roman" w:cs="Arial"/>
          <w:szCs w:val="18"/>
        </w:rPr>
        <w:t>;</w:t>
      </w:r>
    </w:p>
    <w:p w:rsidR="00A01126" w:rsidRPr="000F7C0F" w:rsidRDefault="00D53B03" w:rsidP="00CA5D21">
      <w:pPr>
        <w:pStyle w:val="ListParagraph"/>
        <w:numPr>
          <w:ilvl w:val="0"/>
          <w:numId w:val="13"/>
        </w:numPr>
        <w:ind w:left="714" w:hanging="357"/>
        <w:contextualSpacing w:val="0"/>
        <w:rPr>
          <w:rFonts w:eastAsia="Times New Roman" w:cs="Arial"/>
          <w:szCs w:val="18"/>
        </w:rPr>
      </w:pPr>
      <w:r w:rsidRPr="000F7C0F">
        <w:rPr>
          <w:rFonts w:eastAsia="Times New Roman" w:cs="Arial"/>
          <w:szCs w:val="18"/>
        </w:rPr>
        <w:t xml:space="preserve">If the participant is new to the NDIS but is an existing client of the provider, then the </w:t>
      </w:r>
      <w:r w:rsidR="00A01126" w:rsidRPr="000F7C0F">
        <w:rPr>
          <w:rFonts w:eastAsia="Times New Roman" w:cs="Arial"/>
          <w:szCs w:val="18"/>
        </w:rPr>
        <w:t xml:space="preserve">provider can charge </w:t>
      </w:r>
      <w:r w:rsidRPr="000F7C0F">
        <w:rPr>
          <w:rFonts w:eastAsia="Times New Roman" w:cs="Arial"/>
          <w:szCs w:val="18"/>
        </w:rPr>
        <w:t xml:space="preserve">a maximum of </w:t>
      </w:r>
      <w:r w:rsidR="00A01126" w:rsidRPr="000F7C0F">
        <w:rPr>
          <w:rFonts w:eastAsia="Times New Roman" w:cs="Arial"/>
          <w:szCs w:val="18"/>
        </w:rPr>
        <w:t xml:space="preserve">$250 </w:t>
      </w:r>
      <w:r w:rsidRPr="000F7C0F">
        <w:rPr>
          <w:rFonts w:eastAsia="Times New Roman" w:cs="Arial"/>
          <w:szCs w:val="18"/>
        </w:rPr>
        <w:t>against the participant’s plan;</w:t>
      </w:r>
      <w:r w:rsidR="00543762" w:rsidRPr="000F7C0F">
        <w:rPr>
          <w:rFonts w:eastAsia="Times New Roman" w:cs="Arial"/>
          <w:szCs w:val="18"/>
        </w:rPr>
        <w:t xml:space="preserve"> and</w:t>
      </w:r>
    </w:p>
    <w:p w:rsidR="00A01126" w:rsidRPr="000F7C0F" w:rsidRDefault="00D53B03" w:rsidP="00CA5D21">
      <w:pPr>
        <w:pStyle w:val="ListParagraph"/>
        <w:numPr>
          <w:ilvl w:val="0"/>
          <w:numId w:val="13"/>
        </w:numPr>
        <w:ind w:left="714" w:hanging="357"/>
        <w:contextualSpacing w:val="0"/>
        <w:rPr>
          <w:rFonts w:eastAsia="Times New Roman" w:cs="Arial"/>
          <w:szCs w:val="18"/>
        </w:rPr>
      </w:pPr>
      <w:r w:rsidRPr="000F7C0F">
        <w:rPr>
          <w:rFonts w:eastAsia="Times New Roman" w:cs="Arial"/>
          <w:szCs w:val="18"/>
        </w:rPr>
        <w:t>If the participant is choosing to</w:t>
      </w:r>
      <w:r w:rsidR="00A01126" w:rsidRPr="000F7C0F">
        <w:rPr>
          <w:rFonts w:eastAsia="Times New Roman" w:cs="Arial"/>
          <w:szCs w:val="18"/>
        </w:rPr>
        <w:t xml:space="preserve"> change providers</w:t>
      </w:r>
      <w:r w:rsidRPr="000F7C0F">
        <w:rPr>
          <w:rFonts w:eastAsia="Times New Roman" w:cs="Arial"/>
          <w:szCs w:val="18"/>
        </w:rPr>
        <w:t xml:space="preserve">, then the new provider can charge a maximum of $250 against the participant’s plan </w:t>
      </w:r>
      <w:r w:rsidR="00A01126" w:rsidRPr="000F7C0F">
        <w:rPr>
          <w:rFonts w:eastAsia="Times New Roman" w:cs="Arial"/>
          <w:szCs w:val="18"/>
        </w:rPr>
        <w:t>to assist the pa</w:t>
      </w:r>
      <w:r w:rsidRPr="000F7C0F">
        <w:rPr>
          <w:rFonts w:eastAsia="Times New Roman" w:cs="Arial"/>
          <w:szCs w:val="18"/>
        </w:rPr>
        <w:t>rticipant in changing providers.</w:t>
      </w:r>
    </w:p>
    <w:p w:rsidR="00A01126" w:rsidRPr="000F7C0F" w:rsidRDefault="00A01126" w:rsidP="00CC6F32">
      <w:pPr>
        <w:pStyle w:val="Heading2"/>
      </w:pPr>
      <w:bookmarkStart w:id="200" w:name="_Toc18605696"/>
      <w:bookmarkStart w:id="201" w:name="_Toc18605774"/>
      <w:bookmarkStart w:id="202" w:name="_Toc20081292"/>
      <w:bookmarkStart w:id="203" w:name="_Toc20834145"/>
      <w:r w:rsidRPr="000F7C0F">
        <w:t>Assistance with household tasks</w:t>
      </w:r>
      <w:bookmarkEnd w:id="200"/>
      <w:bookmarkEnd w:id="201"/>
      <w:bookmarkEnd w:id="202"/>
      <w:bookmarkEnd w:id="203"/>
    </w:p>
    <w:p w:rsidR="00A01126" w:rsidRPr="000F7C0F" w:rsidRDefault="006D6A12" w:rsidP="00CC6F32">
      <w:r w:rsidRPr="000F7C0F">
        <w:t>These support</w:t>
      </w:r>
      <w:r w:rsidR="00FC3B5D" w:rsidRPr="000F7C0F">
        <w:t xml:space="preserve"> item</w:t>
      </w:r>
      <w:r w:rsidRPr="000F7C0F">
        <w:t>s</w:t>
      </w:r>
      <w:r w:rsidR="00A01126" w:rsidRPr="000F7C0F">
        <w:t xml:space="preserve"> enable participants to maintain their home environment. This may involve undertaking essential household tasks that the participant is not able to undertake.</w:t>
      </w:r>
    </w:p>
    <w:p w:rsidR="00A01126" w:rsidRPr="000F7C0F" w:rsidRDefault="00A01126" w:rsidP="00CC6F32">
      <w:pPr>
        <w:pStyle w:val="Heading2"/>
      </w:pPr>
      <w:bookmarkStart w:id="204" w:name="_Toc427220347"/>
      <w:bookmarkStart w:id="205" w:name="_Toc18605697"/>
      <w:bookmarkStart w:id="206" w:name="_Toc18605775"/>
      <w:bookmarkStart w:id="207" w:name="_Toc20081293"/>
      <w:bookmarkStart w:id="208" w:name="_Toc20834146"/>
      <w:r w:rsidRPr="000F7C0F">
        <w:t>Preparation and delivery of meals</w:t>
      </w:r>
      <w:bookmarkEnd w:id="204"/>
      <w:bookmarkEnd w:id="205"/>
      <w:bookmarkEnd w:id="206"/>
      <w:bookmarkEnd w:id="207"/>
      <w:bookmarkEnd w:id="208"/>
    </w:p>
    <w:p w:rsidR="00A01126" w:rsidRPr="000F7C0F" w:rsidRDefault="00A01126" w:rsidP="00CC6F32">
      <w:r w:rsidRPr="000F7C0F">
        <w:t xml:space="preserve">This support item is for the </w:t>
      </w:r>
      <w:r w:rsidRPr="000F7C0F">
        <w:rPr>
          <w:u w:val="single"/>
        </w:rPr>
        <w:t>preparation and delivery</w:t>
      </w:r>
      <w:r w:rsidRPr="000F7C0F">
        <w:t xml:space="preserve"> of food to participants who are unable to do this themselves, and are not in receipt of other supports that would meet the same need. The cost of the food itself is not covered by the NDIS. The cost of this support will vary based on the number of meals prepared and the deliveries required.</w:t>
      </w:r>
    </w:p>
    <w:p w:rsidR="00A01126" w:rsidRPr="000F7C0F" w:rsidRDefault="00A01126" w:rsidP="00CC6F32">
      <w:pPr>
        <w:pStyle w:val="NormalWeb"/>
        <w:shd w:val="clear" w:color="auto" w:fill="FFFFFF"/>
        <w:spacing w:after="0" w:line="240" w:lineRule="auto"/>
        <w:rPr>
          <w:rFonts w:ascii="Arial" w:hAnsi="Arial" w:cs="Arial"/>
          <w:color w:val="6D6D6D"/>
          <w:sz w:val="2"/>
          <w:szCs w:val="18"/>
        </w:rPr>
      </w:pPr>
    </w:p>
    <w:p w:rsidR="00A01126" w:rsidRPr="000F7C0F" w:rsidRDefault="00A01126" w:rsidP="00CC6F32">
      <w:pPr>
        <w:pStyle w:val="Heading2"/>
      </w:pPr>
      <w:bookmarkStart w:id="209" w:name="_Assistance_in_Shared"/>
      <w:bookmarkStart w:id="210" w:name="_Toc18605698"/>
      <w:bookmarkStart w:id="211" w:name="_Toc18605776"/>
      <w:bookmarkStart w:id="212" w:name="_Toc20081294"/>
      <w:bookmarkStart w:id="213" w:name="_Ref20085045"/>
      <w:bookmarkStart w:id="214" w:name="_Ref20130899"/>
      <w:bookmarkStart w:id="215" w:name="_Ref20479219"/>
      <w:bookmarkStart w:id="216" w:name="_Toc20834147"/>
      <w:bookmarkEnd w:id="209"/>
      <w:r w:rsidRPr="000F7C0F">
        <w:t>Assistance in Shared Living Arrangements – Supported Independent Living</w:t>
      </w:r>
      <w:bookmarkEnd w:id="210"/>
      <w:bookmarkEnd w:id="211"/>
      <w:bookmarkEnd w:id="212"/>
      <w:bookmarkEnd w:id="213"/>
      <w:bookmarkEnd w:id="214"/>
      <w:bookmarkEnd w:id="215"/>
      <w:bookmarkEnd w:id="216"/>
    </w:p>
    <w:p w:rsidR="00A01126" w:rsidRPr="000F7C0F" w:rsidRDefault="00FC3B5D" w:rsidP="00CC6F32">
      <w:r w:rsidRPr="000F7C0F">
        <w:rPr>
          <w:rFonts w:cs="Arial"/>
        </w:rPr>
        <w:t>Supported Independent Living (SIL)</w:t>
      </w:r>
      <w:r w:rsidR="00A01126" w:rsidRPr="000F7C0F">
        <w:rPr>
          <w:rFonts w:cs="Arial"/>
        </w:rPr>
        <w:t xml:space="preserve"> </w:t>
      </w:r>
      <w:r w:rsidR="00A01126" w:rsidRPr="000F7C0F">
        <w:t>is the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rsidR="00A01126" w:rsidRPr="000F7C0F" w:rsidRDefault="00A01126" w:rsidP="00CC6F32">
      <w:r w:rsidRPr="000F7C0F">
        <w:t xml:space="preserve">SIL does not include rent, board and lodging or other </w:t>
      </w:r>
      <w:r w:rsidR="008072C3" w:rsidRPr="000F7C0F">
        <w:t>day-to-day</w:t>
      </w:r>
      <w:r w:rsidRPr="000F7C0F">
        <w:t xml:space="preserve"> usual living expenses such as food and activities. It also does not include the capital costs associated with a participant’s accommodation.</w:t>
      </w:r>
    </w:p>
    <w:p w:rsidR="00A01126" w:rsidRPr="000F7C0F" w:rsidRDefault="00A01126" w:rsidP="00CC6F32">
      <w:pPr>
        <w:pStyle w:val="Bodytext-Guide"/>
        <w:spacing w:after="120"/>
      </w:pPr>
      <w:r w:rsidRPr="000F7C0F">
        <w:t>SIL does not have fixed price limits, and providers can quote for the specific SIL service that they offer to each participant. To assist providers with quoting, the NDIA has developed a Provider SIL Pack</w:t>
      </w:r>
      <w:r w:rsidRPr="000F7C0F">
        <w:rPr>
          <w:rStyle w:val="FootnoteReference"/>
        </w:rPr>
        <w:footnoteReference w:id="3"/>
      </w:r>
      <w:r w:rsidRPr="000F7C0F">
        <w:t>. The Provider SIL Pack contains templates that assist providers in developing an individualised quote. The purpose of this quote is to identify:</w:t>
      </w:r>
    </w:p>
    <w:p w:rsidR="00A01126" w:rsidRPr="000F7C0F" w:rsidRDefault="00A01126" w:rsidP="004F0DC5">
      <w:pPr>
        <w:pStyle w:val="gmail-m-1992527607502412971msolistparagraph"/>
        <w:numPr>
          <w:ilvl w:val="0"/>
          <w:numId w:val="10"/>
        </w:numPr>
        <w:spacing w:before="0" w:beforeAutospacing="0" w:after="120" w:afterAutospacing="0" w:line="330" w:lineRule="atLeast"/>
        <w:ind w:left="714" w:hanging="357"/>
        <w:rPr>
          <w:rFonts w:ascii="Arial" w:hAnsi="Arial" w:cs="Arial"/>
        </w:rPr>
      </w:pPr>
      <w:r w:rsidRPr="000F7C0F">
        <w:rPr>
          <w:rFonts w:ascii="Arial" w:hAnsi="Arial" w:cs="Arial"/>
        </w:rPr>
        <w:t>The individual supports that will be available for the person, focu</w:t>
      </w:r>
      <w:r w:rsidR="007E5B99" w:rsidRPr="000F7C0F">
        <w:rPr>
          <w:rFonts w:ascii="Arial" w:hAnsi="Arial" w:cs="Arial"/>
        </w:rPr>
        <w:t>s</w:t>
      </w:r>
      <w:r w:rsidRPr="000F7C0F">
        <w:rPr>
          <w:rFonts w:ascii="Arial" w:hAnsi="Arial" w:cs="Arial"/>
        </w:rPr>
        <w:t>sed on maximising the person’s capacity to be as independent as possible with household decision making, personal care and domestic tasks</w:t>
      </w:r>
      <w:r w:rsidR="00F33950" w:rsidRPr="000F7C0F">
        <w:rPr>
          <w:rFonts w:ascii="Arial" w:hAnsi="Arial" w:cs="Arial"/>
        </w:rPr>
        <w:t>;</w:t>
      </w:r>
    </w:p>
    <w:p w:rsidR="00A01126" w:rsidRPr="000F7C0F" w:rsidRDefault="00A01126" w:rsidP="004F0DC5">
      <w:pPr>
        <w:pStyle w:val="gmail-m-1992527607502412971msolistparagraph"/>
        <w:numPr>
          <w:ilvl w:val="0"/>
          <w:numId w:val="10"/>
        </w:numPr>
        <w:spacing w:before="0" w:beforeAutospacing="0" w:after="120" w:afterAutospacing="0" w:line="330" w:lineRule="atLeast"/>
        <w:ind w:left="714" w:hanging="357"/>
        <w:rPr>
          <w:rFonts w:ascii="Arial" w:hAnsi="Arial" w:cs="Arial"/>
        </w:rPr>
      </w:pPr>
      <w:r w:rsidRPr="000F7C0F">
        <w:rPr>
          <w:rFonts w:ascii="Arial" w:hAnsi="Arial" w:cs="Arial"/>
        </w:rPr>
        <w:t>The typical roster of supports that is shared between participants to maximise the efficient use of resources</w:t>
      </w:r>
      <w:r w:rsidR="00F33950" w:rsidRPr="000F7C0F">
        <w:rPr>
          <w:rFonts w:ascii="Arial" w:hAnsi="Arial" w:cs="Arial"/>
        </w:rPr>
        <w:t>;</w:t>
      </w:r>
      <w:r w:rsidRPr="000F7C0F">
        <w:rPr>
          <w:rFonts w:ascii="Arial" w:hAnsi="Arial" w:cs="Arial"/>
        </w:rPr>
        <w:t xml:space="preserve"> and</w:t>
      </w:r>
    </w:p>
    <w:p w:rsidR="00A01126" w:rsidRPr="000F7C0F" w:rsidRDefault="00A01126" w:rsidP="004F0DC5">
      <w:pPr>
        <w:pStyle w:val="gmail-m-1992527607502412971msolistparagraph"/>
        <w:numPr>
          <w:ilvl w:val="0"/>
          <w:numId w:val="10"/>
        </w:numPr>
        <w:spacing w:before="0" w:beforeAutospacing="0" w:after="120" w:afterAutospacing="0" w:line="330" w:lineRule="atLeast"/>
        <w:ind w:left="714" w:hanging="357"/>
      </w:pPr>
      <w:r w:rsidRPr="000F7C0F">
        <w:rPr>
          <w:rFonts w:ascii="Arial" w:hAnsi="Arial" w:cs="Arial"/>
        </w:rPr>
        <w:t>What supports are available to all residents to ensure the smooth operation and running of the household.</w:t>
      </w:r>
    </w:p>
    <w:p w:rsidR="00A01126" w:rsidRPr="000F7C0F" w:rsidRDefault="00A01126" w:rsidP="00CC6F32">
      <w:pPr>
        <w:rPr>
          <w:rFonts w:cstheme="minorHAnsi"/>
        </w:rPr>
      </w:pPr>
      <w:r w:rsidRPr="000F7C0F">
        <w:t xml:space="preserve">Once a </w:t>
      </w:r>
      <w:r w:rsidRPr="000F7C0F">
        <w:rPr>
          <w:rFonts w:cstheme="minorHAnsi"/>
        </w:rPr>
        <w:t>quote is received, the NDIA uses a ‘SIL Tool’ to analyse provider quotes and to make sure that they represent value for money. In some cases, negotiation between the NDIA and providers will be necessary to agree appropriate prices for SIL.</w:t>
      </w:r>
    </w:p>
    <w:p w:rsidR="00E1305E" w:rsidRPr="000F7C0F" w:rsidRDefault="00F33950" w:rsidP="00F33950">
      <w:r w:rsidRPr="000F7C0F">
        <w:rPr>
          <w:rFonts w:cstheme="minorHAnsi"/>
        </w:rPr>
        <w:t xml:space="preserve">The </w:t>
      </w:r>
      <w:r w:rsidR="00E1305E" w:rsidRPr="000F7C0F">
        <w:rPr>
          <w:rFonts w:cstheme="minorHAnsi"/>
        </w:rPr>
        <w:t>Agency will only accept SIL quotes in the current templates, which can be downloaded as part of the Provider SIL pack from the NDIS internet page ‘Supported Independent Living’</w:t>
      </w:r>
      <w:r w:rsidRPr="000F7C0F">
        <w:rPr>
          <w:rFonts w:cstheme="minorHAnsi"/>
        </w:rPr>
        <w:t>.</w:t>
      </w:r>
      <w:r w:rsidRPr="000F7C0F">
        <w:rPr>
          <w:rStyle w:val="FootnoteReference"/>
          <w:rFonts w:cstheme="minorHAnsi"/>
        </w:rPr>
        <w:footnoteReference w:id="4"/>
      </w:r>
      <w:r w:rsidRPr="000F7C0F">
        <w:rPr>
          <w:rFonts w:cstheme="minorHAnsi"/>
        </w:rPr>
        <w:t xml:space="preserve"> This means that q</w:t>
      </w:r>
      <w:r w:rsidR="00E1305E" w:rsidRPr="000F7C0F">
        <w:rPr>
          <w:rFonts w:cstheme="minorHAnsi"/>
        </w:rPr>
        <w:t xml:space="preserve">uotes </w:t>
      </w:r>
      <w:r w:rsidR="008072C3" w:rsidRPr="000F7C0F">
        <w:rPr>
          <w:rFonts w:cstheme="minorHAnsi"/>
        </w:rPr>
        <w:t>can</w:t>
      </w:r>
      <w:r w:rsidR="00E1305E" w:rsidRPr="000F7C0F">
        <w:rPr>
          <w:rFonts w:cstheme="minorHAnsi"/>
        </w:rPr>
        <w:t xml:space="preserve"> be processed in a much </w:t>
      </w:r>
      <w:r w:rsidR="008072C3" w:rsidRPr="000F7C0F">
        <w:rPr>
          <w:rFonts w:cstheme="minorHAnsi"/>
        </w:rPr>
        <w:t>timelier</w:t>
      </w:r>
      <w:r w:rsidR="00E1305E" w:rsidRPr="000F7C0F">
        <w:rPr>
          <w:rFonts w:cstheme="minorHAnsi"/>
        </w:rPr>
        <w:t>, consistent and effective manner</w:t>
      </w:r>
      <w:r w:rsidRPr="000F7C0F">
        <w:rPr>
          <w:rFonts w:cstheme="minorHAnsi"/>
        </w:rPr>
        <w:t xml:space="preserve"> and the d</w:t>
      </w:r>
      <w:r w:rsidR="00E1305E" w:rsidRPr="000F7C0F">
        <w:rPr>
          <w:rFonts w:cstheme="minorHAnsi"/>
        </w:rPr>
        <w:t>uplication of work is also reduced through simple automation</w:t>
      </w:r>
      <w:r w:rsidRPr="000F7C0F">
        <w:rPr>
          <w:rFonts w:cstheme="minorHAnsi"/>
        </w:rPr>
        <w:t>. T</w:t>
      </w:r>
      <w:r w:rsidR="00E1305E" w:rsidRPr="000F7C0F">
        <w:rPr>
          <w:rFonts w:cstheme="minorHAnsi"/>
        </w:rPr>
        <w:t>he new Provider SIL Pack allows for much more flexibility</w:t>
      </w:r>
      <w:r w:rsidRPr="000F7C0F">
        <w:rPr>
          <w:rFonts w:cstheme="minorHAnsi"/>
        </w:rPr>
        <w:t xml:space="preserve"> – a</w:t>
      </w:r>
      <w:r w:rsidR="00E1305E" w:rsidRPr="000F7C0F">
        <w:rPr>
          <w:rFonts w:cstheme="minorHAnsi"/>
        </w:rPr>
        <w:t>mong other things, providers are now able to specify overnight information, cross-over shift information, and choose their own ratios of support</w:t>
      </w:r>
      <w:r w:rsidRPr="000F7C0F">
        <w:rPr>
          <w:rFonts w:cstheme="minorHAnsi"/>
        </w:rPr>
        <w:t xml:space="preserve">. This means that </w:t>
      </w:r>
      <w:r w:rsidR="00E1305E" w:rsidRPr="000F7C0F">
        <w:t xml:space="preserve">providers </w:t>
      </w:r>
      <w:r w:rsidRPr="000F7C0F">
        <w:t>should</w:t>
      </w:r>
      <w:r w:rsidR="00E1305E" w:rsidRPr="000F7C0F">
        <w:t xml:space="preserve"> experience fewer delays in getting their SIL quotes approved.</w:t>
      </w:r>
    </w:p>
    <w:p w:rsidR="00E1305E" w:rsidRPr="000F7C0F" w:rsidRDefault="00E1305E" w:rsidP="00E1305E">
      <w:r w:rsidRPr="000F7C0F">
        <w:rPr>
          <w:rFonts w:cstheme="minorHAnsi"/>
        </w:rPr>
        <w:t>Queries about the Provider SIL Pack should be made to</w:t>
      </w:r>
      <w:r w:rsidRPr="000F7C0F">
        <w:t xml:space="preserve"> </w:t>
      </w:r>
      <w:hyperlink r:id="rId24" w:history="1">
        <w:r w:rsidR="00F33950" w:rsidRPr="000F7C0F">
          <w:rPr>
            <w:rStyle w:val="Hyperlink"/>
          </w:rPr>
          <w:t>sil@ndis.gov.au</w:t>
        </w:r>
      </w:hyperlink>
      <w:r w:rsidRPr="000F7C0F">
        <w:t>.</w:t>
      </w:r>
    </w:p>
    <w:p w:rsidR="00A01126" w:rsidRPr="000F7C0F" w:rsidRDefault="00A01126" w:rsidP="00CC6F32">
      <w:pPr>
        <w:pStyle w:val="Heading2"/>
      </w:pPr>
      <w:bookmarkStart w:id="217" w:name="_Toc18605699"/>
      <w:bookmarkStart w:id="218" w:name="_Toc18605777"/>
      <w:bookmarkStart w:id="219" w:name="_Toc20081295"/>
      <w:bookmarkStart w:id="220" w:name="_Toc20834148"/>
      <w:r w:rsidRPr="000F7C0F">
        <w:t>Short Term Accommodation and Assistance</w:t>
      </w:r>
      <w:bookmarkEnd w:id="217"/>
      <w:bookmarkEnd w:id="218"/>
      <w:bookmarkEnd w:id="219"/>
      <w:bookmarkEnd w:id="220"/>
    </w:p>
    <w:p w:rsidR="00A01126" w:rsidRPr="000F7C0F" w:rsidRDefault="00A01126" w:rsidP="00CC6F32">
      <w:pPr>
        <w:rPr>
          <w:szCs w:val="24"/>
        </w:rPr>
      </w:pPr>
      <w:r w:rsidRPr="000F7C0F">
        <w:t xml:space="preserve">From time to time, participants may require temporary supports that are different from their usual arrangements. These are non-typical days and may include short stays in a group-based facility (short term accommodation), or the purchase of additional in-home </w:t>
      </w:r>
      <w:r w:rsidRPr="000F7C0F">
        <w:rPr>
          <w:szCs w:val="24"/>
        </w:rPr>
        <w:t xml:space="preserve">support. </w:t>
      </w:r>
    </w:p>
    <w:p w:rsidR="00A01126" w:rsidRPr="000F7C0F" w:rsidRDefault="00A01126" w:rsidP="00CC6F32">
      <w:pPr>
        <w:rPr>
          <w:rFonts w:eastAsia="Calibri"/>
          <w:szCs w:val="24"/>
        </w:rPr>
      </w:pPr>
      <w:r w:rsidRPr="000F7C0F">
        <w:t>For the purposes of this Price Guide, the ‘short term accommodation’ price limit</w:t>
      </w:r>
      <w:r w:rsidRPr="000F7C0F" w:rsidDel="00436CF3">
        <w:rPr>
          <w:rFonts w:eastAsia="Calibri"/>
          <w:szCs w:val="24"/>
        </w:rPr>
        <w:t xml:space="preserve"> </w:t>
      </w:r>
      <w:r w:rsidRPr="000F7C0F">
        <w:rPr>
          <w:rFonts w:eastAsia="Calibri"/>
          <w:szCs w:val="24"/>
        </w:rPr>
        <w:t xml:space="preserve">includes all expenses in a </w:t>
      </w:r>
      <w:r w:rsidR="008072C3" w:rsidRPr="000F7C0F">
        <w:rPr>
          <w:rFonts w:eastAsia="Calibri"/>
          <w:szCs w:val="24"/>
        </w:rPr>
        <w:t>24-hour</w:t>
      </w:r>
      <w:r w:rsidRPr="000F7C0F">
        <w:rPr>
          <w:rFonts w:eastAsia="Calibri"/>
          <w:szCs w:val="24"/>
        </w:rPr>
        <w:t xml:space="preserve"> period including assistance with daily personal activities, accommodation, food and negotiated activities. Typically, this type of support would be used for short periods of up to 14 days at a time. For </w:t>
      </w:r>
      <w:r w:rsidR="008072C3" w:rsidRPr="000F7C0F">
        <w:rPr>
          <w:rFonts w:eastAsia="Calibri"/>
          <w:szCs w:val="24"/>
        </w:rPr>
        <w:t>longer-term</w:t>
      </w:r>
      <w:r w:rsidRPr="000F7C0F">
        <w:rPr>
          <w:rFonts w:eastAsia="Calibri"/>
          <w:szCs w:val="24"/>
        </w:rPr>
        <w:t xml:space="preserve"> arrangements, other options are likely to be more appropriate (e.g. Supported Independent Living).</w:t>
      </w:r>
    </w:p>
    <w:p w:rsidR="00A01126" w:rsidRPr="000F7C0F" w:rsidRDefault="00A01126" w:rsidP="00CC6F32">
      <w:pPr>
        <w:rPr>
          <w:rFonts w:eastAsia="Calibri"/>
          <w:szCs w:val="24"/>
        </w:rPr>
      </w:pPr>
      <w:r w:rsidRPr="000F7C0F">
        <w:rPr>
          <w:rFonts w:eastAsia="Calibri"/>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Guide, based on the actual support provided. This situation might arise, for example, if a participant enters a short term accommodation facility in the evening, and exits again early the following morning. </w:t>
      </w:r>
      <w:r w:rsidR="008072C3" w:rsidRPr="000F7C0F">
        <w:rPr>
          <w:rFonts w:eastAsia="Calibri"/>
          <w:szCs w:val="24"/>
        </w:rPr>
        <w:t>In addition</w:t>
      </w:r>
      <w:r w:rsidRPr="000F7C0F">
        <w:rPr>
          <w:rFonts w:eastAsia="Calibri"/>
          <w:szCs w:val="24"/>
        </w:rPr>
        <w:t xml:space="preserve">, where a participant enters accommodation late in the day, it may be appropriate to claim the daily rate for the day of the week that the majority of the support is provided. In each case, support arrangements, including price, should </w:t>
      </w:r>
      <w:r w:rsidRPr="008716A3">
        <w:rPr>
          <w:rFonts w:eastAsia="Calibri"/>
          <w:szCs w:val="24"/>
        </w:rPr>
        <w:t>be agreed</w:t>
      </w:r>
      <w:r w:rsidRPr="00684EE9">
        <w:rPr>
          <w:rFonts w:eastAsia="Calibri"/>
          <w:szCs w:val="24"/>
        </w:rPr>
        <w:t xml:space="preserve"> with participants in advance</w:t>
      </w:r>
      <w:r w:rsidRPr="008716A3">
        <w:rPr>
          <w:rFonts w:eastAsia="Calibri"/>
          <w:szCs w:val="24"/>
        </w:rPr>
        <w:t>.</w:t>
      </w:r>
    </w:p>
    <w:p w:rsidR="00A01126" w:rsidRPr="000F7C0F" w:rsidRDefault="00A01126" w:rsidP="00CC6F32">
      <w:pPr>
        <w:rPr>
          <w:rFonts w:eastAsia="Calibri"/>
          <w:szCs w:val="24"/>
        </w:rPr>
      </w:pPr>
      <w:r w:rsidRPr="000F7C0F">
        <w:rPr>
          <w:rFonts w:eastAsia="Calibri"/>
          <w:szCs w:val="24"/>
        </w:rPr>
        <w:t>Short term accommodation price limits vary according to the support needs of the participant and the day of the week the support is provided.</w:t>
      </w:r>
      <w:r w:rsidRPr="000F7C0F">
        <w:t xml:space="preserve"> Providers claiming at the rates for </w:t>
      </w:r>
      <w:r w:rsidRPr="000F7C0F">
        <w:rPr>
          <w:rFonts w:eastAsia="Calibri"/>
          <w:szCs w:val="24"/>
        </w:rPr>
        <w:t>high intensity (i.e. ratio of 1 support worker for 2 participants) or 1:1 support must deliver assistance with daily personal activities at those support ratios for the duration of the participant’s stay.</w:t>
      </w:r>
    </w:p>
    <w:p w:rsidR="00541326" w:rsidRPr="000F7C0F" w:rsidRDefault="005D0752" w:rsidP="005D0752">
      <w:pPr>
        <w:pStyle w:val="Heading1"/>
        <w:tabs>
          <w:tab w:val="left" w:pos="851"/>
        </w:tabs>
      </w:pPr>
      <w:bookmarkStart w:id="221" w:name="_Support_Category_1.02"/>
      <w:bookmarkStart w:id="222" w:name="_Toc485131958"/>
      <w:bookmarkStart w:id="223" w:name="_Toc504114430"/>
      <w:bookmarkStart w:id="224" w:name="_Toc504137198"/>
      <w:bookmarkStart w:id="225" w:name="_Toc536784155"/>
      <w:bookmarkStart w:id="226" w:name="_Toc4410981"/>
      <w:bookmarkStart w:id="227" w:name="_Toc18605700"/>
      <w:bookmarkStart w:id="228" w:name="_Toc18605778"/>
      <w:bookmarkStart w:id="229" w:name="_Toc20081296"/>
      <w:bookmarkStart w:id="230" w:name="_Toc20834149"/>
      <w:bookmarkEnd w:id="221"/>
      <w:r w:rsidRPr="000F7C0F">
        <w:t>Core</w:t>
      </w:r>
      <w:r w:rsidR="007F6A59" w:rsidRPr="000F7C0F">
        <w:t xml:space="preserve"> </w:t>
      </w:r>
      <w:r w:rsidR="00CA0D9D" w:rsidRPr="000F7C0F">
        <w:t xml:space="preserve">- </w:t>
      </w:r>
      <w:r w:rsidR="00541326" w:rsidRPr="000F7C0F">
        <w:t>Transport</w:t>
      </w:r>
      <w:bookmarkEnd w:id="222"/>
      <w:bookmarkEnd w:id="223"/>
      <w:bookmarkEnd w:id="224"/>
      <w:bookmarkEnd w:id="225"/>
      <w:bookmarkEnd w:id="226"/>
      <w:bookmarkEnd w:id="227"/>
      <w:bookmarkEnd w:id="228"/>
      <w:bookmarkEnd w:id="229"/>
      <w:bookmarkEnd w:id="230"/>
    </w:p>
    <w:p w:rsidR="006840E2" w:rsidRPr="000F7C0F" w:rsidRDefault="005C7412" w:rsidP="00CC6F32">
      <w:r w:rsidRPr="000F7C0F">
        <w:t xml:space="preserve">Transport enables participants to access disability supports outside their home, and to pay for transport that helps them to achieve the goals in their plan. Transport supports generally do not have </w:t>
      </w:r>
      <w:r w:rsidR="00303492" w:rsidRPr="000F7C0F">
        <w:t>price limit</w:t>
      </w:r>
      <w:r w:rsidRPr="000F7C0F">
        <w:t>s; however, participants should use the least expensive transport that meets their needs. Transport funding is paid fortnightly in advance to self-managed participants. Funding transport assistance is limited to those who cannot use public transport due to their disability. If the participant has questions about their transport support, providers may direct them to the NDIS factsheet available on the NDIS Website</w:t>
      </w:r>
      <w:r w:rsidRPr="000F7C0F">
        <w:rPr>
          <w:rStyle w:val="FootnoteReference"/>
        </w:rPr>
        <w:footnoteReference w:id="5"/>
      </w:r>
      <w:r w:rsidRPr="000F7C0F">
        <w:t>.</w:t>
      </w:r>
    </w:p>
    <w:p w:rsidR="005C7412" w:rsidRPr="000F7C0F" w:rsidRDefault="005C7412" w:rsidP="003975D7">
      <w:pPr>
        <w:pStyle w:val="Heading2"/>
      </w:pPr>
      <w:bookmarkStart w:id="231" w:name="_Toc18605701"/>
      <w:bookmarkStart w:id="232" w:name="_Toc18605779"/>
      <w:bookmarkStart w:id="233" w:name="_Toc20081297"/>
      <w:bookmarkStart w:id="234" w:name="_Toc20834150"/>
      <w:r w:rsidRPr="000F7C0F">
        <w:t>Accompanying participants for community access</w:t>
      </w:r>
      <w:bookmarkEnd w:id="231"/>
      <w:bookmarkEnd w:id="232"/>
      <w:bookmarkEnd w:id="233"/>
      <w:bookmarkEnd w:id="234"/>
    </w:p>
    <w:p w:rsidR="006840E2" w:rsidRPr="000F7C0F" w:rsidRDefault="005C7412" w:rsidP="00CC6F32">
      <w:r w:rsidRPr="000F7C0F">
        <w:t xml:space="preserve">Providing community access supports may, at the request of a participant, involve a worker accompanying a participant on a community outing and/or transporting a participant from their home to the community. In these situations, the worker’s time can be claimed at the </w:t>
      </w:r>
      <w:r w:rsidR="00B57BD1" w:rsidRPr="000F7C0F">
        <w:t xml:space="preserve">agreed </w:t>
      </w:r>
      <w:r w:rsidRPr="000F7C0F">
        <w:t>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claimed at the appropriate group rate for the relevant support.</w:t>
      </w:r>
    </w:p>
    <w:p w:rsidR="00B57BD1" w:rsidRPr="000F7C0F" w:rsidRDefault="00B57BD1" w:rsidP="00CC6F32">
      <w:r w:rsidRPr="000F7C0F">
        <w:t>This claim should be made using the relevant community participation support item and against the participant’s core budget. In essence, the participant transport is a part of the community participation activity and should be billed accordingly.</w:t>
      </w:r>
    </w:p>
    <w:p w:rsidR="005C7412" w:rsidRPr="000F7C0F" w:rsidRDefault="005C7412" w:rsidP="003975D7">
      <w:pPr>
        <w:pStyle w:val="Heading2"/>
      </w:pPr>
      <w:bookmarkStart w:id="235" w:name="_Toc18605702"/>
      <w:bookmarkStart w:id="236" w:name="_Toc18605780"/>
      <w:bookmarkStart w:id="237" w:name="_Toc20081298"/>
      <w:bookmarkStart w:id="238" w:name="_Toc20834151"/>
      <w:r w:rsidRPr="000F7C0F">
        <w:t>Contribution towards costs of transport itself</w:t>
      </w:r>
      <w:bookmarkEnd w:id="235"/>
      <w:bookmarkEnd w:id="236"/>
      <w:bookmarkEnd w:id="237"/>
      <w:bookmarkEnd w:id="238"/>
    </w:p>
    <w:p w:rsidR="00B57BD1" w:rsidRPr="000F7C0F" w:rsidRDefault="005C7412" w:rsidP="00CC6F32">
      <w:r w:rsidRPr="000F7C0F">
        <w:t>If a provider incurs costs, in addition to the cost of a worker’s time, when accompanying and/or transporting participants in the community (such as cost of ticket for public transport</w:t>
      </w:r>
      <w:r w:rsidR="00B57BD1" w:rsidRPr="000F7C0F">
        <w:t>, road tolls, parking fees and the running costs of the vehicle</w:t>
      </w:r>
      <w:r w:rsidRPr="000F7C0F">
        <w:t xml:space="preserve">), they may negotiate with the participant for them to make a reasonable contribution towards these costs. </w:t>
      </w:r>
    </w:p>
    <w:p w:rsidR="00B57BD1" w:rsidRPr="000F7C0F" w:rsidRDefault="000408A0" w:rsidP="00CC6F32">
      <w:r w:rsidRPr="000F7C0F">
        <w:t xml:space="preserve">Further details can be found at page </w:t>
      </w:r>
      <w:r w:rsidRPr="000F7C0F">
        <w:fldChar w:fldCharType="begin"/>
      </w:r>
      <w:r w:rsidRPr="000F7C0F">
        <w:instrText xml:space="preserve"> PAGEREF _Ref19792804 \h </w:instrText>
      </w:r>
      <w:r w:rsidRPr="000F7C0F">
        <w:fldChar w:fldCharType="separate"/>
      </w:r>
      <w:r w:rsidR="00882DA6">
        <w:rPr>
          <w:noProof/>
        </w:rPr>
        <w:t>3</w:t>
      </w:r>
      <w:r w:rsidRPr="000F7C0F">
        <w:fldChar w:fldCharType="end"/>
      </w:r>
      <w:r w:rsidRPr="000F7C0F">
        <w:t>.</w:t>
      </w:r>
    </w:p>
    <w:p w:rsidR="00541326" w:rsidRPr="000F7C0F" w:rsidRDefault="005D0752" w:rsidP="00CC6F32">
      <w:pPr>
        <w:pStyle w:val="Heading1"/>
      </w:pPr>
      <w:bookmarkStart w:id="239" w:name="_Toc485131959"/>
      <w:bookmarkStart w:id="240" w:name="_Toc504114431"/>
      <w:bookmarkStart w:id="241" w:name="_Toc504137199"/>
      <w:bookmarkStart w:id="242" w:name="_Toc536784156"/>
      <w:bookmarkStart w:id="243" w:name="_Toc4410982"/>
      <w:bookmarkStart w:id="244" w:name="_Toc18605703"/>
      <w:bookmarkStart w:id="245" w:name="_Toc18605781"/>
      <w:bookmarkStart w:id="246" w:name="_Toc20081299"/>
      <w:bookmarkStart w:id="247" w:name="_Toc20834152"/>
      <w:r w:rsidRPr="000F7C0F">
        <w:t>Core</w:t>
      </w:r>
      <w:r w:rsidR="007F6A59" w:rsidRPr="000F7C0F">
        <w:t xml:space="preserve"> </w:t>
      </w:r>
      <w:r w:rsidR="00CA0D9D" w:rsidRPr="000F7C0F">
        <w:t xml:space="preserve">- </w:t>
      </w:r>
      <w:r w:rsidR="00541326" w:rsidRPr="000F7C0F">
        <w:t>Consumables</w:t>
      </w:r>
      <w:bookmarkEnd w:id="239"/>
      <w:bookmarkEnd w:id="240"/>
      <w:bookmarkEnd w:id="241"/>
      <w:bookmarkEnd w:id="242"/>
      <w:bookmarkEnd w:id="243"/>
      <w:bookmarkEnd w:id="244"/>
      <w:bookmarkEnd w:id="245"/>
      <w:bookmarkEnd w:id="246"/>
      <w:bookmarkEnd w:id="247"/>
    </w:p>
    <w:p w:rsidR="003975D7" w:rsidRPr="000F7C0F" w:rsidRDefault="00541326" w:rsidP="00CC6F32">
      <w:r w:rsidRPr="000F7C0F">
        <w:t>Consumables are a support category available to assist participants with purchasing everyd</w:t>
      </w:r>
      <w:r w:rsidR="007E5B99" w:rsidRPr="000F7C0F">
        <w:t>ay use items. Supports such as Continence and H</w:t>
      </w:r>
      <w:r w:rsidRPr="000F7C0F">
        <w:t>o</w:t>
      </w:r>
      <w:r w:rsidR="007E5B99" w:rsidRPr="000F7C0F">
        <w:t>me Enteral N</w:t>
      </w:r>
      <w:r w:rsidRPr="000F7C0F">
        <w:t xml:space="preserve">utrition (HEN) products are included in this category. More information on these supports can be found in the </w:t>
      </w:r>
      <w:r w:rsidRPr="000F7C0F">
        <w:rPr>
          <w:i/>
        </w:rPr>
        <w:t>Assistive Technology and Consumables Code Guide</w:t>
      </w:r>
      <w:r w:rsidRPr="000F7C0F">
        <w:t xml:space="preserve"> on the Assistive Technology webpage</w:t>
      </w:r>
      <w:r w:rsidR="007E5B99" w:rsidRPr="000F7C0F">
        <w:t>.</w:t>
      </w:r>
      <w:r w:rsidRPr="000F7C0F">
        <w:rPr>
          <w:rStyle w:val="FootnoteReference"/>
        </w:rPr>
        <w:footnoteReference w:id="6"/>
      </w:r>
    </w:p>
    <w:p w:rsidR="00A30F5B" w:rsidRPr="000F7C0F" w:rsidRDefault="005D0752" w:rsidP="00CC6F32">
      <w:pPr>
        <w:pStyle w:val="Heading1"/>
      </w:pPr>
      <w:bookmarkStart w:id="248" w:name="_Toc18605704"/>
      <w:bookmarkStart w:id="249" w:name="_Toc18605782"/>
      <w:bookmarkStart w:id="250" w:name="_Toc20081300"/>
      <w:bookmarkStart w:id="251" w:name="_Toc20834153"/>
      <w:bookmarkStart w:id="252" w:name="_Toc504114432"/>
      <w:bookmarkStart w:id="253" w:name="_Toc504137200"/>
      <w:bookmarkStart w:id="254" w:name="_Toc536784157"/>
      <w:bookmarkStart w:id="255" w:name="_Toc4410986"/>
      <w:r w:rsidRPr="000F7C0F">
        <w:t xml:space="preserve">Core </w:t>
      </w:r>
      <w:r w:rsidR="00CA0D9D" w:rsidRPr="000F7C0F">
        <w:t xml:space="preserve">- </w:t>
      </w:r>
      <w:r w:rsidR="00A30F5B" w:rsidRPr="000F7C0F">
        <w:t>Assistance with Social and Community Participation</w:t>
      </w:r>
      <w:bookmarkEnd w:id="248"/>
      <w:bookmarkEnd w:id="249"/>
      <w:bookmarkEnd w:id="250"/>
      <w:bookmarkEnd w:id="251"/>
      <w:r w:rsidR="00A30F5B" w:rsidRPr="000F7C0F">
        <w:t xml:space="preserve"> </w:t>
      </w:r>
      <w:bookmarkEnd w:id="252"/>
      <w:bookmarkEnd w:id="253"/>
      <w:bookmarkEnd w:id="254"/>
      <w:bookmarkEnd w:id="255"/>
    </w:p>
    <w:p w:rsidR="006840E2" w:rsidRPr="000F7C0F" w:rsidRDefault="00A30F5B" w:rsidP="00CC6F32">
      <w:pPr>
        <w:rPr>
          <w:rFonts w:eastAsia="Calibri"/>
        </w:rPr>
      </w:pPr>
      <w:r w:rsidRPr="000F7C0F">
        <w:t xml:space="preserve">These supports enable a participant to engage in community, social or recreational activities. They may be provided in a centre or in community settings at standard or higher intensity rates. If arranged in advance with participants, providers may charge up to </w:t>
      </w:r>
      <w:r w:rsidR="000D1451" w:rsidRPr="000F7C0F">
        <w:t>four</w:t>
      </w:r>
      <w:r w:rsidRPr="000F7C0F">
        <w:t xml:space="preserve"> hours for each plan period to document proposed supports and expected outcomes. </w:t>
      </w:r>
      <w:r w:rsidRPr="000F7C0F">
        <w:rPr>
          <w:rFonts w:eastAsia="Calibri"/>
        </w:rPr>
        <w:t>Price limits vary according to the support needs of the participant and the day of the week the support is provided.</w:t>
      </w:r>
    </w:p>
    <w:p w:rsidR="00A30F5B" w:rsidRPr="000F7C0F" w:rsidRDefault="00A30F5B" w:rsidP="00CC6F32">
      <w:r w:rsidRPr="000F7C0F">
        <w:t>Providers should not claim payment for:</w:t>
      </w:r>
    </w:p>
    <w:p w:rsidR="00A30F5B" w:rsidRPr="000F7C0F" w:rsidRDefault="007E5B99" w:rsidP="004F0DC5">
      <w:pPr>
        <w:pStyle w:val="ListParagraph"/>
        <w:numPr>
          <w:ilvl w:val="0"/>
          <w:numId w:val="14"/>
        </w:numPr>
        <w:contextualSpacing w:val="0"/>
      </w:pPr>
      <w:r w:rsidRPr="000F7C0F">
        <w:t>e</w:t>
      </w:r>
      <w:r w:rsidR="00A30F5B" w:rsidRPr="000F7C0F">
        <w:t>xpenses related to recreational pursuits, such as event tickets for the participant, as t</w:t>
      </w:r>
      <w:r w:rsidRPr="000F7C0F">
        <w:t>hey are not covered by the NDIS; and</w:t>
      </w:r>
    </w:p>
    <w:p w:rsidR="006840E2" w:rsidRPr="000F7C0F" w:rsidRDefault="007E5B99" w:rsidP="004F0DC5">
      <w:pPr>
        <w:pStyle w:val="ListParagraph"/>
        <w:numPr>
          <w:ilvl w:val="0"/>
          <w:numId w:val="14"/>
        </w:numPr>
        <w:contextualSpacing w:val="0"/>
      </w:pPr>
      <w:r w:rsidRPr="000F7C0F">
        <w:t>t</w:t>
      </w:r>
      <w:r w:rsidR="00A30F5B" w:rsidRPr="000F7C0F">
        <w:t>he cost of entry for a paid support worker to attend a social or recreational event</w:t>
      </w:r>
      <w:r w:rsidR="00D86D4B" w:rsidRPr="000F7C0F">
        <w:t>.</w:t>
      </w:r>
    </w:p>
    <w:p w:rsidR="00D86D4B" w:rsidRPr="000F7C0F" w:rsidRDefault="00D86D4B" w:rsidP="00D86D4B">
      <w:r w:rsidRPr="000F7C0F">
        <w:t xml:space="preserve">A hierarchy of </w:t>
      </w:r>
      <w:r w:rsidR="00303492" w:rsidRPr="000F7C0F">
        <w:t>price limit</w:t>
      </w:r>
      <w:r w:rsidRPr="000F7C0F">
        <w:t>s also applies to this group of supports, based on:</w:t>
      </w:r>
    </w:p>
    <w:p w:rsidR="00D86D4B" w:rsidRPr="000F7C0F" w:rsidRDefault="007E5B99" w:rsidP="004F0DC5">
      <w:pPr>
        <w:pStyle w:val="ListParagraph"/>
        <w:numPr>
          <w:ilvl w:val="0"/>
          <w:numId w:val="22"/>
        </w:numPr>
        <w:contextualSpacing w:val="0"/>
      </w:pPr>
      <w:r w:rsidRPr="000F7C0F">
        <w:t>t</w:t>
      </w:r>
      <w:r w:rsidR="00D86D4B" w:rsidRPr="000F7C0F">
        <w:t>he time of day that the support is delivered;</w:t>
      </w:r>
    </w:p>
    <w:p w:rsidR="00D86D4B" w:rsidRPr="000F7C0F" w:rsidRDefault="007E5B99" w:rsidP="004F0DC5">
      <w:pPr>
        <w:pStyle w:val="ListParagraph"/>
        <w:numPr>
          <w:ilvl w:val="0"/>
          <w:numId w:val="22"/>
        </w:numPr>
        <w:ind w:left="714" w:hanging="357"/>
        <w:contextualSpacing w:val="0"/>
      </w:pPr>
      <w:r w:rsidRPr="000F7C0F">
        <w:t>t</w:t>
      </w:r>
      <w:r w:rsidR="00D86D4B" w:rsidRPr="000F7C0F">
        <w:t>he day of week that the support is delivered;</w:t>
      </w:r>
    </w:p>
    <w:p w:rsidR="00D86D4B" w:rsidRPr="000F7C0F" w:rsidRDefault="007E5B99" w:rsidP="004F0DC5">
      <w:pPr>
        <w:pStyle w:val="ListParagraph"/>
        <w:numPr>
          <w:ilvl w:val="0"/>
          <w:numId w:val="22"/>
        </w:numPr>
        <w:ind w:left="714" w:hanging="357"/>
        <w:contextualSpacing w:val="0"/>
      </w:pPr>
      <w:r w:rsidRPr="000F7C0F">
        <w:t>w</w:t>
      </w:r>
      <w:r w:rsidR="00D86D4B" w:rsidRPr="000F7C0F">
        <w:t>hether the support is Standard Intensity or High Intensity;</w:t>
      </w:r>
    </w:p>
    <w:p w:rsidR="00D86D4B" w:rsidRPr="000F7C0F" w:rsidRDefault="007E5B99" w:rsidP="004F0DC5">
      <w:pPr>
        <w:pStyle w:val="ListParagraph"/>
        <w:numPr>
          <w:ilvl w:val="0"/>
          <w:numId w:val="22"/>
        </w:numPr>
        <w:ind w:left="714" w:hanging="357"/>
        <w:contextualSpacing w:val="0"/>
      </w:pPr>
      <w:r w:rsidRPr="000F7C0F">
        <w:t>i</w:t>
      </w:r>
      <w:r w:rsidR="00D86D4B" w:rsidRPr="000F7C0F">
        <w:t>f the support is High Intensity then whether it is a Level 1</w:t>
      </w:r>
      <w:r w:rsidRPr="000F7C0F">
        <w:t xml:space="preserve"> </w:t>
      </w:r>
      <w:r w:rsidR="00D86D4B" w:rsidRPr="000F7C0F">
        <w:t>(Standard), Level 2 (High Intensity) or Level 3 (Very High Intensity) support; and</w:t>
      </w:r>
    </w:p>
    <w:p w:rsidR="00D86D4B" w:rsidRPr="000F7C0F" w:rsidRDefault="007E5B99" w:rsidP="004F0DC5">
      <w:pPr>
        <w:pStyle w:val="ListParagraph"/>
        <w:numPr>
          <w:ilvl w:val="0"/>
          <w:numId w:val="22"/>
        </w:numPr>
        <w:ind w:left="714" w:hanging="357"/>
        <w:contextualSpacing w:val="0"/>
      </w:pPr>
      <w:r w:rsidRPr="000F7C0F">
        <w:t>w</w:t>
      </w:r>
      <w:r w:rsidR="00D86D4B" w:rsidRPr="000F7C0F">
        <w:t>hether the provider is eligible for the Temporary Transformation Payment.</w:t>
      </w:r>
    </w:p>
    <w:p w:rsidR="00D86D4B" w:rsidRPr="000F7C0F" w:rsidRDefault="00D86D4B" w:rsidP="00D86D4B">
      <w:r w:rsidRPr="000F7C0F">
        <w:t>(See the definitions and notes in the Assistance with Daily Living Support Category.)</w:t>
      </w:r>
    </w:p>
    <w:p w:rsidR="006840E2" w:rsidRPr="000F7C0F" w:rsidRDefault="00A30F5B" w:rsidP="00CC6F32">
      <w:pPr>
        <w:pStyle w:val="Heading2"/>
      </w:pPr>
      <w:bookmarkStart w:id="256" w:name="_Toc4410987"/>
      <w:bookmarkStart w:id="257" w:name="_Toc4417703"/>
      <w:bookmarkStart w:id="258" w:name="_Toc18605705"/>
      <w:bookmarkStart w:id="259" w:name="_Toc18605783"/>
      <w:bookmarkStart w:id="260" w:name="_Toc20081301"/>
      <w:bookmarkStart w:id="261" w:name="_Toc20834154"/>
      <w:r w:rsidRPr="000F7C0F">
        <w:t>Community and social activity costs</w:t>
      </w:r>
      <w:bookmarkEnd w:id="256"/>
      <w:bookmarkEnd w:id="257"/>
      <w:bookmarkEnd w:id="258"/>
      <w:bookmarkEnd w:id="259"/>
      <w:bookmarkEnd w:id="260"/>
      <w:bookmarkEnd w:id="261"/>
    </w:p>
    <w:p w:rsidR="006840E2" w:rsidRPr="000F7C0F" w:rsidRDefault="00A30F5B" w:rsidP="00CC6F32">
      <w:r w:rsidRPr="000F7C0F">
        <w:t>This support is included in a participant’s plan to enable them to pursue recreational activities and engage in the community when associated with a participant’s disability and goals. Participants may use this funding for activities such as camps, vacation and outside school hours’ c</w:t>
      </w:r>
      <w:r w:rsidR="00DD72F7" w:rsidRPr="000F7C0F">
        <w:t xml:space="preserve">are, course or membership fees. </w:t>
      </w:r>
      <w:r w:rsidRPr="000F7C0F">
        <w:t>More information can be found in the Operational Guidelines</w:t>
      </w:r>
      <w:r w:rsidRPr="000F7C0F">
        <w:rPr>
          <w:rStyle w:val="FootnoteReference"/>
        </w:rPr>
        <w:footnoteReference w:id="7"/>
      </w:r>
    </w:p>
    <w:p w:rsidR="006840E2" w:rsidRPr="000F7C0F" w:rsidRDefault="00A30F5B" w:rsidP="00CC6F32">
      <w:r w:rsidRPr="000F7C0F">
        <w:t xml:space="preserve">Where appropriate, funded hours in a Community Access budget may be converted to a fee and claimed by a provider for these purposes. </w:t>
      </w:r>
    </w:p>
    <w:p w:rsidR="007F6A59" w:rsidRPr="000F7C0F" w:rsidRDefault="007F6A59" w:rsidP="00CC6F32">
      <w:pPr>
        <w:pStyle w:val="Heading2"/>
      </w:pPr>
      <w:bookmarkStart w:id="262" w:name="_Group_based_supports"/>
      <w:bookmarkStart w:id="263" w:name="_Toc18605706"/>
      <w:bookmarkStart w:id="264" w:name="_Toc18605784"/>
      <w:bookmarkStart w:id="265" w:name="_Toc20081302"/>
      <w:bookmarkStart w:id="266" w:name="_Ref20130398"/>
      <w:bookmarkStart w:id="267" w:name="_Ref20479147"/>
      <w:bookmarkStart w:id="268" w:name="_Toc20834155"/>
      <w:bookmarkEnd w:id="262"/>
      <w:r w:rsidRPr="000F7C0F">
        <w:t>Group based supports</w:t>
      </w:r>
      <w:bookmarkEnd w:id="263"/>
      <w:bookmarkEnd w:id="264"/>
      <w:bookmarkEnd w:id="265"/>
      <w:bookmarkEnd w:id="266"/>
      <w:bookmarkEnd w:id="267"/>
      <w:bookmarkEnd w:id="268"/>
    </w:p>
    <w:p w:rsidR="006840E2" w:rsidRPr="000F7C0F" w:rsidRDefault="00A30F5B" w:rsidP="00CC6F32">
      <w:r w:rsidRPr="000F7C0F">
        <w:t>Assistance to access community, social and recreational activities is often provided in a group setting</w:t>
      </w:r>
      <w:r w:rsidR="00D86D4B" w:rsidRPr="000F7C0F">
        <w:t>, either in the community or in a centre.</w:t>
      </w:r>
    </w:p>
    <w:p w:rsidR="00D86D4B" w:rsidRPr="000F7C0F" w:rsidRDefault="00D86D4B" w:rsidP="00D86D4B">
      <w:r w:rsidRPr="000F7C0F">
        <w:t xml:space="preserve">A hierarchy of </w:t>
      </w:r>
      <w:r w:rsidR="00303492" w:rsidRPr="000F7C0F">
        <w:t>price limit</w:t>
      </w:r>
      <w:r w:rsidRPr="000F7C0F">
        <w:t>s applies to group based supports, based on:</w:t>
      </w:r>
    </w:p>
    <w:p w:rsidR="00D86D4B" w:rsidRPr="000F7C0F" w:rsidRDefault="007E5B99" w:rsidP="004F0DC5">
      <w:pPr>
        <w:pStyle w:val="ListParagraph"/>
        <w:numPr>
          <w:ilvl w:val="0"/>
          <w:numId w:val="23"/>
        </w:numPr>
        <w:contextualSpacing w:val="0"/>
      </w:pPr>
      <w:r w:rsidRPr="000F7C0F">
        <w:t>t</w:t>
      </w:r>
      <w:r w:rsidR="00D86D4B" w:rsidRPr="000F7C0F">
        <w:t>he time of day that the support is delivered;</w:t>
      </w:r>
    </w:p>
    <w:p w:rsidR="00D86D4B" w:rsidRPr="000F7C0F" w:rsidRDefault="007E5B99" w:rsidP="004F0DC5">
      <w:pPr>
        <w:pStyle w:val="ListParagraph"/>
        <w:numPr>
          <w:ilvl w:val="0"/>
          <w:numId w:val="23"/>
        </w:numPr>
        <w:ind w:left="714" w:hanging="357"/>
        <w:contextualSpacing w:val="0"/>
      </w:pPr>
      <w:r w:rsidRPr="000F7C0F">
        <w:t>t</w:t>
      </w:r>
      <w:r w:rsidR="00D86D4B" w:rsidRPr="000F7C0F">
        <w:t>he day of week that the support is delivered;</w:t>
      </w:r>
    </w:p>
    <w:p w:rsidR="00D86D4B" w:rsidRPr="000F7C0F" w:rsidRDefault="007E5B99" w:rsidP="004F0DC5">
      <w:pPr>
        <w:pStyle w:val="ListParagraph"/>
        <w:numPr>
          <w:ilvl w:val="0"/>
          <w:numId w:val="23"/>
        </w:numPr>
        <w:ind w:left="714" w:hanging="357"/>
        <w:contextualSpacing w:val="0"/>
      </w:pPr>
      <w:r w:rsidRPr="000F7C0F">
        <w:t>w</w:t>
      </w:r>
      <w:r w:rsidR="00D86D4B" w:rsidRPr="000F7C0F">
        <w:t>hether the support is Standard Intensity or High Intensity (complex);</w:t>
      </w:r>
    </w:p>
    <w:p w:rsidR="00D86D4B" w:rsidRPr="000F7C0F" w:rsidRDefault="007E5B99" w:rsidP="004F0DC5">
      <w:pPr>
        <w:pStyle w:val="ListParagraph"/>
        <w:numPr>
          <w:ilvl w:val="0"/>
          <w:numId w:val="23"/>
        </w:numPr>
        <w:ind w:left="714" w:hanging="357"/>
        <w:contextualSpacing w:val="0"/>
      </w:pPr>
      <w:r w:rsidRPr="000F7C0F">
        <w:t>w</w:t>
      </w:r>
      <w:r w:rsidR="00D86D4B" w:rsidRPr="000F7C0F">
        <w:t>hether the provider is eligible for the Temporary Transformation Payment;</w:t>
      </w:r>
    </w:p>
    <w:p w:rsidR="00D86D4B" w:rsidRPr="000F7C0F" w:rsidRDefault="007E5B99" w:rsidP="004F0DC5">
      <w:pPr>
        <w:pStyle w:val="ListParagraph"/>
        <w:numPr>
          <w:ilvl w:val="0"/>
          <w:numId w:val="23"/>
        </w:numPr>
        <w:ind w:left="714" w:hanging="357"/>
        <w:contextualSpacing w:val="0"/>
      </w:pPr>
      <w:r w:rsidRPr="000F7C0F">
        <w:t>t</w:t>
      </w:r>
      <w:r w:rsidR="00D86D4B" w:rsidRPr="000F7C0F">
        <w:t>he size of the group and ratio of staff to participants; and</w:t>
      </w:r>
    </w:p>
    <w:p w:rsidR="00D86D4B" w:rsidRPr="000F7C0F" w:rsidRDefault="007E5B99" w:rsidP="004F0DC5">
      <w:pPr>
        <w:pStyle w:val="ListParagraph"/>
        <w:numPr>
          <w:ilvl w:val="0"/>
          <w:numId w:val="23"/>
        </w:numPr>
        <w:ind w:left="714" w:hanging="357"/>
        <w:contextualSpacing w:val="0"/>
      </w:pPr>
      <w:r w:rsidRPr="000F7C0F">
        <w:t>w</w:t>
      </w:r>
      <w:r w:rsidR="00D86D4B" w:rsidRPr="000F7C0F">
        <w:t>hether the support is provided in a Centre or in the community.</w:t>
      </w:r>
    </w:p>
    <w:p w:rsidR="00D86D4B" w:rsidRPr="000F7C0F" w:rsidRDefault="00D86D4B" w:rsidP="00D86D4B">
      <w:r w:rsidRPr="000F7C0F">
        <w:t>(See the definitions and notes in the Assistance with Daily Living Support Category.)</w:t>
      </w:r>
    </w:p>
    <w:p w:rsidR="006840E2" w:rsidRPr="000F7C0F" w:rsidRDefault="00A30F5B" w:rsidP="00CC6F32">
      <w:r w:rsidRPr="000F7C0F">
        <w:t>For support ratios that are not stated in this Guide (e.g. two workers for three participants), participants and providers should discuss and agree the most appropriate line item to be used for payments, and the appropriate price to be paid (which might be lower than the price limit for that line item).</w:t>
      </w:r>
    </w:p>
    <w:p w:rsidR="000D1451" w:rsidRPr="000F7C0F" w:rsidRDefault="000D1451" w:rsidP="00CC6F32">
      <w:r w:rsidRPr="000F7C0F">
        <w:t xml:space="preserve">Providers of </w:t>
      </w:r>
      <w:r w:rsidR="008072C3" w:rsidRPr="000F7C0F">
        <w:t>group-based</w:t>
      </w:r>
      <w:r w:rsidRPr="000F7C0F">
        <w:t xml:space="preserve"> supports are not permitted to bill for non-face-to-face services as the hourly price limits for these supports include an allowance for non-face-to-face services.</w:t>
      </w:r>
    </w:p>
    <w:p w:rsidR="004C2F81" w:rsidRPr="000F7C0F" w:rsidRDefault="004C2F81" w:rsidP="00CC6F32"/>
    <w:p w:rsidR="004C2F81" w:rsidRPr="000F7C0F" w:rsidRDefault="004C2F81" w:rsidP="00CC6F32"/>
    <w:p w:rsidR="002A6AC7" w:rsidRPr="000F7C0F" w:rsidRDefault="004D55C8" w:rsidP="004D55C8">
      <w:pPr>
        <w:pStyle w:val="Heading1"/>
      </w:pPr>
      <w:bookmarkStart w:id="269" w:name="_Toc18605707"/>
      <w:bookmarkStart w:id="270" w:name="_Toc18605785"/>
      <w:bookmarkStart w:id="271" w:name="_Toc20081303"/>
      <w:bookmarkStart w:id="272" w:name="_Toc20834156"/>
      <w:r w:rsidRPr="000F7C0F">
        <w:t xml:space="preserve">Capital – </w:t>
      </w:r>
      <w:r w:rsidR="00F666BF" w:rsidRPr="000F7C0F">
        <w:t>Assistive Technology</w:t>
      </w:r>
      <w:bookmarkEnd w:id="269"/>
      <w:bookmarkEnd w:id="270"/>
      <w:bookmarkEnd w:id="271"/>
      <w:bookmarkEnd w:id="272"/>
    </w:p>
    <w:p w:rsidR="006840E2" w:rsidRPr="000F7C0F" w:rsidRDefault="002A6AC7" w:rsidP="00CC6F32">
      <w:r w:rsidRPr="000F7C0F">
        <w:t xml:space="preserve">This </w:t>
      </w:r>
      <w:r w:rsidR="004D55C8" w:rsidRPr="000F7C0F">
        <w:t xml:space="preserve">support </w:t>
      </w:r>
      <w:r w:rsidRPr="000F7C0F">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0F7C0F">
        <w:t xml:space="preserve">the </w:t>
      </w:r>
      <w:r w:rsidRPr="000F7C0F">
        <w:t xml:space="preserve">sale of an item) is funded through </w:t>
      </w:r>
      <w:r w:rsidR="003975D7" w:rsidRPr="000F7C0F">
        <w:t>a capacity building support.</w:t>
      </w:r>
    </w:p>
    <w:p w:rsidR="006840E2" w:rsidRPr="000F7C0F" w:rsidRDefault="002A6AC7" w:rsidP="00CC6F32">
      <w:pPr>
        <w:rPr>
          <w:color w:val="6D6D6D"/>
        </w:rPr>
      </w:pPr>
      <w:r w:rsidRPr="000F7C0F">
        <w:t xml:space="preserve">More detailed information on assistive technologies and consumables codes can be found in the </w:t>
      </w:r>
      <w:r w:rsidRPr="000F7C0F">
        <w:rPr>
          <w:i/>
        </w:rPr>
        <w:t xml:space="preserve">Assistive Technology and Consumables Guide </w:t>
      </w:r>
      <w:r w:rsidRPr="000F7C0F">
        <w:t>on the Assistive Technology webpage</w:t>
      </w:r>
      <w:r w:rsidRPr="000F7C0F">
        <w:rPr>
          <w:rStyle w:val="FootnoteReference"/>
        </w:rPr>
        <w:footnoteReference w:id="8"/>
      </w:r>
      <w:r w:rsidRPr="000F7C0F">
        <w:t>.</w:t>
      </w:r>
    </w:p>
    <w:p w:rsidR="002A6AC7" w:rsidRPr="000F7C0F" w:rsidRDefault="002A6AC7" w:rsidP="004D55C8">
      <w:pPr>
        <w:pStyle w:val="Heading2"/>
      </w:pPr>
      <w:bookmarkStart w:id="273" w:name="_Toc18605708"/>
      <w:bookmarkStart w:id="274" w:name="_Toc18605786"/>
      <w:bookmarkStart w:id="275" w:name="_Toc20081304"/>
      <w:bookmarkStart w:id="276" w:name="_Toc20834157"/>
      <w:r w:rsidRPr="000F7C0F">
        <w:t>Vehicle Modifications</w:t>
      </w:r>
      <w:bookmarkEnd w:id="273"/>
      <w:bookmarkEnd w:id="274"/>
      <w:bookmarkEnd w:id="275"/>
      <w:bookmarkEnd w:id="276"/>
    </w:p>
    <w:p w:rsidR="006840E2" w:rsidRPr="000F7C0F" w:rsidRDefault="002A6AC7" w:rsidP="00CC6F32">
      <w:r w:rsidRPr="000F7C0F">
        <w:t xml:space="preserve">Vehicle modifications include the installation of, or changes to, equipment in a vehicle to enable a participant to travel safely as a passenger or to drive. </w:t>
      </w:r>
    </w:p>
    <w:p w:rsidR="006840E2" w:rsidRPr="000F7C0F" w:rsidRDefault="00E73689" w:rsidP="00CC6F32">
      <w:r w:rsidRPr="000F7C0F">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related to their disability or are more expensive than others that have an equivalent function. In this situation, the NDIA will cover the reasonable and necessary component of the modification, and the participant will pay the additional cost.</w:t>
      </w:r>
    </w:p>
    <w:p w:rsidR="00470C16" w:rsidRPr="000F7C0F" w:rsidRDefault="00470C16" w:rsidP="00470C16"/>
    <w:p w:rsidR="00E73689" w:rsidRPr="000F7C0F" w:rsidRDefault="004D55C8" w:rsidP="004D55C8">
      <w:pPr>
        <w:pStyle w:val="Heading1"/>
      </w:pPr>
      <w:bookmarkStart w:id="277" w:name="_Toc504114436"/>
      <w:bookmarkStart w:id="278" w:name="_Toc504137204"/>
      <w:bookmarkStart w:id="279" w:name="_Toc536784161"/>
      <w:bookmarkStart w:id="280" w:name="_Toc4410991"/>
      <w:bookmarkStart w:id="281" w:name="_Toc18605709"/>
      <w:bookmarkStart w:id="282" w:name="_Toc18605787"/>
      <w:bookmarkStart w:id="283" w:name="_Toc20081305"/>
      <w:bookmarkStart w:id="284" w:name="_Toc20834158"/>
      <w:r w:rsidRPr="000F7C0F">
        <w:t xml:space="preserve">Capital – </w:t>
      </w:r>
      <w:bookmarkEnd w:id="277"/>
      <w:bookmarkEnd w:id="278"/>
      <w:bookmarkEnd w:id="279"/>
      <w:bookmarkEnd w:id="280"/>
      <w:r w:rsidRPr="000F7C0F">
        <w:t>Home Modifications and Specialist Disability Accommodation</w:t>
      </w:r>
      <w:bookmarkEnd w:id="281"/>
      <w:bookmarkEnd w:id="282"/>
      <w:bookmarkEnd w:id="283"/>
      <w:bookmarkEnd w:id="284"/>
    </w:p>
    <w:p w:rsidR="006840E2" w:rsidRPr="000F7C0F" w:rsidRDefault="00E73689" w:rsidP="00CC6F32">
      <w:r w:rsidRPr="000F7C0F">
        <w:t xml:space="preserve">This </w:t>
      </w:r>
      <w:r w:rsidR="00F666BF" w:rsidRPr="000F7C0F">
        <w:t xml:space="preserve">support </w:t>
      </w:r>
      <w:r w:rsidRPr="000F7C0F">
        <w:t>category includes home modifications and Specialist Disability Accommodation (SDA) supports.</w:t>
      </w:r>
    </w:p>
    <w:p w:rsidR="00E73689" w:rsidRPr="000F7C0F" w:rsidRDefault="00E73689" w:rsidP="004D55C8">
      <w:pPr>
        <w:pStyle w:val="Heading2"/>
      </w:pPr>
      <w:bookmarkStart w:id="285" w:name="_Toc18605710"/>
      <w:bookmarkStart w:id="286" w:name="_Toc18605788"/>
      <w:bookmarkStart w:id="287" w:name="_Toc20081306"/>
      <w:bookmarkStart w:id="288" w:name="_Toc20834159"/>
      <w:r w:rsidRPr="000F7C0F">
        <w:t>Home Modifications</w:t>
      </w:r>
      <w:bookmarkEnd w:id="285"/>
      <w:bookmarkEnd w:id="286"/>
      <w:bookmarkEnd w:id="287"/>
      <w:bookmarkEnd w:id="288"/>
    </w:p>
    <w:p w:rsidR="006840E2" w:rsidRPr="000F7C0F" w:rsidRDefault="00E73689" w:rsidP="00CC6F32">
      <w:r w:rsidRPr="000F7C0F">
        <w:t>Home modifications include design, construction, installation of or changes to equipment or non-structural components of the building, and installation of fixtures or fittings, to enable participants to live as independently as possible or to live safely at home. All home modifications in excess of $1,500 are quotable.</w:t>
      </w:r>
    </w:p>
    <w:p w:rsidR="006840E2" w:rsidRPr="000F7C0F" w:rsidRDefault="00E73689" w:rsidP="00CC6F32">
      <w:r w:rsidRPr="000F7C0F">
        <w:t>A participant is free to choose a more expensive option or modification that achieves the same outcome at their own expense, where the more expensive option is not reasonable and necessary. For example, where a home modification has been approved for a participant, but the participant would like cosmetic or personalised fittings that are not reasonable and necessary, the NDIA will provide funding for the reasonable and necessary component of the modification, and the participant will pay any extra costs.</w:t>
      </w:r>
    </w:p>
    <w:p w:rsidR="00E73689" w:rsidRPr="000F7C0F" w:rsidRDefault="00E73689" w:rsidP="004D55C8">
      <w:pPr>
        <w:pStyle w:val="Heading2"/>
      </w:pPr>
      <w:bookmarkStart w:id="289" w:name="_Toc18605711"/>
      <w:bookmarkStart w:id="290" w:name="_Toc18605789"/>
      <w:bookmarkStart w:id="291" w:name="_Toc20081307"/>
      <w:bookmarkStart w:id="292" w:name="_Toc20834160"/>
      <w:r w:rsidRPr="000F7C0F">
        <w:t>Specialist Disability Accommodation (SDA)</w:t>
      </w:r>
      <w:bookmarkEnd w:id="289"/>
      <w:bookmarkEnd w:id="290"/>
      <w:bookmarkEnd w:id="291"/>
      <w:bookmarkEnd w:id="292"/>
    </w:p>
    <w:p w:rsidR="006840E2" w:rsidRPr="000F7C0F" w:rsidRDefault="00E73689" w:rsidP="00CC6F32">
      <w:r w:rsidRPr="000F7C0F">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rsidR="006840E2" w:rsidRPr="000F7C0F" w:rsidRDefault="00E73689" w:rsidP="00CC6F32">
      <w:r w:rsidRPr="000F7C0F">
        <w:t>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rsidR="006840E2" w:rsidRPr="000F7C0F" w:rsidRDefault="00E73689" w:rsidP="00CC6F32">
      <w:r w:rsidRPr="000F7C0F">
        <w:t xml:space="preserve">SDA payments are an adjusted contribution to the cost of capital required for the land and physical building required for SDA needs. Importantly, SDA funding is not intended to cover personal support costs, which are assessed and funded separately by the NDIS. </w:t>
      </w:r>
      <w:r w:rsidR="007E5B99" w:rsidRPr="000F7C0F">
        <w:t xml:space="preserve">Additionally, </w:t>
      </w:r>
      <w:r w:rsidRPr="000F7C0F">
        <w:t xml:space="preserve">SDA does not cover accommodation costs where these are not linked to a person’s disability or where specialist accommodation with integrated supports is not required. SDA is a separate support category and does not replace Supported Independent Living (SIL) or any other support. Participants receiving SDA could also be eligible for SIL supports in their package. </w:t>
      </w:r>
    </w:p>
    <w:p w:rsidR="006840E2" w:rsidRPr="000F7C0F" w:rsidRDefault="00E73689" w:rsidP="00CC6F32">
      <w:r w:rsidRPr="000F7C0F">
        <w:t>All providers who are registered with the NDIA for the Registration Group ‘Specialist Disability Accommodation’ will also be required to declare and ensure that the infrastructure meets the NDIA’s specialist built form requirements and the relevant legislation and standards applicable to the state in which the accommodation is situated. These individual sites/locations must also be enrolled with the NDIA.</w:t>
      </w:r>
    </w:p>
    <w:p w:rsidR="006840E2" w:rsidRPr="000F7C0F" w:rsidRDefault="00E73689" w:rsidP="00CC6F32">
      <w:r w:rsidRPr="000F7C0F">
        <w:t>Due to the nature of the support, the identification of maximum SDA prices and the process by which providers can claim for SDA are more complex than for most other supports. Providers should refer to the Specialist Disability Accommodation section of the NDIS website for detailed information about maximum prices that can be charged, dwelling enrolment and participant assessments</w:t>
      </w:r>
      <w:r w:rsidRPr="000F7C0F">
        <w:rPr>
          <w:rStyle w:val="FootnoteReference"/>
        </w:rPr>
        <w:footnoteReference w:id="9"/>
      </w:r>
      <w:r w:rsidRPr="000F7C0F">
        <w:t xml:space="preserve">. </w:t>
      </w:r>
    </w:p>
    <w:p w:rsidR="00131B64" w:rsidRPr="000F7C0F" w:rsidRDefault="00E73689" w:rsidP="004D55C8">
      <w:r w:rsidRPr="000F7C0F">
        <w:t xml:space="preserve">SDA has two </w:t>
      </w:r>
      <w:r w:rsidR="007E5B99" w:rsidRPr="000F7C0F">
        <w:t>support item</w:t>
      </w:r>
      <w:r w:rsidRPr="000F7C0F">
        <w:t>s: Specialist Disability Accommodation and SDA person-specific adjustments.</w:t>
      </w:r>
    </w:p>
    <w:p w:rsidR="006840E2" w:rsidRPr="000F7C0F" w:rsidRDefault="00E73689" w:rsidP="00CC6F32">
      <w:r w:rsidRPr="000F7C0F">
        <w:t>Each SDA dwelling has a unique maximum price, based on a standard set of factors. There are also limits on the amount that providers of SDA can charge participants in addition to the SDA price, for rent and other board-like services provided. Providers should refer to the SDA section of the NDIS website for detailed guidance on maximum prices</w:t>
      </w:r>
      <w:r w:rsidRPr="000F7C0F">
        <w:rPr>
          <w:rStyle w:val="FootnoteReference"/>
        </w:rPr>
        <w:footnoteReference w:id="10"/>
      </w:r>
      <w:r w:rsidRPr="000F7C0F">
        <w:t>. Participants are able to choose to move between SDA dwellings, as long as the SDA dwelling is commensurate with their SDA budget.</w:t>
      </w:r>
      <w:r w:rsidRPr="000F7C0F">
        <w:rPr>
          <w:color w:val="6D6D6D"/>
        </w:rPr>
        <w:t xml:space="preserve"> </w:t>
      </w:r>
    </w:p>
    <w:p w:rsidR="00E73689" w:rsidRPr="000F7C0F" w:rsidRDefault="00E73689" w:rsidP="004D55C8">
      <w:pPr>
        <w:pStyle w:val="Heading3"/>
      </w:pPr>
      <w:bookmarkStart w:id="293" w:name="_Toc18605712"/>
      <w:bookmarkStart w:id="294" w:name="_Toc18605790"/>
      <w:bookmarkStart w:id="295" w:name="_Toc20081308"/>
      <w:bookmarkStart w:id="296" w:name="_Toc20834161"/>
      <w:r w:rsidRPr="000F7C0F">
        <w:t>SDA person specific adjustments</w:t>
      </w:r>
      <w:bookmarkEnd w:id="293"/>
      <w:bookmarkEnd w:id="294"/>
      <w:bookmarkEnd w:id="295"/>
      <w:bookmarkEnd w:id="296"/>
    </w:p>
    <w:p w:rsidR="00E73689" w:rsidRPr="000F7C0F" w:rsidRDefault="00E73689" w:rsidP="00CC6F32">
      <w:r w:rsidRPr="000F7C0F">
        <w:t xml:space="preserve">In certain limited circumstances, the NDIA will continue to make SDA payments on behalf of a participant who has moved out of an enrolled SDA dwelling. Provided all conditions are met in section 6.3 of the </w:t>
      </w:r>
      <w:r w:rsidRPr="000F7C0F">
        <w:rPr>
          <w:i/>
        </w:rPr>
        <w:t>National Disability Insurance Scheme (Specialist Disability Accommodation) Rules 2016</w:t>
      </w:r>
      <w:r w:rsidRPr="000F7C0F">
        <w:t>, vacancy payments may continue to be made for a period of up to 90 days if the dwelling is enrolled to house four or five residents, or up to 60 days if the dwelling is enrolled to house two or three residents</w:t>
      </w:r>
      <w:r w:rsidRPr="000F7C0F">
        <w:rPr>
          <w:rStyle w:val="FootnoteReference"/>
        </w:rPr>
        <w:footnoteReference w:id="11"/>
      </w:r>
      <w:r w:rsidRPr="000F7C0F">
        <w:t>. Vacancy payments will not be made where a dwelling is only enrolled to house one resident. Vacancy payments will only be payable if the vacancy is available to another NDIS participant and the NDIA has been notified.</w:t>
      </w:r>
    </w:p>
    <w:p w:rsidR="00CE25DF" w:rsidRPr="000F7C0F" w:rsidRDefault="00550C84" w:rsidP="00550C84">
      <w:pPr>
        <w:pStyle w:val="Heading1"/>
      </w:pPr>
      <w:bookmarkStart w:id="297" w:name="_Support_Category_3.07"/>
      <w:bookmarkStart w:id="298" w:name="_Toc536784163"/>
      <w:bookmarkStart w:id="299" w:name="_Toc504137206"/>
      <w:bookmarkStart w:id="300" w:name="_Toc504114438"/>
      <w:bookmarkStart w:id="301" w:name="_Toc485131971"/>
      <w:bookmarkStart w:id="302" w:name="_Toc4410993"/>
      <w:bookmarkStart w:id="303" w:name="_Toc18605713"/>
      <w:bookmarkStart w:id="304" w:name="_Toc18605791"/>
      <w:bookmarkStart w:id="305" w:name="_Toc20081309"/>
      <w:bookmarkStart w:id="306" w:name="_Toc20834162"/>
      <w:bookmarkEnd w:id="297"/>
      <w:r w:rsidRPr="000F7C0F">
        <w:t>Capacity Building</w:t>
      </w:r>
      <w:r w:rsidR="00CA0D9D" w:rsidRPr="000F7C0F">
        <w:t xml:space="preserve"> - </w:t>
      </w:r>
      <w:r w:rsidR="00CE25DF" w:rsidRPr="000F7C0F">
        <w:t>Support Coordination</w:t>
      </w:r>
      <w:bookmarkEnd w:id="298"/>
      <w:bookmarkEnd w:id="299"/>
      <w:bookmarkEnd w:id="300"/>
      <w:bookmarkEnd w:id="301"/>
      <w:bookmarkEnd w:id="302"/>
      <w:bookmarkEnd w:id="303"/>
      <w:bookmarkEnd w:id="304"/>
      <w:bookmarkEnd w:id="305"/>
      <w:bookmarkEnd w:id="306"/>
    </w:p>
    <w:p w:rsidR="006840E2" w:rsidRPr="000F7C0F" w:rsidRDefault="00CD2E23" w:rsidP="00550C84">
      <w:r w:rsidRPr="000F7C0F">
        <w:t>Support Coordination (if required) is included in the Capacity Building budget. This is a fixed amount for strengthening participant’s abilities to coordinate and implement supports in their plans and to participate more fully in the community.</w:t>
      </w:r>
    </w:p>
    <w:p w:rsidR="006840E2" w:rsidRPr="000F7C0F" w:rsidRDefault="008072C3" w:rsidP="00550C84">
      <w:pPr>
        <w:rPr>
          <w:color w:val="6D6D6D"/>
        </w:rPr>
      </w:pPr>
      <w:r w:rsidRPr="000F7C0F">
        <w:rPr>
          <w:rStyle w:val="Bodytext-GuideChar"/>
          <w:rFonts w:eastAsiaTheme="minorHAnsi"/>
          <w:szCs w:val="22"/>
        </w:rPr>
        <w:t>Three items in the NDIS Price Guide</w:t>
      </w:r>
      <w:r w:rsidR="00CE25DF" w:rsidRPr="000F7C0F">
        <w:rPr>
          <w:rStyle w:val="Bodytext-GuideChar"/>
          <w:rFonts w:eastAsiaTheme="minorHAnsi"/>
          <w:szCs w:val="22"/>
        </w:rPr>
        <w:t xml:space="preserve"> describe different layers of support coordination activity</w:t>
      </w:r>
      <w:r w:rsidR="00CD2E23" w:rsidRPr="000F7C0F">
        <w:t>.</w:t>
      </w:r>
    </w:p>
    <w:p w:rsidR="00CE25DF" w:rsidRPr="000F7C0F" w:rsidRDefault="00C7144E" w:rsidP="00550C84">
      <w:pPr>
        <w:pStyle w:val="Heading2"/>
      </w:pPr>
      <w:bookmarkStart w:id="307" w:name="_Toc18605714"/>
      <w:bookmarkStart w:id="308" w:name="_Toc18605792"/>
      <w:bookmarkStart w:id="309" w:name="_Toc20081310"/>
      <w:bookmarkStart w:id="310" w:name="_Toc20834163"/>
      <w:r w:rsidRPr="000F7C0F">
        <w:t xml:space="preserve">Level 1: </w:t>
      </w:r>
      <w:r w:rsidR="00CE25DF" w:rsidRPr="000F7C0F">
        <w:t>Support Connection</w:t>
      </w:r>
      <w:bookmarkEnd w:id="307"/>
      <w:bookmarkEnd w:id="308"/>
      <w:bookmarkEnd w:id="309"/>
      <w:bookmarkEnd w:id="310"/>
    </w:p>
    <w:p w:rsidR="00C7144E" w:rsidRPr="000F7C0F" w:rsidRDefault="00C7144E" w:rsidP="00C7144E">
      <w:bookmarkStart w:id="311" w:name="_Toc4681012"/>
      <w:r w:rsidRPr="000F7C0F">
        <w:t xml:space="preserve">Assistance for participants to implement their plan by strengthening the ability to connect with the broader systems of supports and understand the purpose of the funded supports and participant in the community Support Connection will assist a participant to understand their NDIS plan, connect participants with broader systems of supports, and provide assistance to connect with providers. Support Connection will assist participants to achieve effective utilisation of their NDIS plan. </w:t>
      </w:r>
    </w:p>
    <w:p w:rsidR="00C7144E" w:rsidRPr="000F7C0F" w:rsidRDefault="00C7144E" w:rsidP="00C7144E">
      <w:r w:rsidRPr="000F7C0F">
        <w:t>Support Connection will increase a participant’s capacity to maintain (or in some cases change) support relationships, resolve service delivery issues, and participate independently in NDIA processes. Support Connection includes, but not limited to:</w:t>
      </w:r>
    </w:p>
    <w:p w:rsidR="00C7144E" w:rsidRPr="000F7C0F" w:rsidRDefault="00C7144E" w:rsidP="00C7144E">
      <w:pPr>
        <w:pStyle w:val="ListParagraph"/>
        <w:numPr>
          <w:ilvl w:val="0"/>
          <w:numId w:val="24"/>
        </w:numPr>
      </w:pPr>
      <w:r w:rsidRPr="000F7C0F">
        <w:t>Understand the Plan;</w:t>
      </w:r>
    </w:p>
    <w:p w:rsidR="00C7144E" w:rsidRPr="000F7C0F" w:rsidRDefault="00C7144E" w:rsidP="00C7144E">
      <w:pPr>
        <w:pStyle w:val="ListParagraph"/>
        <w:numPr>
          <w:ilvl w:val="0"/>
          <w:numId w:val="24"/>
        </w:numPr>
      </w:pPr>
      <w:r w:rsidRPr="000F7C0F">
        <w:t>Connect with Supports and Services;</w:t>
      </w:r>
    </w:p>
    <w:p w:rsidR="00C7144E" w:rsidRPr="000F7C0F" w:rsidRDefault="00C7144E" w:rsidP="00C7144E">
      <w:pPr>
        <w:pStyle w:val="ListParagraph"/>
        <w:numPr>
          <w:ilvl w:val="0"/>
          <w:numId w:val="24"/>
        </w:numPr>
      </w:pPr>
      <w:r w:rsidRPr="000F7C0F">
        <w:t>Establish Supports;</w:t>
      </w:r>
    </w:p>
    <w:p w:rsidR="00C7144E" w:rsidRPr="000F7C0F" w:rsidRDefault="00C7144E" w:rsidP="00C7144E">
      <w:pPr>
        <w:pStyle w:val="ListParagraph"/>
        <w:numPr>
          <w:ilvl w:val="0"/>
          <w:numId w:val="24"/>
        </w:numPr>
      </w:pPr>
      <w:r w:rsidRPr="000F7C0F">
        <w:t>Coach, Refine, Reflect; and</w:t>
      </w:r>
    </w:p>
    <w:p w:rsidR="00C7144E" w:rsidRPr="000F7C0F" w:rsidRDefault="00C7144E" w:rsidP="00C7144E">
      <w:pPr>
        <w:pStyle w:val="ListParagraph"/>
        <w:numPr>
          <w:ilvl w:val="0"/>
          <w:numId w:val="24"/>
        </w:numPr>
      </w:pPr>
      <w:r w:rsidRPr="000F7C0F">
        <w:t>Report to the NDIA.</w:t>
      </w:r>
    </w:p>
    <w:p w:rsidR="00C7144E" w:rsidRPr="000F7C0F" w:rsidRDefault="00C7144E" w:rsidP="00C7144E">
      <w:r w:rsidRPr="000F7C0F">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C7144E" w:rsidRPr="000F7C0F" w:rsidRDefault="00C7144E" w:rsidP="00C7144E">
      <w:r w:rsidRPr="000F7C0F">
        <w:t xml:space="preserve">Where a participant aged </w:t>
      </w:r>
      <w:r w:rsidR="00ED0BBD" w:rsidRPr="000F7C0F">
        <w:t>seven (</w:t>
      </w:r>
      <w:r w:rsidRPr="000F7C0F">
        <w:t>7</w:t>
      </w:r>
      <w:r w:rsidR="00ED0BBD" w:rsidRPr="000F7C0F">
        <w:t>)</w:t>
      </w:r>
      <w:r w:rsidRPr="000F7C0F">
        <w:t xml:space="preserve"> and over is receiving assistance from Partners in the Community (PITC) delivering Local Area Coordination (LAC) services, plan implementation and monitoring support will be delivered by a Participant’s Local Area Coordinator.</w:t>
      </w:r>
    </w:p>
    <w:p w:rsidR="00EE1134" w:rsidRPr="000F7C0F" w:rsidRDefault="00C7144E" w:rsidP="00550C84">
      <w:pPr>
        <w:pStyle w:val="Heading2"/>
      </w:pPr>
      <w:bookmarkStart w:id="312" w:name="_Toc18605715"/>
      <w:bookmarkStart w:id="313" w:name="_Toc18605793"/>
      <w:bookmarkStart w:id="314" w:name="_Toc20081311"/>
      <w:bookmarkStart w:id="315" w:name="_Toc20834164"/>
      <w:r w:rsidRPr="000F7C0F">
        <w:t xml:space="preserve">Level 2: </w:t>
      </w:r>
      <w:r w:rsidR="00EE1134" w:rsidRPr="000F7C0F">
        <w:t>Coordination of Supports</w:t>
      </w:r>
      <w:bookmarkEnd w:id="312"/>
      <w:bookmarkEnd w:id="313"/>
      <w:bookmarkEnd w:id="314"/>
      <w:bookmarkEnd w:id="315"/>
      <w:r w:rsidR="00EE1134" w:rsidRPr="000F7C0F">
        <w:t xml:space="preserve"> </w:t>
      </w:r>
    </w:p>
    <w:p w:rsidR="00C7144E" w:rsidRPr="000F7C0F" w:rsidRDefault="00C7144E" w:rsidP="00C7144E">
      <w:r w:rsidRPr="000F7C0F">
        <w:t xml:space="preserve">The delivery of Coordination of Supports is to assist strengthening a participant’s ability to design and then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0F7C0F" w:rsidRDefault="00C7144E" w:rsidP="00C7144E">
      <w:r w:rsidRPr="000F7C0F">
        <w:t>Support coordinators are focus</w:t>
      </w:r>
      <w:r w:rsidR="007E5B99" w:rsidRPr="000F7C0F">
        <w:t>s</w:t>
      </w:r>
      <w:r w:rsidRPr="000F7C0F">
        <w:t>ed on assisting participants to build and maintain a resilient network of formal and informal supports.</w:t>
      </w:r>
    </w:p>
    <w:p w:rsidR="00C7144E" w:rsidRPr="000F7C0F" w:rsidRDefault="00C7144E" w:rsidP="00C7144E">
      <w:r w:rsidRPr="000F7C0F">
        <w:t xml:space="preserve">It is generally expected </w:t>
      </w:r>
      <w:r w:rsidR="007E5B99" w:rsidRPr="000F7C0F">
        <w:t xml:space="preserve">that </w:t>
      </w:r>
      <w:r w:rsidRPr="000F7C0F">
        <w:t>participants will develop their capacity to implement and manage their supports and network more independently over time. Some participants however will require Coordination of Supports funding in subsequent plans to support ongoing capacity building or manage the complexity within the participants support environment and/or circumstances. This is to be identified in the plan review process. Coordination of Supports includes, but is not limited to:</w:t>
      </w:r>
    </w:p>
    <w:p w:rsidR="00C7144E" w:rsidRPr="000F7C0F" w:rsidRDefault="00C7144E" w:rsidP="00C7144E">
      <w:pPr>
        <w:pStyle w:val="ListParagraph"/>
        <w:numPr>
          <w:ilvl w:val="0"/>
          <w:numId w:val="25"/>
        </w:numPr>
      </w:pPr>
      <w:r w:rsidRPr="000F7C0F">
        <w:t>Understand the Plan;</w:t>
      </w:r>
    </w:p>
    <w:p w:rsidR="00C7144E" w:rsidRPr="000F7C0F" w:rsidRDefault="00C7144E" w:rsidP="00C7144E">
      <w:pPr>
        <w:pStyle w:val="ListParagraph"/>
        <w:numPr>
          <w:ilvl w:val="0"/>
          <w:numId w:val="25"/>
        </w:numPr>
      </w:pPr>
      <w:r w:rsidRPr="000F7C0F">
        <w:t>Connect with Supports and Services;</w:t>
      </w:r>
    </w:p>
    <w:p w:rsidR="00C7144E" w:rsidRPr="000F7C0F" w:rsidRDefault="00C7144E" w:rsidP="00C7144E">
      <w:pPr>
        <w:pStyle w:val="ListParagraph"/>
        <w:numPr>
          <w:ilvl w:val="0"/>
          <w:numId w:val="25"/>
        </w:numPr>
      </w:pPr>
      <w:r w:rsidRPr="000F7C0F">
        <w:t>Design Support Approaches;</w:t>
      </w:r>
    </w:p>
    <w:p w:rsidR="00C7144E" w:rsidRPr="000F7C0F" w:rsidRDefault="00C7144E" w:rsidP="00C7144E">
      <w:pPr>
        <w:pStyle w:val="ListParagraph"/>
        <w:numPr>
          <w:ilvl w:val="0"/>
          <w:numId w:val="25"/>
        </w:numPr>
      </w:pPr>
      <w:r w:rsidRPr="000F7C0F">
        <w:t>Establish Supports;</w:t>
      </w:r>
    </w:p>
    <w:p w:rsidR="00C7144E" w:rsidRPr="000F7C0F" w:rsidRDefault="00C7144E" w:rsidP="00C7144E">
      <w:pPr>
        <w:pStyle w:val="ListParagraph"/>
        <w:numPr>
          <w:ilvl w:val="0"/>
          <w:numId w:val="25"/>
        </w:numPr>
      </w:pPr>
      <w:r w:rsidRPr="000F7C0F">
        <w:t xml:space="preserve">Coach, Refine, Reflect; </w:t>
      </w:r>
    </w:p>
    <w:p w:rsidR="00C7144E" w:rsidRPr="000F7C0F" w:rsidRDefault="00C7144E" w:rsidP="00C7144E">
      <w:pPr>
        <w:pStyle w:val="ListParagraph"/>
        <w:numPr>
          <w:ilvl w:val="0"/>
          <w:numId w:val="25"/>
        </w:numPr>
      </w:pPr>
      <w:r w:rsidRPr="000F7C0F">
        <w:t xml:space="preserve">Targeted Support Coordination; </w:t>
      </w:r>
    </w:p>
    <w:p w:rsidR="00C7144E" w:rsidRPr="000F7C0F" w:rsidRDefault="00C7144E" w:rsidP="00C7144E">
      <w:pPr>
        <w:pStyle w:val="ListParagraph"/>
        <w:numPr>
          <w:ilvl w:val="0"/>
          <w:numId w:val="25"/>
        </w:numPr>
      </w:pPr>
      <w:r w:rsidRPr="000F7C0F">
        <w:t xml:space="preserve">Crisis: Planning, Prevention, Mitigation and Action; </w:t>
      </w:r>
    </w:p>
    <w:p w:rsidR="00C7144E" w:rsidRPr="000F7C0F" w:rsidRDefault="00C7144E" w:rsidP="00C7144E">
      <w:pPr>
        <w:pStyle w:val="ListParagraph"/>
        <w:numPr>
          <w:ilvl w:val="0"/>
          <w:numId w:val="25"/>
        </w:numPr>
      </w:pPr>
      <w:r w:rsidRPr="000F7C0F">
        <w:t>Build Capacity and Resilience; and</w:t>
      </w:r>
    </w:p>
    <w:p w:rsidR="00C7144E" w:rsidRPr="000F7C0F" w:rsidRDefault="00C7144E" w:rsidP="00C7144E">
      <w:pPr>
        <w:pStyle w:val="ListParagraph"/>
        <w:numPr>
          <w:ilvl w:val="0"/>
          <w:numId w:val="25"/>
        </w:numPr>
      </w:pPr>
      <w:r w:rsidRPr="000F7C0F">
        <w:t>Report to the NDIA.</w:t>
      </w:r>
    </w:p>
    <w:p w:rsidR="00C7144E" w:rsidRPr="000F7C0F" w:rsidRDefault="00C7144E" w:rsidP="00C7144E">
      <w:r w:rsidRPr="000F7C0F">
        <w:t xml:space="preserve">Over time as a participant’s capacity is strengthened, this support may be replaced by Support Connection or the introduction of a Local Area Coordinator </w:t>
      </w:r>
      <w:r w:rsidR="007E5B99" w:rsidRPr="000F7C0F">
        <w:t xml:space="preserve">(LAC) </w:t>
      </w:r>
      <w:r w:rsidRPr="000F7C0F">
        <w:t xml:space="preserve">or Early Childhood Early Intervention </w:t>
      </w:r>
      <w:r w:rsidR="007E5B99" w:rsidRPr="000F7C0F">
        <w:t xml:space="preserve">(ECEI) </w:t>
      </w:r>
      <w:r w:rsidRPr="000F7C0F">
        <w:t>Partner in subsequent plans.</w:t>
      </w:r>
    </w:p>
    <w:p w:rsidR="00EE1134" w:rsidRPr="000F7C0F" w:rsidRDefault="00C7144E" w:rsidP="00550C84">
      <w:pPr>
        <w:pStyle w:val="Heading2"/>
      </w:pPr>
      <w:bookmarkStart w:id="316" w:name="_Toc18605716"/>
      <w:bookmarkStart w:id="317" w:name="_Toc18605794"/>
      <w:bookmarkStart w:id="318" w:name="_Toc20081312"/>
      <w:bookmarkStart w:id="319" w:name="_Toc20834165"/>
      <w:r w:rsidRPr="000F7C0F">
        <w:t xml:space="preserve">Level 3: </w:t>
      </w:r>
      <w:r w:rsidR="00EE1134" w:rsidRPr="000F7C0F">
        <w:t>Specialist Support Coordination</w:t>
      </w:r>
      <w:bookmarkEnd w:id="316"/>
      <w:bookmarkEnd w:id="317"/>
      <w:bookmarkEnd w:id="318"/>
      <w:bookmarkEnd w:id="319"/>
    </w:p>
    <w:p w:rsidR="00C7144E" w:rsidRPr="000F7C0F" w:rsidRDefault="00C7144E" w:rsidP="00C7144E">
      <w:r w:rsidRPr="000F7C0F">
        <w:t xml:space="preserve">Specialist Support Coordination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Specialist Support Coordination will address highly complex barriers impacting on the ability to implement their plan. </w:t>
      </w:r>
    </w:p>
    <w:p w:rsidR="00C7144E" w:rsidRPr="000F7C0F" w:rsidRDefault="00C7144E" w:rsidP="00C7144E">
      <w:r w:rsidRPr="000F7C0F">
        <w:t>Specialist support coordination is expected to address complex barriers impacting a participant’s ability to implement their plan and access appropriate supports. Specialist support coordinators assist participants to reduce complexity in their support environment, and overcome barriers to connecting with broader systems of supports as well as funded supports.</w:t>
      </w:r>
    </w:p>
    <w:p w:rsidR="00C7144E" w:rsidRPr="000F7C0F" w:rsidRDefault="00C7144E" w:rsidP="00C7144E">
      <w:r w:rsidRPr="000F7C0F">
        <w:t>Specialist support coordinators are expected to negotiate appropriate support solutions with multiple stakeholders and seek to achieve well-coordinated plan implementation. Specialist support coordinators will assist stakeholders with resolving points of crisis for participants, assist to ensure a consistent delivery of service and access to relevant supports during crisis situations.</w:t>
      </w:r>
    </w:p>
    <w:p w:rsidR="00C7144E" w:rsidRPr="000F7C0F" w:rsidRDefault="00C7144E" w:rsidP="00C7144E">
      <w:r w:rsidRPr="000F7C0F">
        <w:t>Specialist support coordination is generally delivered through an intensive and time limited period necessitated by the participant’s immediate and significant barriers to plan implementation. Depending on individual circumstances, a specialist support coordinator may also design a complex service plan that focus</w:t>
      </w:r>
      <w:r w:rsidR="007E5B99" w:rsidRPr="000F7C0F">
        <w:t>s</w:t>
      </w:r>
      <w:r w:rsidRPr="000F7C0F">
        <w:t>es on how all the stakeholders in a participant’s life will interact to resolve barriers and promote appropriate plan implementation. Once developed</w:t>
      </w:r>
      <w:r w:rsidR="007E5B99" w:rsidRPr="000F7C0F">
        <w:t>,</w:t>
      </w:r>
      <w:r w:rsidRPr="000F7C0F">
        <w:t xml:space="preserve"> a specialist support coordinator will continue to monitor the plan, but it may be maintained by one of the participant’s support workers or other care supports.</w:t>
      </w:r>
    </w:p>
    <w:p w:rsidR="00C7144E" w:rsidRPr="000F7C0F" w:rsidRDefault="00C7144E" w:rsidP="00C7144E">
      <w:r w:rsidRPr="000F7C0F">
        <w:t>In some instances depending on the individual circumstances, a participant may have specialist support coordination as well as Coordination of Supports funded</w:t>
      </w:r>
      <w:r w:rsidR="007E5B99" w:rsidRPr="000F7C0F">
        <w:t xml:space="preserve"> in the same plan. For instance, </w:t>
      </w:r>
      <w:r w:rsidRPr="000F7C0F">
        <w:t xml:space="preserve">when immediate complex barriers have been addressed and the participant still requires more general coordination of supports for the remainder of their plan period. For others, they may have specialist support coordination in one </w:t>
      </w:r>
      <w:r w:rsidR="008072C3" w:rsidRPr="000F7C0F">
        <w:t>plan</w:t>
      </w:r>
      <w:r w:rsidRPr="000F7C0F">
        <w:t xml:space="preserve"> and Coordination of Supports in subsequent plans. Specialist Support Coordination includes, but is not limited to:</w:t>
      </w:r>
    </w:p>
    <w:p w:rsidR="00C7144E" w:rsidRPr="000F7C0F" w:rsidRDefault="00C7144E" w:rsidP="00C7144E">
      <w:pPr>
        <w:pStyle w:val="ListParagraph"/>
        <w:numPr>
          <w:ilvl w:val="0"/>
          <w:numId w:val="25"/>
        </w:numPr>
      </w:pPr>
      <w:r w:rsidRPr="000F7C0F">
        <w:t>Understand the Plan;</w:t>
      </w:r>
    </w:p>
    <w:p w:rsidR="00C7144E" w:rsidRPr="000F7C0F" w:rsidRDefault="00C7144E" w:rsidP="00C7144E">
      <w:pPr>
        <w:pStyle w:val="ListParagraph"/>
        <w:numPr>
          <w:ilvl w:val="0"/>
          <w:numId w:val="25"/>
        </w:numPr>
      </w:pPr>
      <w:r w:rsidRPr="000F7C0F">
        <w:t>Connect with Supports and Services;</w:t>
      </w:r>
    </w:p>
    <w:p w:rsidR="00C7144E" w:rsidRPr="000F7C0F" w:rsidRDefault="00C7144E" w:rsidP="00C7144E">
      <w:pPr>
        <w:pStyle w:val="ListParagraph"/>
        <w:numPr>
          <w:ilvl w:val="0"/>
          <w:numId w:val="25"/>
        </w:numPr>
      </w:pPr>
      <w:r w:rsidRPr="000F7C0F">
        <w:t>Design Support Approaches;</w:t>
      </w:r>
    </w:p>
    <w:p w:rsidR="00C7144E" w:rsidRPr="000F7C0F" w:rsidRDefault="00C7144E" w:rsidP="00C7144E">
      <w:pPr>
        <w:pStyle w:val="ListParagraph"/>
        <w:numPr>
          <w:ilvl w:val="0"/>
          <w:numId w:val="25"/>
        </w:numPr>
      </w:pPr>
      <w:r w:rsidRPr="000F7C0F">
        <w:t>Establish Supports;</w:t>
      </w:r>
    </w:p>
    <w:p w:rsidR="00C7144E" w:rsidRPr="000F7C0F" w:rsidRDefault="00C7144E" w:rsidP="00C7144E">
      <w:pPr>
        <w:pStyle w:val="ListParagraph"/>
        <w:numPr>
          <w:ilvl w:val="0"/>
          <w:numId w:val="25"/>
        </w:numPr>
      </w:pPr>
      <w:r w:rsidRPr="000F7C0F">
        <w:t xml:space="preserve">Coach, Refine, Reflect; </w:t>
      </w:r>
    </w:p>
    <w:p w:rsidR="00C7144E" w:rsidRPr="000F7C0F" w:rsidRDefault="00C7144E" w:rsidP="00C7144E">
      <w:pPr>
        <w:pStyle w:val="ListParagraph"/>
        <w:numPr>
          <w:ilvl w:val="0"/>
          <w:numId w:val="25"/>
        </w:numPr>
      </w:pPr>
      <w:r w:rsidRPr="000F7C0F">
        <w:t xml:space="preserve">Targeted Support Coordination; </w:t>
      </w:r>
    </w:p>
    <w:p w:rsidR="00C7144E" w:rsidRPr="000F7C0F" w:rsidRDefault="00C7144E" w:rsidP="00C7144E">
      <w:pPr>
        <w:pStyle w:val="ListParagraph"/>
        <w:numPr>
          <w:ilvl w:val="0"/>
          <w:numId w:val="25"/>
        </w:numPr>
      </w:pPr>
      <w:r w:rsidRPr="000F7C0F">
        <w:t>Crisis: Planning, Prevention, Mitigation and Action;</w:t>
      </w:r>
    </w:p>
    <w:p w:rsidR="00C7144E" w:rsidRPr="000F7C0F" w:rsidRDefault="00C7144E" w:rsidP="00C7144E">
      <w:pPr>
        <w:pStyle w:val="ListParagraph"/>
        <w:numPr>
          <w:ilvl w:val="0"/>
          <w:numId w:val="25"/>
        </w:numPr>
      </w:pPr>
      <w:r w:rsidRPr="000F7C0F">
        <w:t>Address Complex Barriers;</w:t>
      </w:r>
    </w:p>
    <w:p w:rsidR="00C7144E" w:rsidRPr="000F7C0F" w:rsidRDefault="00C7144E" w:rsidP="00C7144E">
      <w:pPr>
        <w:pStyle w:val="ListParagraph"/>
        <w:numPr>
          <w:ilvl w:val="0"/>
          <w:numId w:val="25"/>
        </w:numPr>
      </w:pPr>
      <w:r w:rsidRPr="000F7C0F">
        <w:t>Design Complex Service Plan;</w:t>
      </w:r>
    </w:p>
    <w:p w:rsidR="00C7144E" w:rsidRPr="000F7C0F" w:rsidRDefault="00C7144E" w:rsidP="00C7144E">
      <w:pPr>
        <w:pStyle w:val="ListParagraph"/>
        <w:numPr>
          <w:ilvl w:val="0"/>
          <w:numId w:val="25"/>
        </w:numPr>
      </w:pPr>
      <w:r w:rsidRPr="000F7C0F">
        <w:t>Build Capacity and Resilience; and</w:t>
      </w:r>
    </w:p>
    <w:p w:rsidR="00C7144E" w:rsidRPr="000F7C0F" w:rsidRDefault="00C7144E" w:rsidP="00C7144E">
      <w:pPr>
        <w:pStyle w:val="ListParagraph"/>
        <w:numPr>
          <w:ilvl w:val="0"/>
          <w:numId w:val="25"/>
        </w:numPr>
      </w:pPr>
      <w:r w:rsidRPr="000F7C0F">
        <w:t>Report to the NDIA.</w:t>
      </w:r>
    </w:p>
    <w:p w:rsidR="00C7144E" w:rsidRPr="000F7C0F" w:rsidRDefault="00C7144E" w:rsidP="001D0B8C">
      <w:pPr>
        <w:pStyle w:val="Heading2"/>
      </w:pPr>
      <w:bookmarkStart w:id="320" w:name="_Toc18605717"/>
      <w:bookmarkStart w:id="321" w:name="_Toc18605795"/>
      <w:bookmarkStart w:id="322" w:name="_Toc20081313"/>
      <w:bookmarkStart w:id="323" w:name="_Toc20834166"/>
      <w:r w:rsidRPr="000F7C0F">
        <w:t>Capacity Building and Training in Plan and Financial Management by a Support Coordinator</w:t>
      </w:r>
      <w:bookmarkEnd w:id="320"/>
      <w:bookmarkEnd w:id="321"/>
      <w:bookmarkEnd w:id="322"/>
      <w:bookmarkEnd w:id="323"/>
    </w:p>
    <w:p w:rsidR="00C7144E" w:rsidRPr="000F7C0F" w:rsidRDefault="00C7144E" w:rsidP="00C7144E">
      <w:r w:rsidRPr="000F7C0F">
        <w:t>This reasonable and necessary support focus</w:t>
      </w:r>
      <w:r w:rsidR="007E5B99" w:rsidRPr="000F7C0F">
        <w:t>s</w:t>
      </w:r>
      <w:r w:rsidRPr="000F7C0F">
        <w:t xml:space="preserve">es on strengthening the participant’s ability to undertake tasks associated with the management of their supports. This includes: </w:t>
      </w:r>
    </w:p>
    <w:p w:rsidR="00C7144E" w:rsidRPr="000F7C0F" w:rsidRDefault="00C7144E" w:rsidP="00C7144E">
      <w:pPr>
        <w:pStyle w:val="ListParagraph"/>
        <w:numPr>
          <w:ilvl w:val="0"/>
          <w:numId w:val="25"/>
        </w:numPr>
      </w:pPr>
      <w:r w:rsidRPr="000F7C0F">
        <w:t>Building financial skills</w:t>
      </w:r>
    </w:p>
    <w:p w:rsidR="00C7144E" w:rsidRPr="000F7C0F" w:rsidRDefault="00C7144E" w:rsidP="00C7144E">
      <w:pPr>
        <w:pStyle w:val="ListParagraph"/>
        <w:numPr>
          <w:ilvl w:val="0"/>
          <w:numId w:val="25"/>
        </w:numPr>
      </w:pPr>
      <w:r w:rsidRPr="000F7C0F">
        <w:t>Organisational skills</w:t>
      </w:r>
    </w:p>
    <w:p w:rsidR="00C7144E" w:rsidRPr="000F7C0F" w:rsidRDefault="00C7144E" w:rsidP="00C7144E">
      <w:pPr>
        <w:pStyle w:val="ListParagraph"/>
        <w:numPr>
          <w:ilvl w:val="0"/>
          <w:numId w:val="25"/>
        </w:numPr>
      </w:pPr>
      <w:r w:rsidRPr="000F7C0F">
        <w:t xml:space="preserve">Enhancing the participant’s ability to direct their supports </w:t>
      </w:r>
    </w:p>
    <w:p w:rsidR="00C7144E" w:rsidRPr="000F7C0F" w:rsidRDefault="00C7144E" w:rsidP="00C7144E">
      <w:pPr>
        <w:pStyle w:val="ListParagraph"/>
        <w:numPr>
          <w:ilvl w:val="0"/>
          <w:numId w:val="25"/>
        </w:numPr>
      </w:pPr>
      <w:r w:rsidRPr="000F7C0F">
        <w:t>Develop self-management capabilities</w:t>
      </w:r>
    </w:p>
    <w:p w:rsidR="00C7144E" w:rsidRPr="000F7C0F" w:rsidRDefault="00C7144E" w:rsidP="00C7144E">
      <w:r w:rsidRPr="000F7C0F">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from the NDIA and maintain records.</w:t>
      </w:r>
    </w:p>
    <w:p w:rsidR="00CE25DF" w:rsidRPr="000F7C0F" w:rsidRDefault="00550C84" w:rsidP="00550C84">
      <w:pPr>
        <w:pStyle w:val="Heading1"/>
      </w:pPr>
      <w:bookmarkStart w:id="324" w:name="_Support_Category_3.08"/>
      <w:bookmarkStart w:id="325" w:name="_Toc536784164"/>
      <w:bookmarkStart w:id="326" w:name="_Toc504137207"/>
      <w:bookmarkStart w:id="327" w:name="_Toc504114439"/>
      <w:bookmarkStart w:id="328" w:name="_Toc485131972"/>
      <w:bookmarkStart w:id="329" w:name="_Toc4410994"/>
      <w:bookmarkStart w:id="330" w:name="_Toc18605718"/>
      <w:bookmarkStart w:id="331" w:name="_Toc18605796"/>
      <w:bookmarkStart w:id="332" w:name="_Toc20081314"/>
      <w:bookmarkStart w:id="333" w:name="_Toc20834167"/>
      <w:bookmarkEnd w:id="311"/>
      <w:bookmarkEnd w:id="324"/>
      <w:r w:rsidRPr="000F7C0F">
        <w:t>Capacity Building</w:t>
      </w:r>
      <w:r w:rsidR="00CA0D9D" w:rsidRPr="000F7C0F">
        <w:t xml:space="preserve"> - </w:t>
      </w:r>
      <w:r w:rsidR="00CE25DF" w:rsidRPr="000F7C0F">
        <w:t>Improved Living Arrangement</w:t>
      </w:r>
      <w:bookmarkEnd w:id="325"/>
      <w:bookmarkEnd w:id="326"/>
      <w:bookmarkEnd w:id="327"/>
      <w:bookmarkEnd w:id="328"/>
      <w:bookmarkEnd w:id="329"/>
      <w:r w:rsidR="00CA0D9D" w:rsidRPr="000F7C0F">
        <w:t>s</w:t>
      </w:r>
      <w:bookmarkEnd w:id="330"/>
      <w:bookmarkEnd w:id="331"/>
      <w:bookmarkEnd w:id="332"/>
      <w:bookmarkEnd w:id="333"/>
    </w:p>
    <w:p w:rsidR="006840E2" w:rsidRPr="000F7C0F" w:rsidRDefault="00CE25DF" w:rsidP="00550C84">
      <w:r w:rsidRPr="000F7C0F">
        <w:t>Support is provided to guide, prompt, or undertake activities to ensure the participant obtains and/or retains appropriate accommodation. This may include assisting to apply for a rental tenancy or to undertake tenancy obligations in line with the participant’s tenancy agreement.</w:t>
      </w:r>
    </w:p>
    <w:p w:rsidR="00CE25DF" w:rsidRPr="000F7C0F" w:rsidRDefault="00CC6F32" w:rsidP="00FB27EC">
      <w:pPr>
        <w:pStyle w:val="Heading1"/>
        <w:rPr>
          <w:szCs w:val="26"/>
        </w:rPr>
      </w:pPr>
      <w:bookmarkStart w:id="334" w:name="_Capacity_Building_-_1"/>
      <w:bookmarkStart w:id="335" w:name="_Toc18605719"/>
      <w:bookmarkStart w:id="336" w:name="_Toc18605797"/>
      <w:bookmarkStart w:id="337" w:name="_Toc20081315"/>
      <w:bookmarkStart w:id="338" w:name="_Ref20396434"/>
      <w:bookmarkStart w:id="339" w:name="_Ref20411666"/>
      <w:bookmarkStart w:id="340" w:name="_Toc20834168"/>
      <w:bookmarkEnd w:id="334"/>
      <w:r w:rsidRPr="000F7C0F">
        <w:t>Capacity Building</w:t>
      </w:r>
      <w:r w:rsidR="00CA0D9D" w:rsidRPr="000F7C0F">
        <w:t xml:space="preserve"> -</w:t>
      </w:r>
      <w:r w:rsidR="00CE25DF" w:rsidRPr="000F7C0F">
        <w:rPr>
          <w:color w:val="6D6D6D"/>
        </w:rPr>
        <w:t xml:space="preserve"> </w:t>
      </w:r>
      <w:bookmarkStart w:id="341" w:name="_Toc536784165"/>
      <w:bookmarkStart w:id="342" w:name="_Toc504137208"/>
      <w:bookmarkStart w:id="343" w:name="_Toc504114440"/>
      <w:bookmarkStart w:id="344" w:name="_Toc485131973"/>
      <w:bookmarkStart w:id="345" w:name="_Toc4410995"/>
      <w:r w:rsidR="00CE25DF" w:rsidRPr="000F7C0F">
        <w:t>Increased Social and Community Participation</w:t>
      </w:r>
      <w:bookmarkEnd w:id="335"/>
      <w:bookmarkEnd w:id="336"/>
      <w:bookmarkEnd w:id="337"/>
      <w:bookmarkEnd w:id="338"/>
      <w:bookmarkEnd w:id="339"/>
      <w:bookmarkEnd w:id="340"/>
      <w:r w:rsidR="00CE25DF" w:rsidRPr="000F7C0F">
        <w:t xml:space="preserve"> </w:t>
      </w:r>
      <w:bookmarkEnd w:id="341"/>
      <w:bookmarkEnd w:id="342"/>
      <w:bookmarkEnd w:id="343"/>
      <w:bookmarkEnd w:id="344"/>
      <w:bookmarkEnd w:id="345"/>
    </w:p>
    <w:p w:rsidR="006840E2" w:rsidRPr="000F7C0F" w:rsidRDefault="00CE25DF" w:rsidP="00CC6F32">
      <w:r w:rsidRPr="000F7C0F">
        <w:t xml:space="preserve">This </w:t>
      </w:r>
      <w:r w:rsidR="00CC6F32" w:rsidRPr="000F7C0F">
        <w:t xml:space="preserve">support </w:t>
      </w:r>
      <w:r w:rsidRPr="000F7C0F">
        <w:t>category involves supports for participation in skills-based learning to develop independence in accessing the community.</w:t>
      </w:r>
    </w:p>
    <w:p w:rsidR="00B726A8" w:rsidRPr="000F7C0F" w:rsidRDefault="00B726A8" w:rsidP="00B726A8">
      <w:pPr>
        <w:pStyle w:val="Heading2"/>
      </w:pPr>
      <w:bookmarkStart w:id="346" w:name="_Toc18605720"/>
      <w:bookmarkStart w:id="347" w:name="_Toc18605798"/>
      <w:bookmarkStart w:id="348" w:name="_Toc20081316"/>
      <w:bookmarkStart w:id="349" w:name="_Ref20479323"/>
      <w:bookmarkStart w:id="350" w:name="_Toc20834169"/>
      <w:r w:rsidRPr="000F7C0F">
        <w:t>Skills Development and Training</w:t>
      </w:r>
      <w:bookmarkEnd w:id="346"/>
      <w:bookmarkEnd w:id="347"/>
      <w:bookmarkEnd w:id="348"/>
      <w:bookmarkEnd w:id="349"/>
      <w:bookmarkEnd w:id="350"/>
    </w:p>
    <w:p w:rsidR="002256B4" w:rsidRPr="000F7C0F" w:rsidRDefault="00B726A8" w:rsidP="002256B4">
      <w:pPr>
        <w:spacing w:before="160"/>
      </w:pPr>
      <w:r w:rsidRPr="000F7C0F">
        <w:t>These</w:t>
      </w:r>
      <w:r w:rsidR="002256B4" w:rsidRPr="000F7C0F">
        <w:t xml:space="preserve"> support</w:t>
      </w:r>
      <w:r w:rsidRPr="000F7C0F">
        <w:t xml:space="preserve"> items are price controlled.</w:t>
      </w:r>
      <w:r w:rsidR="002256B4" w:rsidRPr="000F7C0F">
        <w:t xml:space="preserve"> </w:t>
      </w:r>
      <w:r w:rsidRPr="000F7C0F">
        <w:t>Providers of these supports can also claim for:</w:t>
      </w:r>
      <w:r w:rsidR="002256B4" w:rsidRPr="000F7C0F">
        <w:t xml:space="preserve"> </w:t>
      </w:r>
      <w:r w:rsidRPr="000F7C0F">
        <w:t>Provider Travel</w:t>
      </w:r>
      <w:r w:rsidR="00684EE9">
        <w:t xml:space="preserve"> and</w:t>
      </w:r>
      <w:r w:rsidR="002256B4" w:rsidRPr="000F7C0F">
        <w:t xml:space="preserve"> </w:t>
      </w:r>
      <w:r w:rsidRPr="000F7C0F">
        <w:t>Cancellations</w:t>
      </w:r>
      <w:r w:rsidR="00684EE9">
        <w:t>.</w:t>
      </w:r>
    </w:p>
    <w:p w:rsidR="00B726A8" w:rsidRPr="000F7C0F" w:rsidRDefault="002256B4" w:rsidP="00B726A8">
      <w:r w:rsidRPr="000F7C0F">
        <w:t>The group rate is</w:t>
      </w:r>
      <w:r w:rsidR="00B726A8" w:rsidRPr="000F7C0F">
        <w:t xml:space="preserve"> based on a staff/participant ratio of 1:3. If the group size differs, providers should claim at the rate applicable for the group size. A higher staff ratio for groups may </w:t>
      </w:r>
      <w:r w:rsidRPr="000F7C0F">
        <w:t xml:space="preserve">be </w:t>
      </w:r>
      <w:r w:rsidR="00B726A8" w:rsidRPr="000F7C0F">
        <w:t>indicate</w:t>
      </w:r>
      <w:r w:rsidRPr="000F7C0F">
        <w:t>d</w:t>
      </w:r>
      <w:r w:rsidR="00B726A8" w:rsidRPr="000F7C0F">
        <w:t xml:space="preserve"> when a participant has challenging behaviour or high medical support needs</w:t>
      </w:r>
      <w:r w:rsidRPr="000F7C0F">
        <w:t>,</w:t>
      </w:r>
      <w:r w:rsidR="00B726A8" w:rsidRPr="000F7C0F">
        <w:t xml:space="preserve"> which require additional assistance from another worker and this is referred to as a higher intensity support.</w:t>
      </w:r>
    </w:p>
    <w:p w:rsidR="00CE25DF" w:rsidRPr="000F7C0F" w:rsidRDefault="00CE25DF" w:rsidP="002256B4">
      <w:pPr>
        <w:pStyle w:val="Heading2"/>
      </w:pPr>
      <w:bookmarkStart w:id="351" w:name="_Toc18605721"/>
      <w:bookmarkStart w:id="352" w:name="_Toc18605799"/>
      <w:bookmarkStart w:id="353" w:name="_Toc20081317"/>
      <w:bookmarkStart w:id="354" w:name="_Toc20834170"/>
      <w:r w:rsidRPr="000F7C0F">
        <w:t>Innovative Community Participation</w:t>
      </w:r>
      <w:bookmarkEnd w:id="351"/>
      <w:bookmarkEnd w:id="352"/>
      <w:bookmarkEnd w:id="353"/>
      <w:bookmarkEnd w:id="354"/>
    </w:p>
    <w:p w:rsidR="006840E2" w:rsidRPr="000F7C0F" w:rsidRDefault="00B531E7" w:rsidP="00CC6F32">
      <w:r w:rsidRPr="000F7C0F">
        <w:t>T</w:t>
      </w:r>
      <w:r w:rsidR="00CE25DF" w:rsidRPr="000F7C0F">
        <w:t>his support item is</w:t>
      </w:r>
      <w:r w:rsidR="00B726A8" w:rsidRPr="000F7C0F">
        <w:t xml:space="preserve"> not price controlled. It is</w:t>
      </w:r>
      <w:r w:rsidR="00CE25DF" w:rsidRPr="000F7C0F">
        <w:t xml:space="preserve"> designed to allow providers to offer new and innovative services to NDIS participants. Any standards applicable to</w:t>
      </w:r>
      <w:r w:rsidR="000C6A5A" w:rsidRPr="000F7C0F">
        <w:t xml:space="preserve"> </w:t>
      </w:r>
      <w:r w:rsidR="00CE25DF" w:rsidRPr="000F7C0F">
        <w:t>the industry in which the provider operates would need to be met.</w:t>
      </w:r>
    </w:p>
    <w:p w:rsidR="00CE25DF" w:rsidRPr="000F7C0F" w:rsidRDefault="00CE25DF" w:rsidP="002256B4">
      <w:pPr>
        <w:pStyle w:val="Heading2"/>
      </w:pPr>
      <w:bookmarkStart w:id="355" w:name="_Toc18605722"/>
      <w:bookmarkStart w:id="356" w:name="_Toc18605800"/>
      <w:bookmarkStart w:id="357" w:name="_Toc20081318"/>
      <w:bookmarkStart w:id="358" w:name="_Toc20834171"/>
      <w:r w:rsidRPr="000F7C0F">
        <w:t>Community Participation Activities</w:t>
      </w:r>
      <w:bookmarkEnd w:id="355"/>
      <w:bookmarkEnd w:id="356"/>
      <w:bookmarkEnd w:id="357"/>
      <w:bookmarkEnd w:id="358"/>
    </w:p>
    <w:p w:rsidR="006840E2" w:rsidRPr="000F7C0F" w:rsidRDefault="00B726A8" w:rsidP="00CC6F32">
      <w:r w:rsidRPr="000F7C0F">
        <w:t>T</w:t>
      </w:r>
      <w:r w:rsidR="003069B0" w:rsidRPr="000F7C0F">
        <w:t>hese</w:t>
      </w:r>
      <w:r w:rsidRPr="000F7C0F">
        <w:t xml:space="preserve"> support item</w:t>
      </w:r>
      <w:r w:rsidR="003069B0" w:rsidRPr="000F7C0F">
        <w:t>s are not price controlled. They</w:t>
      </w:r>
      <w:r w:rsidRPr="000F7C0F">
        <w:t xml:space="preserve"> </w:t>
      </w:r>
      <w:r w:rsidR="003069B0" w:rsidRPr="000F7C0F">
        <w:t>are</w:t>
      </w:r>
      <w:r w:rsidRPr="000F7C0F">
        <w:t xml:space="preserve"> designed to </w:t>
      </w:r>
      <w:r w:rsidR="00CE25DF" w:rsidRPr="000F7C0F">
        <w:t xml:space="preserve">enable providers to claim for tuition fees, art classes, sports coaching and similar activities that build skills and independence. Camps, classes and vacation activities that have capacity building components. These may include assistance to establish volunteer arrangements in the community, mentoring, peer support or individual skill development. </w:t>
      </w:r>
    </w:p>
    <w:p w:rsidR="00CE25DF" w:rsidRPr="000F7C0F" w:rsidRDefault="00B726A8" w:rsidP="00CC6F32">
      <w:r w:rsidRPr="000F7C0F">
        <w:t>All supports funded under these</w:t>
      </w:r>
      <w:r w:rsidR="00CE25DF" w:rsidRPr="000F7C0F">
        <w:t xml:space="preserve"> item</w:t>
      </w:r>
      <w:r w:rsidRPr="000F7C0F">
        <w:t>s</w:t>
      </w:r>
      <w:r w:rsidR="00CE25DF" w:rsidRPr="000F7C0F">
        <w:t xml:space="preserve"> need to be determined as reasonable and necessary given the participant’s plan goals and could include, but are not limited to:</w:t>
      </w:r>
    </w:p>
    <w:p w:rsidR="00CE25DF" w:rsidRPr="000F7C0F" w:rsidRDefault="00CE25DF" w:rsidP="004F0DC5">
      <w:pPr>
        <w:pStyle w:val="ListParagraph"/>
        <w:numPr>
          <w:ilvl w:val="0"/>
          <w:numId w:val="19"/>
        </w:numPr>
        <w:contextualSpacing w:val="0"/>
        <w:rPr>
          <w:rFonts w:eastAsia="Times New Roman"/>
        </w:rPr>
      </w:pPr>
      <w:r w:rsidRPr="000F7C0F">
        <w:rPr>
          <w:rFonts w:eastAsia="Times New Roman"/>
        </w:rPr>
        <w:t xml:space="preserve">Universal recreational activities: A limited number of lessons could be funded to enable a participant to try out an activity and test their capability and interest in </w:t>
      </w:r>
      <w:r w:rsidR="003069B0" w:rsidRPr="000F7C0F">
        <w:rPr>
          <w:rFonts w:eastAsia="Times New Roman"/>
        </w:rPr>
        <w:t xml:space="preserve">further </w:t>
      </w:r>
      <w:r w:rsidRPr="000F7C0F">
        <w:rPr>
          <w:rFonts w:eastAsia="Times New Roman"/>
        </w:rPr>
        <w:t>pursuing this activity</w:t>
      </w:r>
      <w:r w:rsidR="003069B0" w:rsidRPr="000F7C0F">
        <w:rPr>
          <w:rFonts w:eastAsia="Times New Roman"/>
        </w:rPr>
        <w:t xml:space="preserve"> </w:t>
      </w:r>
      <w:r w:rsidRPr="000F7C0F">
        <w:rPr>
          <w:rFonts w:eastAsia="Times New Roman"/>
        </w:rPr>
        <w:t>– such as horse riding, art, dance or singing classes</w:t>
      </w:r>
    </w:p>
    <w:p w:rsidR="006840E2" w:rsidRPr="000F7C0F" w:rsidRDefault="00CE25DF" w:rsidP="004F0DC5">
      <w:pPr>
        <w:pStyle w:val="ListParagraph"/>
        <w:numPr>
          <w:ilvl w:val="0"/>
          <w:numId w:val="19"/>
        </w:numPr>
        <w:contextualSpacing w:val="0"/>
        <w:rPr>
          <w:rFonts w:eastAsia="Times New Roman"/>
        </w:rPr>
      </w:pPr>
      <w:r w:rsidRPr="000F7C0F">
        <w:rPr>
          <w:rFonts w:eastAsia="Times New Roman"/>
        </w:rPr>
        <w:t>Funding to attend a “camp” or groups that build a person’s relationship skills and offer a range of activities and opportunities to explore wider interests.</w:t>
      </w:r>
    </w:p>
    <w:p w:rsidR="00CC6F32" w:rsidRPr="000F7C0F" w:rsidRDefault="00CE25DF" w:rsidP="004F0DC5">
      <w:pPr>
        <w:pStyle w:val="ListParagraph"/>
        <w:numPr>
          <w:ilvl w:val="0"/>
          <w:numId w:val="19"/>
        </w:numPr>
        <w:contextualSpacing w:val="0"/>
      </w:pPr>
      <w:r w:rsidRPr="000F7C0F">
        <w:t>Other items or adjustments such as customised tools required bec</w:t>
      </w:r>
      <w:r w:rsidR="00CC6F32" w:rsidRPr="000F7C0F">
        <w:t>ause of the person’s disability</w:t>
      </w:r>
      <w:r w:rsidRPr="000F7C0F">
        <w:t xml:space="preserve"> could also be funded.</w:t>
      </w:r>
      <w:bookmarkStart w:id="359" w:name="_Toc485131974"/>
    </w:p>
    <w:p w:rsidR="00CE25DF" w:rsidRPr="000F7C0F" w:rsidRDefault="0066071C" w:rsidP="00CC6F32">
      <w:pPr>
        <w:pStyle w:val="Heading1"/>
      </w:pPr>
      <w:bookmarkStart w:id="360" w:name="_Support_Category_3.10"/>
      <w:bookmarkStart w:id="361" w:name="_Capacity_Building_-"/>
      <w:bookmarkStart w:id="362" w:name="_Toc536784166"/>
      <w:bookmarkStart w:id="363" w:name="_Toc504137209"/>
      <w:bookmarkStart w:id="364" w:name="_Toc504114441"/>
      <w:bookmarkStart w:id="365" w:name="_Toc4410996"/>
      <w:bookmarkStart w:id="366" w:name="_Toc18605723"/>
      <w:bookmarkStart w:id="367" w:name="_Toc18605801"/>
      <w:bookmarkStart w:id="368" w:name="_Toc20081319"/>
      <w:bookmarkStart w:id="369" w:name="_Ref20130441"/>
      <w:bookmarkStart w:id="370" w:name="_Ref20130457"/>
      <w:bookmarkStart w:id="371" w:name="_Ref20479273"/>
      <w:bookmarkStart w:id="372" w:name="_Toc20834172"/>
      <w:bookmarkEnd w:id="360"/>
      <w:bookmarkEnd w:id="361"/>
      <w:r w:rsidRPr="000F7C0F">
        <w:t>Capacity Building</w:t>
      </w:r>
      <w:r w:rsidR="00CA0D9D" w:rsidRPr="000F7C0F">
        <w:t xml:space="preserve"> - </w:t>
      </w:r>
      <w:r w:rsidR="00CE25DF" w:rsidRPr="000F7C0F">
        <w:t>Finding and Keeping a Job</w:t>
      </w:r>
      <w:bookmarkEnd w:id="359"/>
      <w:bookmarkEnd w:id="362"/>
      <w:bookmarkEnd w:id="363"/>
      <w:bookmarkEnd w:id="364"/>
      <w:bookmarkEnd w:id="365"/>
      <w:bookmarkEnd w:id="366"/>
      <w:bookmarkEnd w:id="367"/>
      <w:bookmarkEnd w:id="368"/>
      <w:bookmarkEnd w:id="369"/>
      <w:bookmarkEnd w:id="370"/>
      <w:bookmarkEnd w:id="371"/>
      <w:bookmarkEnd w:id="372"/>
    </w:p>
    <w:p w:rsidR="00502C55" w:rsidRPr="000F7C0F" w:rsidRDefault="00D853F4" w:rsidP="00D853F4">
      <w:pPr>
        <w:pStyle w:val="Heading2"/>
      </w:pPr>
      <w:bookmarkStart w:id="373" w:name="_Toc18605724"/>
      <w:bookmarkStart w:id="374" w:name="_Toc18605802"/>
      <w:bookmarkStart w:id="375" w:name="_Toc20081320"/>
      <w:bookmarkStart w:id="376" w:name="_Ref20479157"/>
      <w:bookmarkStart w:id="377" w:name="_Toc20834173"/>
      <w:r w:rsidRPr="000F7C0F">
        <w:t>Employment Related Assessment a</w:t>
      </w:r>
      <w:r w:rsidR="00502C55" w:rsidRPr="000F7C0F">
        <w:t>nd Counselling</w:t>
      </w:r>
      <w:bookmarkEnd w:id="373"/>
      <w:bookmarkEnd w:id="374"/>
      <w:bookmarkEnd w:id="375"/>
      <w:bookmarkEnd w:id="376"/>
      <w:bookmarkEnd w:id="377"/>
    </w:p>
    <w:p w:rsidR="00502C55" w:rsidRPr="000F7C0F" w:rsidRDefault="00502C55" w:rsidP="00502C55">
      <w:r w:rsidRPr="000F7C0F">
        <w:t>This support is designed to provide workplace assessment and/or counselling to assist participants successfully engage in employment.</w:t>
      </w:r>
      <w:r w:rsidR="00D853F4" w:rsidRPr="000F7C0F">
        <w:t xml:space="preserve"> </w:t>
      </w:r>
      <w:r w:rsidRPr="000F7C0F">
        <w:t xml:space="preserve">For workplace assessments - if a participant is employed and on award wages, then in most instances a work place assessment is available through the Employment Assistance Fund administered by JobAccess and is a free service to employers. For employment related counselling, this service may benefit participants who have, for example, experienced traumatic injury and need significant support (over and above a mainstream employment related service) to develop a new work pathway. </w:t>
      </w:r>
    </w:p>
    <w:p w:rsidR="00D853F4" w:rsidRPr="000F7C0F" w:rsidRDefault="00D853F4" w:rsidP="00D853F4">
      <w:r w:rsidRPr="000F7C0F">
        <w:t xml:space="preserve">Please note that this support item falls under a different registration group, therapeutic supports, and as </w:t>
      </w:r>
      <w:r w:rsidR="008072C3" w:rsidRPr="000F7C0F">
        <w:t>such,</w:t>
      </w:r>
      <w:r w:rsidRPr="000F7C0F">
        <w:t xml:space="preserve"> a provider needs to have registration for this group to deliver</w:t>
      </w:r>
      <w:r w:rsidR="007E5B99" w:rsidRPr="000F7C0F">
        <w:t xml:space="preserve"> this supports</w:t>
      </w:r>
      <w:r w:rsidRPr="000F7C0F">
        <w:t xml:space="preserve">. </w:t>
      </w:r>
    </w:p>
    <w:p w:rsidR="00D853F4" w:rsidRPr="000F7C0F" w:rsidRDefault="00D853F4" w:rsidP="00D853F4">
      <w:pPr>
        <w:pStyle w:val="Heading2"/>
      </w:pPr>
      <w:bookmarkStart w:id="378" w:name="_Workplace_assistance"/>
      <w:bookmarkStart w:id="379" w:name="_Toc18605725"/>
      <w:bookmarkStart w:id="380" w:name="_Toc18605803"/>
      <w:bookmarkStart w:id="381" w:name="_Toc20081321"/>
      <w:bookmarkStart w:id="382" w:name="_Ref20479166"/>
      <w:bookmarkStart w:id="383" w:name="_Toc20834174"/>
      <w:bookmarkEnd w:id="378"/>
      <w:r w:rsidRPr="000F7C0F">
        <w:t>Workplace assistance</w:t>
      </w:r>
      <w:bookmarkEnd w:id="379"/>
      <w:bookmarkEnd w:id="380"/>
      <w:bookmarkEnd w:id="381"/>
      <w:bookmarkEnd w:id="382"/>
      <w:bookmarkEnd w:id="383"/>
    </w:p>
    <w:p w:rsidR="00D853F4" w:rsidRPr="000F7C0F" w:rsidRDefault="00D853F4" w:rsidP="00D853F4">
      <w:r w:rsidRPr="000F7C0F">
        <w:t xml:space="preserve">These supports provide workplace assistance that enables a participant to successfully obtain and/or retain employment in the open or supported labour market. </w:t>
      </w:r>
    </w:p>
    <w:p w:rsidR="00502C55" w:rsidRPr="000F7C0F" w:rsidRDefault="00D853F4" w:rsidP="00502C55">
      <w:r w:rsidRPr="000F7C0F">
        <w:t xml:space="preserve">These </w:t>
      </w:r>
      <w:r w:rsidR="00502C55" w:rsidRPr="000F7C0F">
        <w:t>support</w:t>
      </w:r>
      <w:r w:rsidRPr="000F7C0F">
        <w:t>s</w:t>
      </w:r>
      <w:r w:rsidR="00502C55" w:rsidRPr="000F7C0F">
        <w:t xml:space="preserve"> can be applied to any working age participant (including students reaching working age) with an employment goal. This may include supports to: </w:t>
      </w:r>
    </w:p>
    <w:p w:rsidR="00502C55" w:rsidRPr="000F7C0F" w:rsidRDefault="00502C55" w:rsidP="00D853F4">
      <w:pPr>
        <w:pStyle w:val="ListParagraph"/>
        <w:numPr>
          <w:ilvl w:val="0"/>
          <w:numId w:val="19"/>
        </w:numPr>
        <w:contextualSpacing w:val="0"/>
        <w:rPr>
          <w:rFonts w:eastAsia="Times New Roman"/>
        </w:rPr>
      </w:pPr>
      <w:r w:rsidRPr="000F7C0F">
        <w:rPr>
          <w:rFonts w:eastAsia="Times New Roman"/>
        </w:rPr>
        <w:t>explore what work would mean for them (discovery)</w:t>
      </w:r>
      <w:r w:rsidR="00D853F4" w:rsidRPr="000F7C0F">
        <w:rPr>
          <w:rFonts w:eastAsia="Times New Roman"/>
        </w:rPr>
        <w:t>;</w:t>
      </w:r>
    </w:p>
    <w:p w:rsidR="00502C55" w:rsidRPr="000F7C0F" w:rsidRDefault="00502C55" w:rsidP="00D853F4">
      <w:pPr>
        <w:pStyle w:val="ListParagraph"/>
        <w:numPr>
          <w:ilvl w:val="0"/>
          <w:numId w:val="19"/>
        </w:numPr>
        <w:contextualSpacing w:val="0"/>
        <w:rPr>
          <w:rFonts w:eastAsia="Times New Roman"/>
        </w:rPr>
      </w:pPr>
      <w:r w:rsidRPr="000F7C0F">
        <w:rPr>
          <w:rFonts w:eastAsia="Times New Roman"/>
        </w:rPr>
        <w:t>build essential foundation skills for work</w:t>
      </w:r>
      <w:r w:rsidR="00D853F4" w:rsidRPr="000F7C0F">
        <w:rPr>
          <w:rFonts w:eastAsia="Times New Roman"/>
        </w:rPr>
        <w:t>;</w:t>
      </w:r>
    </w:p>
    <w:p w:rsidR="00502C55" w:rsidRPr="000F7C0F" w:rsidRDefault="00502C55" w:rsidP="00D853F4">
      <w:pPr>
        <w:pStyle w:val="ListParagraph"/>
        <w:numPr>
          <w:ilvl w:val="0"/>
          <w:numId w:val="19"/>
        </w:numPr>
        <w:contextualSpacing w:val="0"/>
        <w:rPr>
          <w:rFonts w:eastAsia="Times New Roman"/>
        </w:rPr>
      </w:pPr>
      <w:r w:rsidRPr="000F7C0F">
        <w:rPr>
          <w:rFonts w:eastAsia="Times New Roman"/>
        </w:rPr>
        <w:t>managing complex barriers to obtaining and sustaining employment</w:t>
      </w:r>
      <w:r w:rsidR="00D853F4" w:rsidRPr="000F7C0F">
        <w:rPr>
          <w:rFonts w:eastAsia="Times New Roman"/>
        </w:rPr>
        <w:t>;</w:t>
      </w:r>
    </w:p>
    <w:p w:rsidR="00502C55" w:rsidRPr="000F7C0F" w:rsidRDefault="00502C55" w:rsidP="00D853F4">
      <w:pPr>
        <w:pStyle w:val="ListParagraph"/>
        <w:numPr>
          <w:ilvl w:val="0"/>
          <w:numId w:val="19"/>
        </w:numPr>
        <w:contextualSpacing w:val="0"/>
        <w:rPr>
          <w:rFonts w:eastAsia="Times New Roman"/>
        </w:rPr>
      </w:pPr>
      <w:r w:rsidRPr="000F7C0F">
        <w:rPr>
          <w:rFonts w:eastAsia="Times New Roman"/>
        </w:rPr>
        <w:t>specialised job customisation</w:t>
      </w:r>
      <w:r w:rsidR="00D853F4" w:rsidRPr="000F7C0F">
        <w:rPr>
          <w:rFonts w:eastAsia="Times New Roman"/>
        </w:rPr>
        <w:t>;</w:t>
      </w:r>
    </w:p>
    <w:p w:rsidR="00502C55" w:rsidRPr="000F7C0F" w:rsidRDefault="00502C55" w:rsidP="00D853F4">
      <w:pPr>
        <w:pStyle w:val="ListParagraph"/>
        <w:numPr>
          <w:ilvl w:val="0"/>
          <w:numId w:val="19"/>
        </w:numPr>
        <w:contextualSpacing w:val="0"/>
        <w:rPr>
          <w:rFonts w:eastAsia="Times New Roman"/>
        </w:rPr>
      </w:pPr>
      <w:r w:rsidRPr="000F7C0F">
        <w:rPr>
          <w:rFonts w:eastAsia="Times New Roman"/>
        </w:rPr>
        <w:t xml:space="preserve">supports to transition from an </w:t>
      </w:r>
      <w:r w:rsidR="00D853F4" w:rsidRPr="000F7C0F">
        <w:rPr>
          <w:rFonts w:eastAsia="Times New Roman"/>
        </w:rPr>
        <w:t>Australian Disability Enterprise (ADE) to open employment;</w:t>
      </w:r>
    </w:p>
    <w:p w:rsidR="00502C55" w:rsidRPr="000F7C0F" w:rsidRDefault="00502C55" w:rsidP="00D853F4">
      <w:pPr>
        <w:pStyle w:val="ListParagraph"/>
        <w:numPr>
          <w:ilvl w:val="0"/>
          <w:numId w:val="19"/>
        </w:numPr>
        <w:contextualSpacing w:val="0"/>
        <w:rPr>
          <w:rFonts w:eastAsia="Times New Roman"/>
        </w:rPr>
      </w:pPr>
      <w:r w:rsidRPr="000F7C0F">
        <w:rPr>
          <w:rFonts w:eastAsia="Times New Roman"/>
        </w:rPr>
        <w:t>develop a career plan</w:t>
      </w:r>
      <w:r w:rsidR="00D853F4" w:rsidRPr="000F7C0F">
        <w:rPr>
          <w:rFonts w:eastAsia="Times New Roman"/>
        </w:rPr>
        <w:t>; and</w:t>
      </w:r>
    </w:p>
    <w:p w:rsidR="00502C55" w:rsidRPr="000F7C0F" w:rsidRDefault="00502C55" w:rsidP="00D853F4">
      <w:pPr>
        <w:pStyle w:val="ListParagraph"/>
        <w:numPr>
          <w:ilvl w:val="0"/>
          <w:numId w:val="19"/>
        </w:numPr>
        <w:contextualSpacing w:val="0"/>
        <w:rPr>
          <w:rFonts w:eastAsia="Times New Roman"/>
        </w:rPr>
      </w:pPr>
      <w:r w:rsidRPr="000F7C0F">
        <w:rPr>
          <w:rFonts w:eastAsia="Times New Roman"/>
        </w:rPr>
        <w:t xml:space="preserve">other capacity building </w:t>
      </w:r>
      <w:r w:rsidR="008072C3" w:rsidRPr="000F7C0F">
        <w:rPr>
          <w:rFonts w:eastAsia="Times New Roman"/>
        </w:rPr>
        <w:t>supports that</w:t>
      </w:r>
      <w:r w:rsidRPr="000F7C0F">
        <w:rPr>
          <w:rFonts w:eastAsia="Times New Roman"/>
        </w:rPr>
        <w:t xml:space="preserve"> are likely to lead to successful engagement in a </w:t>
      </w:r>
      <w:r w:rsidR="00D853F4" w:rsidRPr="000F7C0F">
        <w:rPr>
          <w:rFonts w:eastAsia="Times New Roman"/>
        </w:rPr>
        <w:t>Disability Employment Service (</w:t>
      </w:r>
      <w:r w:rsidRPr="000F7C0F">
        <w:rPr>
          <w:rFonts w:eastAsia="Times New Roman"/>
        </w:rPr>
        <w:t>DES</w:t>
      </w:r>
      <w:r w:rsidR="00D853F4" w:rsidRPr="000F7C0F">
        <w:rPr>
          <w:rFonts w:eastAsia="Times New Roman"/>
        </w:rPr>
        <w:t>)</w:t>
      </w:r>
      <w:r w:rsidRPr="000F7C0F">
        <w:rPr>
          <w:rFonts w:eastAsia="Times New Roman"/>
        </w:rPr>
        <w:t>.</w:t>
      </w:r>
      <w:r w:rsidR="000C6A5A" w:rsidRPr="000F7C0F">
        <w:rPr>
          <w:rFonts w:eastAsia="Times New Roman"/>
        </w:rPr>
        <w:t xml:space="preserve"> </w:t>
      </w:r>
    </w:p>
    <w:p w:rsidR="00AC08CC" w:rsidRPr="000F7C0F" w:rsidRDefault="00CE25DF" w:rsidP="00CC6F32">
      <w:pPr>
        <w:pStyle w:val="Heading2"/>
      </w:pPr>
      <w:bookmarkStart w:id="384" w:name="_Toc536784167"/>
      <w:bookmarkStart w:id="385" w:name="_Toc18605726"/>
      <w:bookmarkStart w:id="386" w:name="_Toc18605804"/>
      <w:bookmarkStart w:id="387" w:name="_Toc20081322"/>
      <w:bookmarkStart w:id="388" w:name="_Toc20834175"/>
      <w:r w:rsidRPr="000F7C0F">
        <w:t>School Leaver Employment Supports (SLES</w:t>
      </w:r>
      <w:bookmarkEnd w:id="384"/>
      <w:r w:rsidR="00AC08CC" w:rsidRPr="000F7C0F">
        <w:t>)</w:t>
      </w:r>
      <w:bookmarkEnd w:id="385"/>
      <w:bookmarkEnd w:id="386"/>
      <w:bookmarkEnd w:id="387"/>
      <w:bookmarkEnd w:id="388"/>
    </w:p>
    <w:p w:rsidR="006840E2" w:rsidRPr="000F7C0F" w:rsidRDefault="00456DCE" w:rsidP="00CC6F32">
      <w:r w:rsidRPr="000F7C0F">
        <w:t xml:space="preserve">School Leaver Employment Supports (SLES) is a support for school leavers to assist them </w:t>
      </w:r>
      <w:r w:rsidR="003069B0" w:rsidRPr="000F7C0F">
        <w:t xml:space="preserve">to </w:t>
      </w:r>
      <w:r w:rsidRPr="000F7C0F">
        <w:t>transition from school into employment. Some students may already be engaged with the mainstream</w:t>
      </w:r>
      <w:r w:rsidR="00D853F4" w:rsidRPr="000F7C0F">
        <w:t xml:space="preserve"> DES</w:t>
      </w:r>
      <w:r w:rsidRPr="000F7C0F">
        <w:t xml:space="preserve"> Eligible School Leaver (ESL) program during Year 12 and therefore not require SLES.</w:t>
      </w:r>
      <w:r w:rsidR="00600B58" w:rsidRPr="000F7C0F">
        <w:t xml:space="preserve"> </w:t>
      </w:r>
    </w:p>
    <w:p w:rsidR="006840E2" w:rsidRPr="000F7C0F" w:rsidRDefault="00456DCE" w:rsidP="00CC6F32">
      <w:r w:rsidRPr="000F7C0F">
        <w:t>Th</w:t>
      </w:r>
      <w:r w:rsidR="003069B0" w:rsidRPr="000F7C0F">
        <w:t>e</w:t>
      </w:r>
      <w:r w:rsidRPr="000F7C0F">
        <w:t>s</w:t>
      </w:r>
      <w:r w:rsidR="003069B0" w:rsidRPr="000F7C0F">
        <w:t>e</w:t>
      </w:r>
      <w:r w:rsidRPr="000F7C0F">
        <w:t xml:space="preserve"> support</w:t>
      </w:r>
      <w:r w:rsidR="00D853F4" w:rsidRPr="000F7C0F">
        <w:t>s</w:t>
      </w:r>
      <w:r w:rsidRPr="000F7C0F">
        <w:t xml:space="preserve"> </w:t>
      </w:r>
      <w:r w:rsidR="003069B0" w:rsidRPr="000F7C0F">
        <w:t>are</w:t>
      </w:r>
      <w:r w:rsidRPr="000F7C0F">
        <w:t xml:space="preserve"> designed to plan and implement a pathway to inclusive employment, focu</w:t>
      </w:r>
      <w:r w:rsidR="007E5B99" w:rsidRPr="000F7C0F">
        <w:t>s</w:t>
      </w:r>
      <w:r w:rsidRPr="000F7C0F">
        <w:t xml:space="preserve">sing on capacity building for goal achievement. With appropriate supports, it is expected that the majority of SLES participants will transition to DES to undertake the job seeking, placement and post placement support phases of their pathway. </w:t>
      </w:r>
    </w:p>
    <w:p w:rsidR="006840E2" w:rsidRPr="000F7C0F" w:rsidRDefault="00456DCE" w:rsidP="00CC6F32">
      <w:r w:rsidRPr="000F7C0F">
        <w:t>Supports will have an individualised approach, with a strong emphasis on “try and test” work experience opportunities, (generally in work places that would pay award wages). Capacity building should focus on hard and soft skill development</w:t>
      </w:r>
      <w:r w:rsidR="003069B0" w:rsidRPr="000F7C0F">
        <w:t>.</w:t>
      </w:r>
      <w:r w:rsidRPr="000F7C0F">
        <w:t xml:space="preserve"> </w:t>
      </w:r>
    </w:p>
    <w:p w:rsidR="00446E90" w:rsidRPr="000F7C0F" w:rsidRDefault="00456DCE" w:rsidP="00CC6F32">
      <w:r w:rsidRPr="000F7C0F">
        <w:t xml:space="preserve">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rsidR="0066071C" w:rsidRPr="000F7C0F" w:rsidRDefault="0066071C" w:rsidP="00CC6F32">
      <w:bookmarkStart w:id="389" w:name="_Toc4681019"/>
    </w:p>
    <w:p w:rsidR="00CE25DF" w:rsidRPr="000F7C0F" w:rsidRDefault="00A93FAA" w:rsidP="00CC6F32">
      <w:pPr>
        <w:pStyle w:val="Heading1"/>
      </w:pPr>
      <w:bookmarkStart w:id="390" w:name="_Toc536784168"/>
      <w:bookmarkStart w:id="391" w:name="_Toc504137210"/>
      <w:bookmarkStart w:id="392" w:name="_Toc504114442"/>
      <w:bookmarkStart w:id="393" w:name="_Toc485131976"/>
      <w:bookmarkStart w:id="394" w:name="_Toc4410997"/>
      <w:bookmarkStart w:id="395" w:name="_Toc18605727"/>
      <w:bookmarkStart w:id="396" w:name="_Toc18605805"/>
      <w:bookmarkStart w:id="397" w:name="_Toc20081323"/>
      <w:bookmarkStart w:id="398" w:name="_Toc20834176"/>
      <w:bookmarkEnd w:id="389"/>
      <w:r w:rsidRPr="000F7C0F">
        <w:t>Capacity Building</w:t>
      </w:r>
      <w:r w:rsidR="00CA0D9D" w:rsidRPr="000F7C0F">
        <w:t xml:space="preserve"> - </w:t>
      </w:r>
      <w:r w:rsidR="00CE25DF" w:rsidRPr="000F7C0F">
        <w:t>Improved Relationships</w:t>
      </w:r>
      <w:bookmarkEnd w:id="390"/>
      <w:bookmarkEnd w:id="391"/>
      <w:bookmarkEnd w:id="392"/>
      <w:bookmarkEnd w:id="393"/>
      <w:bookmarkEnd w:id="394"/>
      <w:bookmarkEnd w:id="395"/>
      <w:bookmarkEnd w:id="396"/>
      <w:bookmarkEnd w:id="397"/>
      <w:bookmarkEnd w:id="398"/>
    </w:p>
    <w:p w:rsidR="006840E2" w:rsidRPr="000F7C0F" w:rsidRDefault="00CE25DF" w:rsidP="00CC6F32">
      <w:pPr>
        <w:rPr>
          <w:color w:val="6D6D6D"/>
        </w:rPr>
      </w:pPr>
      <w:r w:rsidRPr="000F7C0F">
        <w:t xml:space="preserve">This </w:t>
      </w:r>
      <w:r w:rsidR="0066071C" w:rsidRPr="000F7C0F">
        <w:t xml:space="preserve">support </w:t>
      </w:r>
      <w:r w:rsidRPr="000F7C0F">
        <w:t>category is the provision of specialised assessment where the participant may have complex or unclear needs, requiring long term and/or intensive supports to address behaviours of concern.</w:t>
      </w:r>
    </w:p>
    <w:p w:rsidR="0066071C" w:rsidRPr="000F7C0F" w:rsidRDefault="00CE25DF" w:rsidP="00CC6F32">
      <w:r w:rsidRPr="000F7C0F">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bookmarkStart w:id="399" w:name="_Toc485131977"/>
      <w:r w:rsidRPr="000F7C0F">
        <w:t xml:space="preserve"> </w:t>
      </w:r>
    </w:p>
    <w:p w:rsidR="006840E2" w:rsidRPr="000F7C0F" w:rsidRDefault="00CE25DF" w:rsidP="00CC6F32">
      <w:r w:rsidRPr="000F7C0F">
        <w:t>This support category includes specialist behavioural intervention support, which is an intensive support for a participant, intending to address significantly harmful or persistent behaviours of concern.</w:t>
      </w:r>
    </w:p>
    <w:p w:rsidR="00CE25DF" w:rsidRPr="000F7C0F" w:rsidRDefault="00A93FAA" w:rsidP="00CC6F32">
      <w:pPr>
        <w:pStyle w:val="Heading1"/>
      </w:pPr>
      <w:bookmarkStart w:id="400" w:name="_Toc536784169"/>
      <w:bookmarkStart w:id="401" w:name="_Toc504137211"/>
      <w:bookmarkStart w:id="402" w:name="_Toc504114443"/>
      <w:bookmarkStart w:id="403" w:name="_Toc4410998"/>
      <w:bookmarkStart w:id="404" w:name="_Toc18605728"/>
      <w:bookmarkStart w:id="405" w:name="_Toc18605806"/>
      <w:bookmarkStart w:id="406" w:name="_Toc20081324"/>
      <w:bookmarkStart w:id="407" w:name="_Toc20834177"/>
      <w:r w:rsidRPr="000F7C0F">
        <w:t>Capacity Building</w:t>
      </w:r>
      <w:r w:rsidR="00CA0D9D" w:rsidRPr="000F7C0F">
        <w:t xml:space="preserve"> - </w:t>
      </w:r>
      <w:r w:rsidRPr="000F7C0F">
        <w:t>Improved Health and</w:t>
      </w:r>
      <w:r w:rsidR="00CE25DF" w:rsidRPr="000F7C0F">
        <w:t xml:space="preserve"> Wellbein</w:t>
      </w:r>
      <w:bookmarkEnd w:id="399"/>
      <w:bookmarkEnd w:id="400"/>
      <w:bookmarkEnd w:id="401"/>
      <w:bookmarkEnd w:id="402"/>
      <w:bookmarkEnd w:id="403"/>
      <w:r w:rsidR="00CA0D9D" w:rsidRPr="000F7C0F">
        <w:t>g</w:t>
      </w:r>
      <w:bookmarkEnd w:id="404"/>
      <w:bookmarkEnd w:id="405"/>
      <w:bookmarkEnd w:id="406"/>
      <w:bookmarkEnd w:id="407"/>
    </w:p>
    <w:p w:rsidR="00CE25DF" w:rsidRPr="000F7C0F" w:rsidRDefault="00CE25DF" w:rsidP="00CC6F32">
      <w:pPr>
        <w:pStyle w:val="Heading2"/>
      </w:pPr>
      <w:bookmarkStart w:id="408" w:name="_Toc18605729"/>
      <w:bookmarkStart w:id="409" w:name="_Toc18605807"/>
      <w:bookmarkStart w:id="410" w:name="_Toc20081325"/>
      <w:bookmarkStart w:id="411" w:name="_Toc20834178"/>
      <w:r w:rsidRPr="000F7C0F">
        <w:t>Physical Wellbeing Activities</w:t>
      </w:r>
      <w:bookmarkEnd w:id="408"/>
      <w:bookmarkEnd w:id="409"/>
      <w:bookmarkEnd w:id="410"/>
      <w:bookmarkEnd w:id="411"/>
    </w:p>
    <w:p w:rsidR="006840E2" w:rsidRPr="000F7C0F" w:rsidRDefault="009931B3" w:rsidP="00CC6F32">
      <w:r w:rsidRPr="000F7C0F">
        <w:t xml:space="preserve">These activities </w:t>
      </w:r>
      <w:r w:rsidR="00CE25DF" w:rsidRPr="000F7C0F">
        <w:t xml:space="preserve">support, maintain or increase physical mobility or well-being </w:t>
      </w:r>
      <w:r w:rsidRPr="000F7C0F">
        <w:t>through</w:t>
      </w:r>
      <w:r w:rsidR="00CE25DF" w:rsidRPr="000F7C0F">
        <w:t xml:space="preserve"> personal training or exercise physiology. Physical well-being activities promote and encourage improved physical capacity and health.</w:t>
      </w:r>
    </w:p>
    <w:p w:rsidR="00CE25DF" w:rsidRPr="000F7C0F" w:rsidRDefault="00CE25DF" w:rsidP="00CC6F32">
      <w:pPr>
        <w:pStyle w:val="Heading2"/>
      </w:pPr>
      <w:bookmarkStart w:id="412" w:name="_Toc18605730"/>
      <w:bookmarkStart w:id="413" w:name="_Toc18605808"/>
      <w:bookmarkStart w:id="414" w:name="_Toc20081326"/>
      <w:bookmarkStart w:id="415" w:name="_Toc20834179"/>
      <w:r w:rsidRPr="000F7C0F">
        <w:t>Dietetics</w:t>
      </w:r>
      <w:bookmarkEnd w:id="412"/>
      <w:bookmarkEnd w:id="413"/>
      <w:bookmarkEnd w:id="414"/>
      <w:bookmarkEnd w:id="415"/>
      <w:r w:rsidRPr="000F7C0F">
        <w:t xml:space="preserve"> </w:t>
      </w:r>
    </w:p>
    <w:p w:rsidR="00A93FAA" w:rsidRPr="000F7C0F" w:rsidRDefault="009931B3" w:rsidP="00CC6F32">
      <w:r w:rsidRPr="000F7C0F">
        <w:t>These supports provide i</w:t>
      </w:r>
      <w:r w:rsidR="00CE25DF" w:rsidRPr="000F7C0F">
        <w:t>ndividual advice to a participant on managing diet for health and wellbeing due to the impact of their disability.</w:t>
      </w:r>
    </w:p>
    <w:p w:rsidR="00A93FAA" w:rsidRPr="000F7C0F" w:rsidRDefault="00A93FAA" w:rsidP="00CC6F32"/>
    <w:p w:rsidR="00CE25DF" w:rsidRPr="000F7C0F" w:rsidRDefault="00A93FAA" w:rsidP="00CC6F32">
      <w:pPr>
        <w:pStyle w:val="Heading1"/>
      </w:pPr>
      <w:bookmarkStart w:id="416" w:name="_Toc504137212"/>
      <w:bookmarkStart w:id="417" w:name="_Toc504114444"/>
      <w:bookmarkStart w:id="418" w:name="_Toc485131978"/>
      <w:bookmarkStart w:id="419" w:name="_Toc536784170"/>
      <w:bookmarkStart w:id="420" w:name="_Toc4410999"/>
      <w:bookmarkStart w:id="421" w:name="_Toc18605731"/>
      <w:bookmarkStart w:id="422" w:name="_Toc18605809"/>
      <w:bookmarkStart w:id="423" w:name="_Toc20081327"/>
      <w:bookmarkStart w:id="424" w:name="_Toc20834180"/>
      <w:r w:rsidRPr="000F7C0F">
        <w:t>Capacity Building</w:t>
      </w:r>
      <w:r w:rsidR="00CA0D9D" w:rsidRPr="000F7C0F">
        <w:t xml:space="preserve"> - </w:t>
      </w:r>
      <w:r w:rsidR="00CE25DF" w:rsidRPr="000F7C0F">
        <w:t>Improved Learning</w:t>
      </w:r>
      <w:bookmarkEnd w:id="416"/>
      <w:bookmarkEnd w:id="417"/>
      <w:bookmarkEnd w:id="418"/>
      <w:bookmarkEnd w:id="419"/>
      <w:bookmarkEnd w:id="420"/>
      <w:bookmarkEnd w:id="421"/>
      <w:bookmarkEnd w:id="422"/>
      <w:bookmarkEnd w:id="423"/>
      <w:bookmarkEnd w:id="424"/>
    </w:p>
    <w:p w:rsidR="00CE25DF" w:rsidRPr="000F7C0F" w:rsidRDefault="00CE25DF" w:rsidP="00CC6F32">
      <w:r w:rsidRPr="000F7C0F">
        <w:t>This</w:t>
      </w:r>
      <w:r w:rsidR="00A93FAA" w:rsidRPr="000F7C0F">
        <w:t xml:space="preserve"> support</w:t>
      </w:r>
      <w:r w:rsidRPr="000F7C0F">
        <w:t xml:space="preserve"> is for provision of skills training, advice, assistance with arrangements and orientation to assist a participant moving from school to further education.</w:t>
      </w:r>
    </w:p>
    <w:p w:rsidR="009931B3" w:rsidRPr="000F7C0F" w:rsidRDefault="009931B3" w:rsidP="00CC6F32"/>
    <w:p w:rsidR="00CE25DF" w:rsidRPr="000F7C0F" w:rsidRDefault="00A93FAA" w:rsidP="00CC6F32">
      <w:pPr>
        <w:pStyle w:val="Heading1"/>
      </w:pPr>
      <w:bookmarkStart w:id="425" w:name="_Support_Category_3.14"/>
      <w:bookmarkStart w:id="426" w:name="_Toc536784171"/>
      <w:bookmarkStart w:id="427" w:name="_Toc504137213"/>
      <w:bookmarkStart w:id="428" w:name="_Toc504114445"/>
      <w:bookmarkStart w:id="429" w:name="_Toc485131979"/>
      <w:bookmarkStart w:id="430" w:name="_Toc4411000"/>
      <w:bookmarkStart w:id="431" w:name="_Toc18605732"/>
      <w:bookmarkStart w:id="432" w:name="_Toc18605810"/>
      <w:bookmarkStart w:id="433" w:name="_Toc20081328"/>
      <w:bookmarkStart w:id="434" w:name="_Toc20834181"/>
      <w:bookmarkEnd w:id="425"/>
      <w:r w:rsidRPr="000F7C0F">
        <w:t>Capacity Building</w:t>
      </w:r>
      <w:r w:rsidR="00CA0D9D" w:rsidRPr="000F7C0F">
        <w:t xml:space="preserve"> - </w:t>
      </w:r>
      <w:r w:rsidR="00CE25DF" w:rsidRPr="000F7C0F">
        <w:t>Improved Life Choices</w:t>
      </w:r>
      <w:bookmarkEnd w:id="426"/>
      <w:bookmarkEnd w:id="427"/>
      <w:bookmarkEnd w:id="428"/>
      <w:bookmarkEnd w:id="429"/>
      <w:bookmarkEnd w:id="430"/>
      <w:bookmarkEnd w:id="431"/>
      <w:bookmarkEnd w:id="432"/>
      <w:bookmarkEnd w:id="433"/>
      <w:bookmarkEnd w:id="434"/>
    </w:p>
    <w:p w:rsidR="004F62F3" w:rsidRPr="000F7C0F" w:rsidRDefault="004F62F3" w:rsidP="00CC6F32">
      <w:pPr>
        <w:pStyle w:val="Heading2"/>
      </w:pPr>
      <w:bookmarkStart w:id="435" w:name="_Toc18605733"/>
      <w:bookmarkStart w:id="436" w:name="_Toc18605811"/>
      <w:bookmarkStart w:id="437" w:name="_Toc20081329"/>
      <w:bookmarkStart w:id="438" w:name="_Toc20834182"/>
      <w:bookmarkStart w:id="439" w:name="_Toc4681025"/>
      <w:r w:rsidRPr="000F7C0F">
        <w:t>Plan Manage</w:t>
      </w:r>
      <w:r w:rsidR="00A93FAA" w:rsidRPr="000F7C0F">
        <w:t>ment – Financial Administration</w:t>
      </w:r>
      <w:bookmarkEnd w:id="435"/>
      <w:bookmarkEnd w:id="436"/>
      <w:bookmarkEnd w:id="437"/>
      <w:bookmarkEnd w:id="438"/>
    </w:p>
    <w:p w:rsidR="00DE667D" w:rsidRPr="000F7C0F" w:rsidRDefault="00DE667D" w:rsidP="00DE667D">
      <w:r w:rsidRPr="000F7C0F">
        <w:t>Plan Management – Financial Administration funding applies to registered providers who undertake financial administration of a plan on behalf of a participant.</w:t>
      </w:r>
    </w:p>
    <w:p w:rsidR="00DE667D" w:rsidRPr="000F7C0F" w:rsidRDefault="00DE667D" w:rsidP="00DE667D">
      <w:r w:rsidRPr="000F7C0F">
        <w:t xml:space="preserve">Plan Management – Financial Administration funding includes a setup fee to establish the payment arrangements with providers and a monthly processing fee. This support assists a participant by: </w:t>
      </w:r>
    </w:p>
    <w:p w:rsidR="00DE667D" w:rsidRPr="000F7C0F" w:rsidRDefault="00DE667D" w:rsidP="00DE667D">
      <w:pPr>
        <w:pStyle w:val="ListParagraph"/>
        <w:numPr>
          <w:ilvl w:val="0"/>
          <w:numId w:val="17"/>
        </w:numPr>
        <w:contextualSpacing w:val="0"/>
      </w:pPr>
      <w:r w:rsidRPr="000F7C0F">
        <w:t>Giving increased control over plan implementation and utilisation with plan financial assistance</w:t>
      </w:r>
    </w:p>
    <w:p w:rsidR="00DE667D" w:rsidRPr="000F7C0F" w:rsidRDefault="00DE667D" w:rsidP="00DE667D">
      <w:pPr>
        <w:pStyle w:val="ListParagraph"/>
        <w:numPr>
          <w:ilvl w:val="0"/>
          <w:numId w:val="17"/>
        </w:numPr>
        <w:contextualSpacing w:val="0"/>
      </w:pPr>
      <w:r w:rsidRPr="000F7C0F">
        <w:t>Managing and monitoring budgets over the course of the plan</w:t>
      </w:r>
    </w:p>
    <w:p w:rsidR="00DE667D" w:rsidRPr="000F7C0F" w:rsidRDefault="00DE667D" w:rsidP="00DE667D">
      <w:pPr>
        <w:pStyle w:val="ListParagraph"/>
        <w:numPr>
          <w:ilvl w:val="0"/>
          <w:numId w:val="17"/>
        </w:numPr>
        <w:contextualSpacing w:val="0"/>
      </w:pPr>
      <w:r w:rsidRPr="000F7C0F">
        <w:t>Managing NDIS claims and paying providers for delivered service</w:t>
      </w:r>
    </w:p>
    <w:p w:rsidR="00DE667D" w:rsidRPr="000F7C0F" w:rsidRDefault="00DE667D" w:rsidP="00DE667D">
      <w:pPr>
        <w:pStyle w:val="ListParagraph"/>
        <w:numPr>
          <w:ilvl w:val="0"/>
          <w:numId w:val="17"/>
        </w:numPr>
        <w:contextualSpacing w:val="0"/>
      </w:pPr>
      <w:r w:rsidRPr="000F7C0F">
        <w:t>Maintaining records and producing regular (at least monthly) statements showing the financial position of the plan</w:t>
      </w:r>
    </w:p>
    <w:p w:rsidR="00DE667D" w:rsidRPr="000F7C0F" w:rsidRDefault="00DE667D" w:rsidP="00DE667D">
      <w:pPr>
        <w:pStyle w:val="ListParagraph"/>
        <w:numPr>
          <w:ilvl w:val="0"/>
          <w:numId w:val="17"/>
        </w:numPr>
        <w:contextualSpacing w:val="0"/>
      </w:pPr>
      <w:r w:rsidRPr="000F7C0F">
        <w:t>Providing access to a wider range of service providers, including non-registered providers whilst remaining in line with the price limits contained within this Guide.</w:t>
      </w:r>
    </w:p>
    <w:p w:rsidR="0066071C" w:rsidRPr="000F7C0F" w:rsidRDefault="00DE667D" w:rsidP="00DE667D">
      <w:r w:rsidRPr="000F7C0F">
        <w:t>A Plan Management – Financial Administration provider will possess bookkeeping / accounting skills and qualifications</w:t>
      </w:r>
      <w:r w:rsidR="00AA5E48" w:rsidRPr="000F7C0F">
        <w:t>. They will</w:t>
      </w:r>
      <w:r w:rsidRPr="000F7C0F">
        <w:t xml:space="preserve"> have systems in place for efficiently processing payments on behalf of a participant.</w:t>
      </w:r>
    </w:p>
    <w:p w:rsidR="003B5B95" w:rsidRPr="000F7C0F" w:rsidRDefault="003B5B95" w:rsidP="003B5B95">
      <w:pPr>
        <w:pStyle w:val="Heading2"/>
      </w:pPr>
      <w:bookmarkStart w:id="440" w:name="_Toc18605734"/>
      <w:bookmarkStart w:id="441" w:name="_Toc18605812"/>
      <w:bookmarkStart w:id="442" w:name="_Toc20081330"/>
      <w:bookmarkStart w:id="443" w:name="_Toc20834183"/>
      <w:r w:rsidRPr="000F7C0F">
        <w:t>Capacity Building and Training in Plan and Financial Management by a Plan Manager</w:t>
      </w:r>
      <w:bookmarkEnd w:id="440"/>
      <w:bookmarkEnd w:id="441"/>
      <w:bookmarkEnd w:id="442"/>
      <w:bookmarkEnd w:id="443"/>
    </w:p>
    <w:p w:rsidR="003B5B95" w:rsidRPr="000F7C0F" w:rsidRDefault="003B5B95" w:rsidP="003B5B95">
      <w:r w:rsidRPr="000F7C0F">
        <w:t>This reasonable and necessary support focu</w:t>
      </w:r>
      <w:r w:rsidR="00AA5E48" w:rsidRPr="000F7C0F">
        <w:t>s</w:t>
      </w:r>
      <w:r w:rsidRPr="000F7C0F">
        <w:t xml:space="preserve">ses on strengthening the participant’s ability to undertake tasks associated with the management of their supports. This includes: </w:t>
      </w:r>
    </w:p>
    <w:p w:rsidR="003B5B95" w:rsidRPr="000F7C0F" w:rsidRDefault="003B5B95" w:rsidP="003B5B95">
      <w:pPr>
        <w:pStyle w:val="ListParagraph"/>
        <w:numPr>
          <w:ilvl w:val="0"/>
          <w:numId w:val="17"/>
        </w:numPr>
        <w:contextualSpacing w:val="0"/>
      </w:pPr>
      <w:r w:rsidRPr="000F7C0F">
        <w:t>Building financial skills</w:t>
      </w:r>
    </w:p>
    <w:p w:rsidR="003B5B95" w:rsidRPr="000F7C0F" w:rsidRDefault="003B5B95" w:rsidP="003B5B95">
      <w:pPr>
        <w:pStyle w:val="ListParagraph"/>
        <w:numPr>
          <w:ilvl w:val="0"/>
          <w:numId w:val="17"/>
        </w:numPr>
        <w:contextualSpacing w:val="0"/>
      </w:pPr>
      <w:r w:rsidRPr="000F7C0F">
        <w:t>Organisational skills</w:t>
      </w:r>
    </w:p>
    <w:p w:rsidR="003B5B95" w:rsidRPr="000F7C0F" w:rsidRDefault="003B5B95" w:rsidP="003B5B95">
      <w:pPr>
        <w:pStyle w:val="ListParagraph"/>
        <w:numPr>
          <w:ilvl w:val="0"/>
          <w:numId w:val="17"/>
        </w:numPr>
        <w:contextualSpacing w:val="0"/>
      </w:pPr>
      <w:r w:rsidRPr="000F7C0F">
        <w:t xml:space="preserve">Enhancing the participant’s ability to direct their supports </w:t>
      </w:r>
    </w:p>
    <w:p w:rsidR="003B5B95" w:rsidRPr="000F7C0F" w:rsidRDefault="003B5B95" w:rsidP="003B5B95">
      <w:pPr>
        <w:pStyle w:val="ListParagraph"/>
        <w:numPr>
          <w:ilvl w:val="0"/>
          <w:numId w:val="17"/>
        </w:numPr>
        <w:contextualSpacing w:val="0"/>
      </w:pPr>
      <w:r w:rsidRPr="000F7C0F">
        <w:t>Develop self-management capabilities</w:t>
      </w:r>
    </w:p>
    <w:p w:rsidR="003B5B95" w:rsidRPr="000F7C0F" w:rsidRDefault="003B5B95" w:rsidP="003B5B95">
      <w:r w:rsidRPr="000F7C0F">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w:t>
      </w:r>
      <w:r w:rsidR="00AA5E48" w:rsidRPr="000F7C0F">
        <w:t>m the NDIA and maintain records</w:t>
      </w:r>
      <w:r w:rsidRPr="000F7C0F">
        <w:t>.</w:t>
      </w:r>
    </w:p>
    <w:p w:rsidR="003B5B95" w:rsidRPr="000F7C0F" w:rsidRDefault="003B5B95" w:rsidP="00DE667D"/>
    <w:p w:rsidR="00CE25DF" w:rsidRPr="000F7C0F" w:rsidRDefault="00A93FAA" w:rsidP="00CC6F32">
      <w:pPr>
        <w:pStyle w:val="Heading1"/>
      </w:pPr>
      <w:bookmarkStart w:id="444" w:name="_Support_Category_3.15"/>
      <w:bookmarkStart w:id="445" w:name="_Toc504137214"/>
      <w:bookmarkStart w:id="446" w:name="_Toc504114446"/>
      <w:bookmarkStart w:id="447" w:name="_Toc485131980"/>
      <w:bookmarkStart w:id="448" w:name="_Toc536784172"/>
      <w:bookmarkStart w:id="449" w:name="_Toc4411001"/>
      <w:bookmarkStart w:id="450" w:name="_Toc18605735"/>
      <w:bookmarkStart w:id="451" w:name="_Toc18605813"/>
      <w:bookmarkStart w:id="452" w:name="_Toc20081331"/>
      <w:bookmarkStart w:id="453" w:name="_Toc20834184"/>
      <w:bookmarkEnd w:id="439"/>
      <w:bookmarkEnd w:id="444"/>
      <w:r w:rsidRPr="000F7C0F">
        <w:t>Capacity Building</w:t>
      </w:r>
      <w:r w:rsidR="00CA0D9D" w:rsidRPr="000F7C0F">
        <w:t xml:space="preserve"> - </w:t>
      </w:r>
      <w:r w:rsidR="00CE25DF" w:rsidRPr="000F7C0F">
        <w:t>Improved Daily Living</w:t>
      </w:r>
      <w:bookmarkEnd w:id="445"/>
      <w:bookmarkEnd w:id="446"/>
      <w:bookmarkEnd w:id="447"/>
      <w:bookmarkEnd w:id="448"/>
      <w:bookmarkEnd w:id="449"/>
      <w:bookmarkEnd w:id="450"/>
      <w:bookmarkEnd w:id="451"/>
      <w:bookmarkEnd w:id="452"/>
      <w:bookmarkEnd w:id="453"/>
    </w:p>
    <w:p w:rsidR="006840E2" w:rsidRPr="000F7C0F" w:rsidRDefault="00CE25DF" w:rsidP="00CC6F32">
      <w:r w:rsidRPr="000F7C0F">
        <w:t xml:space="preserve">This </w:t>
      </w:r>
      <w:r w:rsidR="002256B4" w:rsidRPr="000F7C0F">
        <w:t xml:space="preserve">support </w:t>
      </w:r>
      <w:r w:rsidRPr="000F7C0F">
        <w:t xml:space="preserve">category includes assessment, training, </w:t>
      </w:r>
      <w:r w:rsidR="00A73B76" w:rsidRPr="000F7C0F">
        <w:t xml:space="preserve">strategy </w:t>
      </w:r>
      <w:r w:rsidRPr="000F7C0F">
        <w:t>devel</w:t>
      </w:r>
      <w:r w:rsidR="00A73B76" w:rsidRPr="000F7C0F">
        <w:t>opment and/or therapy</w:t>
      </w:r>
      <w:r w:rsidR="00A22023" w:rsidRPr="000F7C0F">
        <w:t xml:space="preserve"> (including Early Childhood Intervention) supports</w:t>
      </w:r>
      <w:r w:rsidR="00A73B76" w:rsidRPr="000F7C0F">
        <w:t xml:space="preserve"> </w:t>
      </w:r>
      <w:r w:rsidRPr="000F7C0F">
        <w:t xml:space="preserve">to assist the development or increase </w:t>
      </w:r>
      <w:r w:rsidR="00A22023" w:rsidRPr="000F7C0F">
        <w:t xml:space="preserve">a </w:t>
      </w:r>
      <w:r w:rsidR="00CD6036" w:rsidRPr="000F7C0F">
        <w:t>participant’s</w:t>
      </w:r>
      <w:r w:rsidR="00A22023" w:rsidRPr="000F7C0F">
        <w:t xml:space="preserve"> </w:t>
      </w:r>
      <w:r w:rsidRPr="000F7C0F">
        <w:t>skills</w:t>
      </w:r>
      <w:r w:rsidR="00A22023" w:rsidRPr="000F7C0F">
        <w:t xml:space="preserve"> and/or capacity</w:t>
      </w:r>
      <w:r w:rsidRPr="000F7C0F">
        <w:t xml:space="preserve"> for independence and community participation. Supports can be delivered </w:t>
      </w:r>
      <w:r w:rsidR="00AA5E48" w:rsidRPr="000F7C0F">
        <w:t>to individuals</w:t>
      </w:r>
      <w:r w:rsidRPr="000F7C0F">
        <w:t xml:space="preserve"> </w:t>
      </w:r>
      <w:r w:rsidR="00AA5E48" w:rsidRPr="000F7C0F">
        <w:t>or groups</w:t>
      </w:r>
      <w:r w:rsidRPr="000F7C0F">
        <w:t>.</w:t>
      </w:r>
    </w:p>
    <w:p w:rsidR="00CE25DF" w:rsidRPr="000F7C0F" w:rsidRDefault="00CE25DF" w:rsidP="002256B4">
      <w:pPr>
        <w:pStyle w:val="Heading2"/>
      </w:pPr>
      <w:bookmarkStart w:id="454" w:name="_Toc18605736"/>
      <w:bookmarkStart w:id="455" w:name="_Toc18605814"/>
      <w:bookmarkStart w:id="456" w:name="_Toc20081332"/>
      <w:bookmarkStart w:id="457" w:name="_Toc20834185"/>
      <w:r w:rsidRPr="000F7C0F">
        <w:t xml:space="preserve">Therapy </w:t>
      </w:r>
      <w:r w:rsidR="00E63E5F" w:rsidRPr="000F7C0F">
        <w:t>Supports</w:t>
      </w:r>
      <w:r w:rsidR="00A22023" w:rsidRPr="000F7C0F">
        <w:t xml:space="preserve"> (over 7 years)</w:t>
      </w:r>
      <w:bookmarkEnd w:id="454"/>
      <w:bookmarkEnd w:id="455"/>
      <w:bookmarkEnd w:id="456"/>
      <w:bookmarkEnd w:id="457"/>
    </w:p>
    <w:p w:rsidR="006840E2" w:rsidRPr="000F7C0F" w:rsidRDefault="00CE25DF" w:rsidP="00CC6F32">
      <w:r w:rsidRPr="000F7C0F">
        <w:t>In the NDIS, therapy supports are for participants with an established disability, where maximum medical improvement has been reached, to facilitate functional improvement. For</w:t>
      </w:r>
      <w:r w:rsidR="00E63E5F" w:rsidRPr="000F7C0F">
        <w:t xml:space="preserve"> people who access the Scheme as</w:t>
      </w:r>
      <w:r w:rsidRPr="000F7C0F">
        <w:t xml:space="preserve">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 </w:t>
      </w:r>
    </w:p>
    <w:p w:rsidR="006840E2" w:rsidRPr="000F7C0F" w:rsidRDefault="00CE25DF" w:rsidP="00CC6F32">
      <w:r w:rsidRPr="000F7C0F">
        <w:t>For NDIS participants whose medical condition, illness or disease requires a particular treatment to maintain the functioning of a body part, or slow/prevent the deterioration, the NDIS may fund reasonable and necessary training for non-skilled personnel to undertake this intervention as part of the usual daily personal care. For participants where such treatment can only be met through skilled rather than non-skilled care, this treatment is to be funded through medical funds, not the NDIS.</w:t>
      </w:r>
    </w:p>
    <w:p w:rsidR="006840E2" w:rsidRPr="000F7C0F" w:rsidRDefault="00CE25DF" w:rsidP="00CC6F32">
      <w:r w:rsidRPr="000F7C0F">
        <w:t>Ongoing funding for therapy is subject to a detailed support plan that is designed to deliver progress or change for the participant. Providers develop this plan with the participant and it should clearly state the expected therapy outcomes and demonstrate a link to the participant’s goals, objectives and aspirations.</w:t>
      </w:r>
    </w:p>
    <w:p w:rsidR="00CB307B" w:rsidRPr="000F7C0F" w:rsidRDefault="00CB307B" w:rsidP="005E62A5">
      <w:pPr>
        <w:pStyle w:val="Heading3"/>
      </w:pPr>
      <w:bookmarkStart w:id="458" w:name="_Toc18605737"/>
      <w:bookmarkStart w:id="459" w:name="_Toc18605815"/>
      <w:bookmarkStart w:id="460" w:name="_Toc20081333"/>
      <w:bookmarkStart w:id="461" w:name="_Toc20834186"/>
      <w:r w:rsidRPr="000F7C0F">
        <w:t>Massage Therapy (over 7 years)</w:t>
      </w:r>
      <w:bookmarkEnd w:id="458"/>
      <w:bookmarkEnd w:id="459"/>
      <w:bookmarkEnd w:id="460"/>
      <w:bookmarkEnd w:id="461"/>
    </w:p>
    <w:p w:rsidR="006840E2" w:rsidRPr="000F7C0F" w:rsidRDefault="00CB307B" w:rsidP="00CC6F32">
      <w:r w:rsidRPr="000F7C0F">
        <w:t>Massage, delivered directly to impact a body part or body system, is more appropriately provided by the health system and is therefore not funded by the NDIS.</w:t>
      </w:r>
    </w:p>
    <w:p w:rsidR="00CE25DF" w:rsidRPr="000F7C0F" w:rsidRDefault="00CE25DF" w:rsidP="005E62A5">
      <w:pPr>
        <w:pStyle w:val="Heading3"/>
      </w:pPr>
      <w:bookmarkStart w:id="462" w:name="_Toc18605738"/>
      <w:bookmarkStart w:id="463" w:name="_Toc18605816"/>
      <w:bookmarkStart w:id="464" w:name="_Toc20081334"/>
      <w:bookmarkStart w:id="465" w:name="_Toc20834187"/>
      <w:r w:rsidRPr="000F7C0F">
        <w:t>Maintenance Therapy</w:t>
      </w:r>
      <w:r w:rsidR="00A22023" w:rsidRPr="000F7C0F">
        <w:t xml:space="preserve"> (over 7 years)</w:t>
      </w:r>
      <w:bookmarkEnd w:id="462"/>
      <w:bookmarkEnd w:id="463"/>
      <w:bookmarkEnd w:id="464"/>
      <w:bookmarkEnd w:id="465"/>
    </w:p>
    <w:p w:rsidR="006840E2" w:rsidRPr="000F7C0F" w:rsidRDefault="00CE25DF" w:rsidP="00CC6F32">
      <w:r w:rsidRPr="000F7C0F">
        <w:t>Where maintenance therapy is reasonable and necessary, it is funded as part of ongoing direct support hours (delivered by carers who are or can be trained in this if required), and is not funded as ongoing therapy.</w:t>
      </w:r>
    </w:p>
    <w:p w:rsidR="006840E2" w:rsidRPr="000F7C0F" w:rsidRDefault="00CE25DF" w:rsidP="00CC6F32">
      <w:r w:rsidRPr="000F7C0F">
        <w:t>For participants whose medical condition or disability requires a particular regime to maintain functioning of a body part, or to slow the deterioration of a medical condition or body part, the NDIS will fund reasonable and necessary training for non-qualified personnel to assist the individual as part of usual daily care.</w:t>
      </w:r>
    </w:p>
    <w:p w:rsidR="00CE25DF" w:rsidRPr="000F7C0F" w:rsidRDefault="00CE25DF" w:rsidP="002256B4">
      <w:r w:rsidRPr="000F7C0F">
        <w:t>Where a skilled therapist is involved in establishing a therapy program for a participant, funding can include the development of a plan and training for a therapy assistant, informal or funded carers, as part of usual care. Building capacity with family and carers to undertake therapy or exercises under the supervision of a skilled therapist can deliver ongoing benefit to NDIS participants.</w:t>
      </w:r>
    </w:p>
    <w:p w:rsidR="005E62A5" w:rsidRPr="000F7C0F" w:rsidRDefault="005E62A5" w:rsidP="005E62A5">
      <w:pPr>
        <w:pStyle w:val="Heading3"/>
      </w:pPr>
      <w:bookmarkStart w:id="466" w:name="_Toc18605739"/>
      <w:bookmarkStart w:id="467" w:name="_Toc18605817"/>
      <w:bookmarkStart w:id="468" w:name="_Toc20081335"/>
      <w:bookmarkStart w:id="469" w:name="_Toc20834188"/>
      <w:r w:rsidRPr="000F7C0F">
        <w:t>Group Supports for Therapy</w:t>
      </w:r>
      <w:r w:rsidR="00CC42CF" w:rsidRPr="000F7C0F">
        <w:t xml:space="preserve"> (</w:t>
      </w:r>
      <w:r w:rsidR="002B07DF" w:rsidRPr="000F7C0F">
        <w:t xml:space="preserve">over </w:t>
      </w:r>
      <w:r w:rsidR="00CC42CF" w:rsidRPr="000F7C0F">
        <w:t>7 years)</w:t>
      </w:r>
      <w:bookmarkEnd w:id="466"/>
      <w:bookmarkEnd w:id="467"/>
      <w:bookmarkEnd w:id="468"/>
      <w:bookmarkEnd w:id="469"/>
    </w:p>
    <w:p w:rsidR="005E62A5" w:rsidRPr="000F7C0F" w:rsidRDefault="005E62A5" w:rsidP="00911FD5">
      <w:pPr>
        <w:tabs>
          <w:tab w:val="left" w:pos="2835"/>
        </w:tabs>
      </w:pPr>
      <w:r w:rsidRPr="000F7C0F">
        <w:t>The NDIA prefers to allow participants and providers flexibility in negotiating arrangements, s</w:t>
      </w:r>
      <w:r w:rsidR="00C72075" w:rsidRPr="000F7C0F">
        <w:t>o there may not be price limit</w:t>
      </w:r>
      <w:r w:rsidRPr="000F7C0F">
        <w:t xml:space="preserve">s or support items for specific group ratios beyond what is currently in place. </w:t>
      </w:r>
    </w:p>
    <w:p w:rsidR="005E62A5" w:rsidRPr="000F7C0F" w:rsidRDefault="005E62A5" w:rsidP="00911FD5">
      <w:pPr>
        <w:tabs>
          <w:tab w:val="left" w:pos="2835"/>
        </w:tabs>
      </w:pPr>
      <w:r w:rsidRPr="000F7C0F">
        <w:t xml:space="preserve">For support ratios that are not stated in this Guide (such as one therapist to two participants, or one therapist to four participants), the NDIA encourages participants and providers to discuss arrangements both parties agree to, including price. Therapy delivered in a group may be claimed using the relevant therapy </w:t>
      </w:r>
      <w:r w:rsidR="007E5B99" w:rsidRPr="000F7C0F">
        <w:t>support</w:t>
      </w:r>
      <w:r w:rsidR="00CC42CF" w:rsidRPr="000F7C0F">
        <w:t xml:space="preserve"> line</w:t>
      </w:r>
      <w:r w:rsidR="007E5B99" w:rsidRPr="000F7C0F">
        <w:t xml:space="preserve"> item</w:t>
      </w:r>
      <w:r w:rsidR="00E63E5F" w:rsidRPr="000F7C0F">
        <w:t>,</w:t>
      </w:r>
      <w:r w:rsidRPr="000F7C0F">
        <w:t xml:space="preserve"> but with lower prices than the price limit</w:t>
      </w:r>
      <w:r w:rsidR="00E63E5F" w:rsidRPr="000F7C0F">
        <w:t>,</w:t>
      </w:r>
      <w:r w:rsidRPr="000F7C0F">
        <w:t xml:space="preserve"> as agreed between provider and participant. This arrangement for support ratios is intended to allow providers to offer a range of services and discuss with participants about more flexible </w:t>
      </w:r>
      <w:r w:rsidR="008072C3" w:rsidRPr="000F7C0F">
        <w:t>arrangements that</w:t>
      </w:r>
      <w:r w:rsidRPr="000F7C0F">
        <w:t xml:space="preserve"> both parties prefer.</w:t>
      </w:r>
    </w:p>
    <w:p w:rsidR="00CE25DF" w:rsidRPr="000F7C0F" w:rsidRDefault="00CE25DF" w:rsidP="002256B4">
      <w:pPr>
        <w:pStyle w:val="Heading2"/>
      </w:pPr>
      <w:bookmarkStart w:id="470" w:name="_Early_Childhood_Intervention"/>
      <w:bookmarkStart w:id="471" w:name="_Toc18605740"/>
      <w:bookmarkStart w:id="472" w:name="_Toc18605818"/>
      <w:bookmarkStart w:id="473" w:name="_Toc20081336"/>
      <w:bookmarkStart w:id="474" w:name="_Ref20085014"/>
      <w:bookmarkStart w:id="475" w:name="_Ref20130925"/>
      <w:bookmarkStart w:id="476" w:name="_Ref20479234"/>
      <w:bookmarkStart w:id="477" w:name="_Toc20834189"/>
      <w:bookmarkEnd w:id="470"/>
      <w:r w:rsidRPr="000F7C0F">
        <w:t>Early Childhood Intervention Supports</w:t>
      </w:r>
      <w:r w:rsidR="00A22023" w:rsidRPr="000F7C0F">
        <w:t xml:space="preserve"> (under 7 years)</w:t>
      </w:r>
      <w:bookmarkEnd w:id="471"/>
      <w:bookmarkEnd w:id="472"/>
      <w:bookmarkEnd w:id="473"/>
      <w:bookmarkEnd w:id="474"/>
      <w:bookmarkEnd w:id="475"/>
      <w:bookmarkEnd w:id="476"/>
      <w:bookmarkEnd w:id="477"/>
    </w:p>
    <w:p w:rsidR="006840E2" w:rsidRPr="000F7C0F" w:rsidRDefault="00E63E5F" w:rsidP="00CC6F32">
      <w:r w:rsidRPr="000F7C0F">
        <w:t>Early Childhood I</w:t>
      </w:r>
      <w:r w:rsidR="00A22023" w:rsidRPr="000F7C0F">
        <w:t>ntervention</w:t>
      </w:r>
      <w:r w:rsidR="00CB4388" w:rsidRPr="000F7C0F">
        <w:t xml:space="preserve"> (ECI)</w:t>
      </w:r>
      <w:r w:rsidR="00A22023" w:rsidRPr="000F7C0F">
        <w:t xml:space="preserve"> provides specialised support and services for infants and young children with development delay and</w:t>
      </w:r>
      <w:r w:rsidR="00CC42CF" w:rsidRPr="000F7C0F">
        <w:t xml:space="preserve">/or disability and </w:t>
      </w:r>
      <w:r w:rsidR="00A22023" w:rsidRPr="000F7C0F">
        <w:t>their famil</w:t>
      </w:r>
      <w:r w:rsidR="00CC42CF" w:rsidRPr="000F7C0F">
        <w:t>y/carers</w:t>
      </w:r>
      <w:r w:rsidR="00837A83" w:rsidRPr="000F7C0F">
        <w:t>,</w:t>
      </w:r>
      <w:r w:rsidR="00A22023" w:rsidRPr="000F7C0F">
        <w:t xml:space="preserve"> to </w:t>
      </w:r>
      <w:r w:rsidR="00CC42CF" w:rsidRPr="000F7C0F">
        <w:t xml:space="preserve">work towards increased functional independence and social participation. Children learn best in everyday situations with familiar people and ECI builds on opportunities for learning and development in the activities and daily routines of their everyday life. </w:t>
      </w:r>
    </w:p>
    <w:p w:rsidR="006840E2" w:rsidRPr="000F7C0F" w:rsidRDefault="00A22023" w:rsidP="00CC6F32">
      <w:r w:rsidRPr="000F7C0F">
        <w:t>This category includes supports provided in small groups or to individual</w:t>
      </w:r>
      <w:r w:rsidR="00274D0E" w:rsidRPr="000F7C0F">
        <w:t>ly to children and their</w:t>
      </w:r>
      <w:r w:rsidRPr="000F7C0F">
        <w:t xml:space="preserve"> famil</w:t>
      </w:r>
      <w:r w:rsidR="00274D0E" w:rsidRPr="000F7C0F">
        <w:t>y/carers.</w:t>
      </w:r>
      <w:r w:rsidR="003B032C" w:rsidRPr="000F7C0F">
        <w:t xml:space="preserve"> </w:t>
      </w:r>
      <w:r w:rsidR="00274D0E" w:rsidRPr="000F7C0F">
        <w:t>A</w:t>
      </w:r>
      <w:r w:rsidRPr="000F7C0F">
        <w:t>n ECI provider</w:t>
      </w:r>
      <w:r w:rsidR="00274D0E" w:rsidRPr="000F7C0F">
        <w:t xml:space="preserve"> will usually offer supports via the key worker model, where the key worker has expertise in child development, learning and wellbeing more generally as well as professional qualifications, including special/early childhood education, speech pathology, occupational therapy, psychology, social work and physiotherapy. Following best practice, a key worker should take a lead role in ensuring that the professionals work in collaboration with the family/carer to provide a ‘team around the child’</w:t>
      </w:r>
      <w:r w:rsidR="008072C3" w:rsidRPr="000F7C0F">
        <w:t>.</w:t>
      </w:r>
      <w:r w:rsidRPr="000F7C0F">
        <w:t xml:space="preserve"> </w:t>
      </w:r>
      <w:r w:rsidR="00274D0E" w:rsidRPr="000F7C0F">
        <w:t xml:space="preserve">Supports under this category can also be </w:t>
      </w:r>
      <w:r w:rsidRPr="000F7C0F">
        <w:t>provided by an allied health assistant</w:t>
      </w:r>
      <w:r w:rsidR="00274D0E" w:rsidRPr="000F7C0F">
        <w:t xml:space="preserve"> working</w:t>
      </w:r>
      <w:r w:rsidRPr="000F7C0F">
        <w:t xml:space="preserve"> under the supervision of a </w:t>
      </w:r>
      <w:r w:rsidR="00274D0E" w:rsidRPr="000F7C0F">
        <w:t xml:space="preserve">suitably qualified allied health professional </w:t>
      </w:r>
      <w:r w:rsidRPr="000F7C0F">
        <w:t>and/or any other combination of ECI supports.</w:t>
      </w:r>
    </w:p>
    <w:p w:rsidR="006840E2" w:rsidRPr="000F7C0F" w:rsidRDefault="00ED22DE" w:rsidP="00CC6F32">
      <w:r w:rsidRPr="000F7C0F">
        <w:t>P</w:t>
      </w:r>
      <w:r w:rsidR="00CE25DF" w:rsidRPr="000F7C0F">
        <w:t xml:space="preserve">articipants </w:t>
      </w:r>
      <w:r w:rsidRPr="000F7C0F">
        <w:t xml:space="preserve">under 7 years </w:t>
      </w:r>
      <w:r w:rsidR="00CE25DF" w:rsidRPr="000F7C0F">
        <w:t xml:space="preserve">will have budgets built by </w:t>
      </w:r>
      <w:r w:rsidR="00D46C24" w:rsidRPr="000F7C0F">
        <w:t>Early Childhood</w:t>
      </w:r>
      <w:r w:rsidRPr="000F7C0F">
        <w:t xml:space="preserve"> (EC)</w:t>
      </w:r>
      <w:r w:rsidR="00D46C24" w:rsidRPr="000F7C0F">
        <w:t xml:space="preserve"> </w:t>
      </w:r>
      <w:r w:rsidR="00CE25DF" w:rsidRPr="000F7C0F">
        <w:t>Partners to reflect the child and family individual needs, applying the reasonable and necessary criteria</w:t>
      </w:r>
      <w:r w:rsidR="00D46C24" w:rsidRPr="000F7C0F">
        <w:t xml:space="preserve"> as per the Early Childhood Early Intervention (ECEI) approach</w:t>
      </w:r>
      <w:r w:rsidR="00CE25DF" w:rsidRPr="000F7C0F">
        <w:t>. Budgets will allow flexibility in service delivery by ECI providers</w:t>
      </w:r>
      <w:r w:rsidRPr="000F7C0F">
        <w:t xml:space="preserve"> (under the key worker model)</w:t>
      </w:r>
      <w:r w:rsidR="00CE25DF" w:rsidRPr="000F7C0F">
        <w:t xml:space="preserve"> to reflect the changing needs of the participant.</w:t>
      </w:r>
    </w:p>
    <w:p w:rsidR="00CD5EA0" w:rsidRPr="000F7C0F" w:rsidRDefault="00CE25DF" w:rsidP="002256B4">
      <w:r w:rsidRPr="000F7C0F">
        <w:t>The provision of supports under</w:t>
      </w:r>
      <w:r w:rsidR="00D46C24" w:rsidRPr="000F7C0F">
        <w:t xml:space="preserve"> ‘capacity building supports for</w:t>
      </w:r>
      <w:r w:rsidRPr="000F7C0F">
        <w:t xml:space="preserve"> early childhood</w:t>
      </w:r>
      <w:r w:rsidR="00D46C24" w:rsidRPr="000F7C0F">
        <w:t>’</w:t>
      </w:r>
      <w:r w:rsidRPr="000F7C0F">
        <w:t xml:space="preserve"> are expected to deliver outcomes for the child that will enable </w:t>
      </w:r>
      <w:r w:rsidR="00006128" w:rsidRPr="000F7C0F">
        <w:t>them to participate meaningfully in everyday life.</w:t>
      </w:r>
      <w:r w:rsidRPr="000F7C0F">
        <w:t xml:space="preserve"> Each child’s NDIS plan will </w:t>
      </w:r>
      <w:r w:rsidR="00D46C24" w:rsidRPr="000F7C0F">
        <w:t xml:space="preserve">focus on functional, participation based goals and will </w:t>
      </w:r>
      <w:r w:rsidRPr="000F7C0F">
        <w:t>be reviewed</w:t>
      </w:r>
      <w:r w:rsidR="00D46C24" w:rsidRPr="000F7C0F">
        <w:t xml:space="preserve"> </w:t>
      </w:r>
      <w:r w:rsidR="00ED22DE" w:rsidRPr="000F7C0F">
        <w:t xml:space="preserve">by the EC partner </w:t>
      </w:r>
      <w:r w:rsidR="000D1EF5" w:rsidRPr="000F7C0F">
        <w:t>at regular intervals</w:t>
      </w:r>
      <w:r w:rsidRPr="000F7C0F">
        <w:t>.</w:t>
      </w:r>
    </w:p>
    <w:p w:rsidR="003B032C" w:rsidRPr="000F7C0F" w:rsidRDefault="003B032C" w:rsidP="003B032C">
      <w:r w:rsidRPr="000F7C0F">
        <w:t>Group ratios stated in this Guide are intended to be flexible and the NDIA encourages participants and providers to discuss arrangements that both parties agree to, including price. Capacity building group programs for early childhood should be delivered by an appropriately qualified allied health professional or early childhood educator who could co-facilitate with an allied health assistant or another allied health professional or early childhood educator from the team.</w:t>
      </w:r>
    </w:p>
    <w:p w:rsidR="005E62A5" w:rsidRPr="000F7C0F" w:rsidRDefault="00274D0E" w:rsidP="005E62A5">
      <w:pPr>
        <w:spacing w:before="160"/>
      </w:pPr>
      <w:r w:rsidRPr="000F7C0F">
        <w:t xml:space="preserve">ECI </w:t>
      </w:r>
      <w:r w:rsidR="005E62A5" w:rsidRPr="000F7C0F">
        <w:t>Providers of these supports can also claim for: Provider Travel</w:t>
      </w:r>
      <w:r w:rsidR="008072C3">
        <w:t>,</w:t>
      </w:r>
      <w:r w:rsidR="005E62A5" w:rsidRPr="000F7C0F">
        <w:t xml:space="preserve"> Cancellations, NDIA Report Writing and Non Face to Face supports.</w:t>
      </w:r>
    </w:p>
    <w:p w:rsidR="005E62A5" w:rsidRPr="000F7C0F" w:rsidRDefault="005E62A5" w:rsidP="005E62A5">
      <w:pPr>
        <w:pStyle w:val="Heading2"/>
      </w:pPr>
      <w:bookmarkStart w:id="478" w:name="_Toc18605741"/>
      <w:bookmarkStart w:id="479" w:name="_Toc18605819"/>
      <w:bookmarkStart w:id="480" w:name="_Toc20081337"/>
      <w:bookmarkStart w:id="481" w:name="_Toc20834190"/>
      <w:r w:rsidRPr="000F7C0F">
        <w:t>Multidisciplinary Team Intervention (over 7 years)</w:t>
      </w:r>
      <w:bookmarkEnd w:id="478"/>
      <w:bookmarkEnd w:id="479"/>
      <w:bookmarkEnd w:id="480"/>
      <w:bookmarkEnd w:id="481"/>
    </w:p>
    <w:p w:rsidR="005E62A5" w:rsidRPr="000F7C0F" w:rsidRDefault="005E62A5" w:rsidP="005E62A5">
      <w:r w:rsidRPr="000F7C0F">
        <w:t>This support item 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This support item is not price controlled.</w:t>
      </w:r>
      <w:bookmarkStart w:id="482" w:name="_Toc4681029"/>
    </w:p>
    <w:p w:rsidR="00D869FC" w:rsidRPr="000F7C0F" w:rsidRDefault="00D869FC" w:rsidP="00D869FC">
      <w:pPr>
        <w:pStyle w:val="Heading2"/>
      </w:pPr>
      <w:bookmarkStart w:id="483" w:name="_Delivery_of_Health"/>
      <w:bookmarkStart w:id="484" w:name="_Toc20081338"/>
      <w:bookmarkStart w:id="485" w:name="_Ref20084997"/>
      <w:bookmarkStart w:id="486" w:name="_Ref20130932"/>
      <w:bookmarkStart w:id="487" w:name="_Ref20479240"/>
      <w:bookmarkStart w:id="488" w:name="_Toc20834191"/>
      <w:bookmarkEnd w:id="483"/>
      <w:r w:rsidRPr="000F7C0F">
        <w:t>Delivery of Health Supports by a Nurse</w:t>
      </w:r>
      <w:bookmarkEnd w:id="484"/>
      <w:bookmarkEnd w:id="485"/>
      <w:bookmarkEnd w:id="486"/>
      <w:bookmarkEnd w:id="487"/>
      <w:bookmarkEnd w:id="488"/>
    </w:p>
    <w:p w:rsidR="00D869FC" w:rsidRPr="000F7C0F" w:rsidRDefault="00D869FC" w:rsidP="002622BA">
      <w:pPr>
        <w:contextualSpacing/>
        <w:rPr>
          <w:rFonts w:eastAsia="Times New Roman"/>
          <w:szCs w:val="18"/>
        </w:rPr>
      </w:pPr>
      <w:r w:rsidRPr="000F7C0F">
        <w:rPr>
          <w:rFonts w:eastAsia="Times New Roman"/>
          <w:szCs w:val="18"/>
        </w:rPr>
        <w:t>A hierarchy of price limits applies to this group of supports, based on:</w:t>
      </w:r>
    </w:p>
    <w:p w:rsidR="00D869FC" w:rsidRPr="000F7C0F" w:rsidRDefault="00D869FC" w:rsidP="002622BA">
      <w:pPr>
        <w:pStyle w:val="ListParagraph"/>
        <w:numPr>
          <w:ilvl w:val="0"/>
          <w:numId w:val="46"/>
        </w:numPr>
        <w:rPr>
          <w:rFonts w:eastAsia="Times New Roman"/>
          <w:szCs w:val="18"/>
        </w:rPr>
      </w:pPr>
      <w:r w:rsidRPr="000F7C0F">
        <w:rPr>
          <w:rFonts w:eastAsia="Times New Roman"/>
          <w:szCs w:val="18"/>
        </w:rPr>
        <w:t>the time of day that the support is delivered;</w:t>
      </w:r>
    </w:p>
    <w:p w:rsidR="00D869FC" w:rsidRPr="000F7C0F" w:rsidRDefault="00D869FC" w:rsidP="002622BA">
      <w:pPr>
        <w:pStyle w:val="ListParagraph"/>
        <w:numPr>
          <w:ilvl w:val="0"/>
          <w:numId w:val="46"/>
        </w:numPr>
        <w:rPr>
          <w:rFonts w:eastAsia="Times New Roman"/>
          <w:szCs w:val="18"/>
        </w:rPr>
      </w:pPr>
      <w:r w:rsidRPr="000F7C0F">
        <w:rPr>
          <w:rFonts w:eastAsia="Times New Roman"/>
          <w:szCs w:val="18"/>
        </w:rPr>
        <w:t>the day of week that the support is delivered; and</w:t>
      </w:r>
    </w:p>
    <w:p w:rsidR="00D869FC" w:rsidRPr="000F7C0F" w:rsidRDefault="00D869FC" w:rsidP="002622BA">
      <w:pPr>
        <w:pStyle w:val="ListParagraph"/>
        <w:numPr>
          <w:ilvl w:val="0"/>
          <w:numId w:val="46"/>
        </w:numPr>
        <w:rPr>
          <w:rFonts w:eastAsia="Times New Roman"/>
          <w:szCs w:val="18"/>
        </w:rPr>
      </w:pPr>
      <w:r w:rsidRPr="000F7C0F">
        <w:rPr>
          <w:rFonts w:eastAsia="Times New Roman"/>
          <w:szCs w:val="18"/>
        </w:rPr>
        <w:t xml:space="preserve">who the support is delivered by: </w:t>
      </w:r>
    </w:p>
    <w:p w:rsidR="00D869FC" w:rsidRPr="000F7C0F" w:rsidRDefault="00D869FC" w:rsidP="002622BA">
      <w:pPr>
        <w:pStyle w:val="ListParagraph"/>
        <w:numPr>
          <w:ilvl w:val="1"/>
          <w:numId w:val="46"/>
        </w:numPr>
        <w:rPr>
          <w:rFonts w:eastAsia="Times New Roman"/>
          <w:szCs w:val="18"/>
        </w:rPr>
      </w:pPr>
      <w:r w:rsidRPr="000F7C0F">
        <w:rPr>
          <w:rFonts w:eastAsia="Times New Roman"/>
          <w:szCs w:val="18"/>
        </w:rPr>
        <w:t>Enrolled Nurses (EN)</w:t>
      </w:r>
    </w:p>
    <w:p w:rsidR="00D869FC" w:rsidRPr="000F7C0F" w:rsidRDefault="00D869FC" w:rsidP="002622BA">
      <w:pPr>
        <w:pStyle w:val="ListParagraph"/>
        <w:numPr>
          <w:ilvl w:val="1"/>
          <w:numId w:val="46"/>
        </w:numPr>
        <w:rPr>
          <w:rFonts w:eastAsia="Times New Roman"/>
          <w:szCs w:val="18"/>
        </w:rPr>
      </w:pPr>
      <w:r w:rsidRPr="000F7C0F">
        <w:rPr>
          <w:rFonts w:eastAsia="Times New Roman"/>
          <w:szCs w:val="18"/>
        </w:rPr>
        <w:t>Registered Nurses (RN)</w:t>
      </w:r>
    </w:p>
    <w:p w:rsidR="00D869FC" w:rsidRPr="000F7C0F" w:rsidRDefault="00D869FC" w:rsidP="002622BA">
      <w:pPr>
        <w:pStyle w:val="ListParagraph"/>
        <w:numPr>
          <w:ilvl w:val="1"/>
          <w:numId w:val="46"/>
        </w:numPr>
        <w:rPr>
          <w:rFonts w:eastAsia="Times New Roman"/>
          <w:szCs w:val="18"/>
        </w:rPr>
      </w:pPr>
      <w:r w:rsidRPr="000F7C0F">
        <w:rPr>
          <w:rFonts w:eastAsia="Times New Roman"/>
          <w:szCs w:val="18"/>
        </w:rPr>
        <w:t>Clinical Nurses (CN)</w:t>
      </w:r>
    </w:p>
    <w:p w:rsidR="00D869FC" w:rsidRPr="000F7C0F" w:rsidRDefault="00D869FC" w:rsidP="002622BA">
      <w:pPr>
        <w:pStyle w:val="ListParagraph"/>
        <w:numPr>
          <w:ilvl w:val="1"/>
          <w:numId w:val="46"/>
        </w:numPr>
        <w:rPr>
          <w:rFonts w:eastAsia="Times New Roman"/>
          <w:szCs w:val="18"/>
        </w:rPr>
      </w:pPr>
      <w:r w:rsidRPr="000F7C0F">
        <w:rPr>
          <w:rFonts w:eastAsia="Times New Roman"/>
          <w:szCs w:val="18"/>
        </w:rPr>
        <w:t>Clinical Nurse Consultant (CNC)</w:t>
      </w:r>
    </w:p>
    <w:p w:rsidR="00D869FC" w:rsidRPr="000F7C0F" w:rsidRDefault="00D869FC" w:rsidP="002622BA">
      <w:pPr>
        <w:pStyle w:val="ListParagraph"/>
        <w:numPr>
          <w:ilvl w:val="1"/>
          <w:numId w:val="46"/>
        </w:numPr>
        <w:rPr>
          <w:rFonts w:eastAsia="Times New Roman"/>
          <w:szCs w:val="18"/>
        </w:rPr>
      </w:pPr>
      <w:r w:rsidRPr="000F7C0F">
        <w:rPr>
          <w:rFonts w:eastAsia="Times New Roman"/>
          <w:szCs w:val="18"/>
        </w:rPr>
        <w:t xml:space="preserve">Nurse Practitioner (NP) </w:t>
      </w:r>
    </w:p>
    <w:p w:rsidR="00D869FC" w:rsidRPr="000F7C0F" w:rsidRDefault="00D869FC" w:rsidP="002622BA">
      <w:pPr>
        <w:contextualSpacing/>
        <w:rPr>
          <w:rFonts w:eastAsia="Times New Roman"/>
          <w:szCs w:val="18"/>
        </w:rPr>
      </w:pPr>
      <w:r w:rsidRPr="000F7C0F">
        <w:rPr>
          <w:rFonts w:eastAsia="Times New Roman"/>
          <w:szCs w:val="18"/>
        </w:rPr>
        <w:t>(See the definitions for time of day and day of week in the Assistance with Daily Living Support Category.)</w:t>
      </w:r>
    </w:p>
    <w:p w:rsidR="002622BA" w:rsidRPr="000F7C0F" w:rsidRDefault="002622BA" w:rsidP="002622BA">
      <w:pPr>
        <w:pStyle w:val="Heading3"/>
        <w:rPr>
          <w:rFonts w:eastAsia="Times New Roman"/>
        </w:rPr>
      </w:pPr>
      <w:bookmarkStart w:id="489" w:name="_Toc20834192"/>
      <w:r w:rsidRPr="000F7C0F">
        <w:rPr>
          <w:rFonts w:eastAsia="Times New Roman"/>
        </w:rPr>
        <w:t>Definitions</w:t>
      </w:r>
      <w:bookmarkEnd w:id="489"/>
    </w:p>
    <w:p w:rsidR="002622BA" w:rsidRPr="000F7C0F" w:rsidRDefault="002622BA" w:rsidP="002622BA">
      <w:r w:rsidRPr="000F7C0F">
        <w:t xml:space="preserve">An </w:t>
      </w:r>
      <w:r w:rsidRPr="000F7C0F">
        <w:rPr>
          <w:b/>
        </w:rPr>
        <w:t>enrolled nurse</w:t>
      </w:r>
      <w:r w:rsidRPr="000F7C0F">
        <w:t xml:space="preserve"> is a person who provides nursing care under the dire</w:t>
      </w:r>
      <w:r w:rsidR="00D768B4" w:rsidRPr="000F7C0F">
        <w:t>ct or indirect supervision of a</w:t>
      </w:r>
      <w:r w:rsidRPr="000F7C0F">
        <w:t xml:space="preserve"> RN. They have completed the prescribed education preparation, and demonstrate competence to practise under the Health Practitioner Regulation National Law as an </w:t>
      </w:r>
      <w:r w:rsidR="00D768B4" w:rsidRPr="000F7C0F">
        <w:t>EN</w:t>
      </w:r>
      <w:r w:rsidRPr="000F7C0F">
        <w:t xml:space="preserve"> in Australia. Enrolled nurses are accountable for their own practice and remain responsible to an RN for the delegated care.</w:t>
      </w:r>
    </w:p>
    <w:p w:rsidR="002622BA" w:rsidRPr="000F7C0F" w:rsidRDefault="002622BA" w:rsidP="002622BA">
      <w:r w:rsidRPr="000F7C0F">
        <w:t xml:space="preserve">A </w:t>
      </w:r>
      <w:r w:rsidRPr="000F7C0F">
        <w:rPr>
          <w:b/>
        </w:rPr>
        <w:t>registered nurse</w:t>
      </w:r>
      <w:r w:rsidRPr="000F7C0F">
        <w:t xml:space="preserve"> is a person who has completed the prescribed education preparation, demonstrates competence to practise and is registered under the Health Practitioner Regulation National Law as a RN in Australia. </w:t>
      </w:r>
    </w:p>
    <w:p w:rsidR="002622BA" w:rsidRPr="000F7C0F" w:rsidRDefault="002622BA" w:rsidP="002622BA">
      <w:r w:rsidRPr="000F7C0F">
        <w:t xml:space="preserve">A </w:t>
      </w:r>
      <w:r w:rsidRPr="000F7C0F">
        <w:rPr>
          <w:b/>
        </w:rPr>
        <w:t>clinical nurse</w:t>
      </w:r>
      <w:r w:rsidRPr="000F7C0F">
        <w:t xml:space="preserve"> is a more experienced and skilled </w:t>
      </w:r>
      <w:r w:rsidR="00D768B4" w:rsidRPr="000F7C0F">
        <w:t>RN</w:t>
      </w:r>
      <w:r w:rsidRPr="000F7C0F">
        <w:t xml:space="preserve">. Duties of a </w:t>
      </w:r>
      <w:r w:rsidR="00D768B4" w:rsidRPr="000F7C0F">
        <w:t>CN</w:t>
      </w:r>
      <w:r w:rsidRPr="000F7C0F">
        <w:t xml:space="preserve"> will substantially include, but are not confined to:</w:t>
      </w:r>
    </w:p>
    <w:p w:rsidR="002622BA" w:rsidRPr="000F7C0F" w:rsidRDefault="002622BA" w:rsidP="002622BA">
      <w:pPr>
        <w:pStyle w:val="ListParagraph"/>
        <w:numPr>
          <w:ilvl w:val="0"/>
          <w:numId w:val="60"/>
        </w:numPr>
      </w:pPr>
      <w:r w:rsidRPr="000F7C0F">
        <w:t>delivering direct and comprehensive nursing care and individual case management to a specific group of patients or clients in a particular area of nursing practice within the practice setting;</w:t>
      </w:r>
    </w:p>
    <w:p w:rsidR="002622BA" w:rsidRPr="000F7C0F" w:rsidRDefault="002622BA" w:rsidP="002622BA">
      <w:pPr>
        <w:pStyle w:val="ListParagraph"/>
        <w:numPr>
          <w:ilvl w:val="0"/>
          <w:numId w:val="60"/>
        </w:numPr>
      </w:pPr>
      <w:r w:rsidRPr="000F7C0F">
        <w:t xml:space="preserve">providing support, direction, </w:t>
      </w:r>
      <w:r w:rsidR="00D768B4" w:rsidRPr="000F7C0F">
        <w:t>orientation and education to RNs, EN</w:t>
      </w:r>
      <w:r w:rsidRPr="000F7C0F">
        <w:t>s</w:t>
      </w:r>
      <w:r w:rsidR="00D768B4" w:rsidRPr="000F7C0F">
        <w:t>, student nurses and student EN</w:t>
      </w:r>
      <w:r w:rsidRPr="000F7C0F">
        <w:t>s;</w:t>
      </w:r>
    </w:p>
    <w:p w:rsidR="002622BA" w:rsidRPr="000F7C0F" w:rsidRDefault="002622BA" w:rsidP="002622BA">
      <w:pPr>
        <w:pStyle w:val="ListParagraph"/>
        <w:numPr>
          <w:ilvl w:val="0"/>
          <w:numId w:val="60"/>
        </w:numPr>
      </w:pPr>
      <w:r w:rsidRPr="000F7C0F">
        <w:t xml:space="preserve">being responsible for planning and coordinating services relating to a particular group of clients or patients in the practice setting, as delegated by the </w:t>
      </w:r>
      <w:r w:rsidR="00D768B4" w:rsidRPr="000F7C0F">
        <w:t>CNC</w:t>
      </w:r>
      <w:r w:rsidRPr="000F7C0F">
        <w:t>;</w:t>
      </w:r>
    </w:p>
    <w:p w:rsidR="002622BA" w:rsidRPr="000F7C0F" w:rsidRDefault="002622BA" w:rsidP="002622BA">
      <w:pPr>
        <w:pStyle w:val="ListParagraph"/>
        <w:numPr>
          <w:ilvl w:val="0"/>
          <w:numId w:val="60"/>
        </w:numPr>
      </w:pPr>
      <w:r w:rsidRPr="000F7C0F">
        <w:t>acting as a role model in the provision of holistic care to patients or clients in the practice setting; and</w:t>
      </w:r>
    </w:p>
    <w:p w:rsidR="002622BA" w:rsidRPr="000F7C0F" w:rsidRDefault="002622BA" w:rsidP="002622BA">
      <w:pPr>
        <w:pStyle w:val="ListParagraph"/>
        <w:numPr>
          <w:ilvl w:val="0"/>
          <w:numId w:val="60"/>
        </w:numPr>
      </w:pPr>
      <w:r w:rsidRPr="000F7C0F">
        <w:t>assisting in the management of action research projects, and participating in quality assurance programs and policy development within the practice setting.</w:t>
      </w:r>
    </w:p>
    <w:p w:rsidR="002622BA" w:rsidRPr="000F7C0F" w:rsidRDefault="002622BA" w:rsidP="002622BA">
      <w:r w:rsidRPr="000F7C0F">
        <w:t xml:space="preserve">A </w:t>
      </w:r>
      <w:r w:rsidRPr="000F7C0F">
        <w:rPr>
          <w:b/>
        </w:rPr>
        <w:t>clinical nurse consultant</w:t>
      </w:r>
      <w:r w:rsidRPr="000F7C0F">
        <w:t xml:space="preserve"> (also known as an advanced practice nurse) is a nurse practising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rsidR="002622BA" w:rsidRPr="000F7C0F" w:rsidRDefault="002622BA" w:rsidP="002622BA">
      <w:r w:rsidRPr="000F7C0F">
        <w:t>Duties of a clinical nurse consultant will substantially include, but are not confined to:</w:t>
      </w:r>
    </w:p>
    <w:p w:rsidR="002622BA" w:rsidRPr="000F7C0F" w:rsidRDefault="002622BA" w:rsidP="002622BA">
      <w:pPr>
        <w:pStyle w:val="ListParagraph"/>
        <w:numPr>
          <w:ilvl w:val="0"/>
          <w:numId w:val="60"/>
        </w:numPr>
      </w:pPr>
      <w:r w:rsidRPr="000F7C0F">
        <w:t xml:space="preserve">providing leadership and role modelling, in collaboration with others including the Nurse manager and the Nurse educator, particularly in the areas of action research and quality assurance programs; </w:t>
      </w:r>
    </w:p>
    <w:p w:rsidR="002622BA" w:rsidRPr="000F7C0F" w:rsidRDefault="002622BA" w:rsidP="002622BA">
      <w:pPr>
        <w:pStyle w:val="ListParagraph"/>
        <w:numPr>
          <w:ilvl w:val="0"/>
          <w:numId w:val="60"/>
        </w:numPr>
      </w:pPr>
      <w:r w:rsidRPr="000F7C0F">
        <w:t xml:space="preserve">staff and patient/client education; </w:t>
      </w:r>
    </w:p>
    <w:p w:rsidR="002622BA" w:rsidRPr="000F7C0F" w:rsidRDefault="002622BA" w:rsidP="002622BA">
      <w:pPr>
        <w:pStyle w:val="ListParagraph"/>
        <w:numPr>
          <w:ilvl w:val="0"/>
          <w:numId w:val="60"/>
        </w:numPr>
      </w:pPr>
      <w:r w:rsidRPr="000F7C0F">
        <w:t xml:space="preserve">staff selection, management, development and appraisal; </w:t>
      </w:r>
    </w:p>
    <w:p w:rsidR="002622BA" w:rsidRPr="000F7C0F" w:rsidRDefault="002622BA" w:rsidP="002622BA">
      <w:pPr>
        <w:pStyle w:val="ListParagraph"/>
        <w:numPr>
          <w:ilvl w:val="0"/>
          <w:numId w:val="60"/>
        </w:numPr>
      </w:pPr>
      <w:r w:rsidRPr="000F7C0F">
        <w:t xml:space="preserve">participating in policy development and implementation; </w:t>
      </w:r>
    </w:p>
    <w:p w:rsidR="002622BA" w:rsidRPr="000F7C0F" w:rsidRDefault="002622BA" w:rsidP="002622BA">
      <w:pPr>
        <w:pStyle w:val="ListParagraph"/>
        <w:numPr>
          <w:ilvl w:val="0"/>
          <w:numId w:val="60"/>
        </w:numPr>
      </w:pPr>
      <w:r w:rsidRPr="000F7C0F">
        <w:t>acting as a consultant on request in the employee’s own area of proficiency; for the purpose of facilitating the provision of quality nursing care;</w:t>
      </w:r>
    </w:p>
    <w:p w:rsidR="002622BA" w:rsidRPr="000F7C0F" w:rsidRDefault="002622BA" w:rsidP="002622BA">
      <w:pPr>
        <w:pStyle w:val="ListParagraph"/>
        <w:numPr>
          <w:ilvl w:val="0"/>
          <w:numId w:val="60"/>
        </w:numPr>
      </w:pPr>
      <w:r w:rsidRPr="000F7C0F">
        <w:t>delivering direct and comprehensive nursing care to a specific group of patients or clients with complex nursing care needs, in a particular area of nursing practice within a practice setting;</w:t>
      </w:r>
    </w:p>
    <w:p w:rsidR="002622BA" w:rsidRPr="000F7C0F" w:rsidRDefault="002622BA" w:rsidP="002622BA">
      <w:pPr>
        <w:pStyle w:val="ListParagraph"/>
        <w:numPr>
          <w:ilvl w:val="0"/>
          <w:numId w:val="60"/>
        </w:numPr>
      </w:pPr>
      <w:r w:rsidRPr="000F7C0F">
        <w:t>coordinating, and ensuring the maintenance of standards of the nursing care of a specific group or population of patients or clients within a practice setting; and</w:t>
      </w:r>
    </w:p>
    <w:p w:rsidR="002622BA" w:rsidRPr="000F7C0F" w:rsidRDefault="002622BA" w:rsidP="002622BA">
      <w:pPr>
        <w:pStyle w:val="ListParagraph"/>
        <w:numPr>
          <w:ilvl w:val="0"/>
          <w:numId w:val="60"/>
        </w:numPr>
      </w:pPr>
      <w:r w:rsidRPr="000F7C0F">
        <w:t>coordinating or managing nursing or multidisciplinary service teams providing acute nursing and community services.</w:t>
      </w:r>
    </w:p>
    <w:p w:rsidR="006A7B52" w:rsidRDefault="002622BA" w:rsidP="000F7C0F">
      <w:r w:rsidRPr="000F7C0F">
        <w:t xml:space="preserve">A </w:t>
      </w:r>
      <w:r w:rsidRPr="000F7C0F">
        <w:rPr>
          <w:b/>
        </w:rPr>
        <w:t>nurse practitioner</w:t>
      </w:r>
      <w:r w:rsidRPr="000F7C0F">
        <w:t xml:space="preserve"> is an advanced practice nurse endorsed by the Nursing and Midwifery Board of Australia who has direct clinical contact and practises within their scope under the legislatively protected title ‘nurse practitioner’ under the </w:t>
      </w:r>
      <w:r w:rsidR="0096159F" w:rsidRPr="000F7C0F">
        <w:t>Health Practitioner Regulation National Law</w:t>
      </w:r>
      <w:r w:rsidRPr="000F7C0F">
        <w:t>.</w:t>
      </w:r>
      <w:bookmarkEnd w:id="482"/>
    </w:p>
    <w:sectPr w:rsidR="006A7B52" w:rsidSect="00AB62FA">
      <w:footerReference w:type="first" r:id="rId25"/>
      <w:pgSz w:w="11906" w:h="16838" w:code="9"/>
      <w:pgMar w:top="993" w:right="1134" w:bottom="567" w:left="1134" w:header="709" w:footer="2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EE9" w:rsidRDefault="00684EE9" w:rsidP="006554E9">
      <w:pPr>
        <w:spacing w:after="0" w:line="240" w:lineRule="auto"/>
      </w:pPr>
      <w:r>
        <w:separator/>
      </w:r>
    </w:p>
  </w:endnote>
  <w:endnote w:type="continuationSeparator" w:id="0">
    <w:p w:rsidR="00684EE9" w:rsidRDefault="00684EE9"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555866"/>
      <w:docPartObj>
        <w:docPartGallery w:val="Page Numbers (Bottom of Page)"/>
        <w:docPartUnique/>
      </w:docPartObj>
    </w:sdtPr>
    <w:sdtEndPr/>
    <w:sdtContent>
      <w:sdt>
        <w:sdtPr>
          <w:id w:val="-1645960646"/>
          <w:docPartObj>
            <w:docPartGallery w:val="Page Numbers (Top of Page)"/>
            <w:docPartUnique/>
          </w:docPartObj>
        </w:sdtPr>
        <w:sdtEndPr/>
        <w:sdtContent>
          <w:p w:rsidR="00684EE9" w:rsidRPr="00AE07D1" w:rsidRDefault="00CF389A" w:rsidP="002D489E">
            <w:pPr>
              <w:pStyle w:val="Footer"/>
              <w:pBdr>
                <w:top w:val="single" w:sz="4" w:space="1" w:color="7030A0"/>
              </w:pBdr>
              <w:tabs>
                <w:tab w:val="clear" w:pos="9026"/>
                <w:tab w:val="right" w:pos="15703"/>
              </w:tabs>
            </w:pPr>
            <w:sdt>
              <w:sdtPr>
                <w:rPr>
                  <w:sz w:val="16"/>
                  <w:szCs w:val="16"/>
                </w:rPr>
                <w:alias w:val="Title"/>
                <w:tag w:val=""/>
                <w:id w:val="-369074705"/>
                <w:placeholder>
                  <w:docPart w:val="D49384B7E10D4E01ADA3A1AB346B9C36"/>
                </w:placeholder>
                <w:dataBinding w:prefixMappings="xmlns:ns0='http://purl.org/dc/elements/1.1/' xmlns:ns1='http://schemas.openxmlformats.org/package/2006/metadata/core-properties' " w:xpath="/ns1:coreProperties[1]/ns0:title[1]" w:storeItemID="{6C3C8BC8-F283-45AE-878A-BAB7291924A1}"/>
                <w:text/>
              </w:sdtPr>
              <w:sdtEndPr/>
              <w:sdtContent>
                <w:r w:rsidR="00CB637C" w:rsidRPr="000F0002">
                  <w:rPr>
                    <w:sz w:val="16"/>
                    <w:szCs w:val="16"/>
                  </w:rPr>
                  <w:t>NDIS Price Guide 2019-20</w:t>
                </w:r>
              </w:sdtContent>
            </w:sdt>
            <w:r w:rsidR="00CB637C">
              <w:rPr>
                <w:sz w:val="16"/>
                <w:szCs w:val="16"/>
              </w:rPr>
              <w:t xml:space="preserve"> </w:t>
            </w:r>
            <w:sdt>
              <w:sdtPr>
                <w:rPr>
                  <w:sz w:val="16"/>
                  <w:szCs w:val="16"/>
                </w:rPr>
                <w:alias w:val="Status"/>
                <w:tag w:val=""/>
                <w:id w:val="-323048705"/>
                <w:placeholder>
                  <w:docPart w:val="E7D620DFBC004C80A9966C6D38157931"/>
                </w:placeholder>
                <w:dataBinding w:prefixMappings="xmlns:ns0='http://purl.org/dc/elements/1.1/' xmlns:ns1='http://schemas.openxmlformats.org/package/2006/metadata/core-properties' " w:xpath="/ns1:coreProperties[1]/ns1:contentStatus[1]" w:storeItemID="{6C3C8BC8-F283-45AE-878A-BAB7291924A1}"/>
                <w:text/>
              </w:sdtPr>
              <w:sdtEndPr/>
              <w:sdtContent>
                <w:r w:rsidR="00A17CAF">
                  <w:rPr>
                    <w:sz w:val="16"/>
                    <w:szCs w:val="16"/>
                  </w:rPr>
                  <w:t>Version 1.3</w:t>
                </w:r>
              </w:sdtContent>
            </w:sdt>
            <w:r w:rsidR="00CB637C">
              <w:rPr>
                <w:sz w:val="16"/>
                <w:szCs w:val="16"/>
              </w:rPr>
              <w:t xml:space="preserve"> (published </w:t>
            </w:r>
            <w:sdt>
              <w:sdtPr>
                <w:rPr>
                  <w:sz w:val="16"/>
                  <w:szCs w:val="16"/>
                </w:rPr>
                <w:alias w:val="Publish Date"/>
                <w:tag w:val=""/>
                <w:id w:val="1224790026"/>
                <w:placeholder>
                  <w:docPart w:val="657C19DB0B44423685A9AB53AC739A9C"/>
                </w:placeholder>
                <w:dataBinding w:prefixMappings="xmlns:ns0='http://schemas.microsoft.com/office/2006/coverPageProps' " w:xpath="/ns0:CoverPageProperties[1]/ns0:PublishDate[1]" w:storeItemID="{55AF091B-3C7A-41E3-B477-F2FDAA23CFDA}"/>
                <w:date w:fullDate="2019-10-01T00:00:00Z">
                  <w:dateFormat w:val="d/MM/yyyy"/>
                  <w:lid w:val="en-AU"/>
                  <w:storeMappedDataAs w:val="dateTime"/>
                  <w:calendar w:val="gregorian"/>
                </w:date>
              </w:sdtPr>
              <w:sdtEndPr/>
              <w:sdtContent>
                <w:r w:rsidR="00A17CAF">
                  <w:rPr>
                    <w:sz w:val="16"/>
                    <w:szCs w:val="16"/>
                  </w:rPr>
                  <w:t>1/10/2019</w:t>
                </w:r>
              </w:sdtContent>
            </w:sdt>
            <w:r w:rsidR="00CB637C">
              <w:rPr>
                <w:sz w:val="16"/>
                <w:szCs w:val="16"/>
              </w:rPr>
              <w:t>)</w:t>
            </w:r>
            <w:r w:rsidR="00684EE9" w:rsidRPr="00287AA6">
              <w:rPr>
                <w:sz w:val="16"/>
                <w:szCs w:val="16"/>
              </w:rPr>
              <w:tab/>
            </w:r>
            <w:r w:rsidR="00684EE9">
              <w:rPr>
                <w:sz w:val="16"/>
                <w:szCs w:val="16"/>
              </w:rPr>
              <w:t xml:space="preserve"> </w:t>
            </w:r>
            <w:r w:rsidR="00684EE9" w:rsidRPr="00287AA6">
              <w:rPr>
                <w:sz w:val="16"/>
                <w:szCs w:val="16"/>
              </w:rPr>
              <w:tab/>
            </w:r>
            <w:r w:rsidR="00684EE9">
              <w:rPr>
                <w:sz w:val="16"/>
                <w:szCs w:val="16"/>
              </w:rPr>
              <w:t xml:space="preserve"> </w:t>
            </w:r>
            <w:r w:rsidR="00684EE9" w:rsidRPr="00287AA6">
              <w:rPr>
                <w:sz w:val="16"/>
                <w:szCs w:val="16"/>
              </w:rPr>
              <w:t xml:space="preserve">Page </w:t>
            </w:r>
            <w:r w:rsidR="00684EE9" w:rsidRPr="00287AA6">
              <w:rPr>
                <w:bCs/>
                <w:sz w:val="16"/>
                <w:szCs w:val="16"/>
              </w:rPr>
              <w:fldChar w:fldCharType="begin"/>
            </w:r>
            <w:r w:rsidR="00684EE9" w:rsidRPr="00287AA6">
              <w:rPr>
                <w:bCs/>
                <w:sz w:val="16"/>
                <w:szCs w:val="16"/>
              </w:rPr>
              <w:instrText xml:space="preserve"> PAGE </w:instrText>
            </w:r>
            <w:r w:rsidR="00684EE9" w:rsidRPr="00287AA6">
              <w:rPr>
                <w:bCs/>
                <w:sz w:val="16"/>
                <w:szCs w:val="16"/>
              </w:rPr>
              <w:fldChar w:fldCharType="separate"/>
            </w:r>
            <w:r>
              <w:rPr>
                <w:bCs/>
                <w:noProof/>
                <w:sz w:val="16"/>
                <w:szCs w:val="16"/>
              </w:rPr>
              <w:t>22</w:t>
            </w:r>
            <w:r w:rsidR="00684EE9" w:rsidRPr="00287AA6">
              <w:rPr>
                <w:bCs/>
                <w:sz w:val="16"/>
                <w:szCs w:val="16"/>
              </w:rPr>
              <w:fldChar w:fldCharType="end"/>
            </w:r>
            <w:r w:rsidR="00684EE9" w:rsidRPr="00287AA6">
              <w:rPr>
                <w:sz w:val="16"/>
                <w:szCs w:val="16"/>
              </w:rPr>
              <w:t xml:space="preserve"> of </w:t>
            </w:r>
            <w:r w:rsidR="00684EE9" w:rsidRPr="00287AA6">
              <w:rPr>
                <w:bCs/>
                <w:sz w:val="16"/>
                <w:szCs w:val="16"/>
              </w:rPr>
              <w:fldChar w:fldCharType="begin"/>
            </w:r>
            <w:r w:rsidR="00684EE9" w:rsidRPr="00287AA6">
              <w:rPr>
                <w:bCs/>
                <w:sz w:val="16"/>
                <w:szCs w:val="16"/>
              </w:rPr>
              <w:instrText xml:space="preserve"> NUMPAGES  </w:instrText>
            </w:r>
            <w:r w:rsidR="00684EE9" w:rsidRPr="00287AA6">
              <w:rPr>
                <w:bCs/>
                <w:sz w:val="16"/>
                <w:szCs w:val="16"/>
              </w:rPr>
              <w:fldChar w:fldCharType="separate"/>
            </w:r>
            <w:r>
              <w:rPr>
                <w:bCs/>
                <w:noProof/>
                <w:sz w:val="16"/>
                <w:szCs w:val="16"/>
              </w:rPr>
              <w:t>22</w:t>
            </w:r>
            <w:r w:rsidR="00684EE9" w:rsidRPr="00287AA6">
              <w:rPr>
                <w:bCs/>
                <w:sz w:val="16"/>
                <w:szCs w:val="16"/>
              </w:rPr>
              <w:fldChar w:fldCharType="end"/>
            </w:r>
          </w:p>
        </w:sdtContent>
      </w:sdt>
    </w:sdtContent>
  </w:sdt>
  <w:p w:rsidR="00684EE9" w:rsidRDefault="00684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EE9" w:rsidRDefault="00684EE9" w:rsidP="00DD21B8">
    <w:pPr>
      <w:pStyle w:val="Footer"/>
      <w:tabs>
        <w:tab w:val="clear" w:pos="9026"/>
        <w:tab w:val="right" w:pos="15703"/>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943799"/>
      <w:docPartObj>
        <w:docPartGallery w:val="Page Numbers (Bottom of Page)"/>
        <w:docPartUnique/>
      </w:docPartObj>
    </w:sdtPr>
    <w:sdtEndPr/>
    <w:sdtContent>
      <w:sdt>
        <w:sdtPr>
          <w:id w:val="1428162472"/>
          <w:docPartObj>
            <w:docPartGallery w:val="Page Numbers (Top of Page)"/>
            <w:docPartUnique/>
          </w:docPartObj>
        </w:sdtPr>
        <w:sdtEndPr/>
        <w:sdtContent>
          <w:p w:rsidR="00684EE9" w:rsidRDefault="00CF389A" w:rsidP="008117CD">
            <w:pPr>
              <w:pStyle w:val="Footer"/>
              <w:pBdr>
                <w:top w:val="single" w:sz="4" w:space="1" w:color="7030A0"/>
              </w:pBdr>
              <w:tabs>
                <w:tab w:val="clear" w:pos="9026"/>
                <w:tab w:val="right" w:pos="15703"/>
              </w:tabs>
            </w:pPr>
            <w:sdt>
              <w:sdtPr>
                <w:rPr>
                  <w:sz w:val="16"/>
                  <w:szCs w:val="16"/>
                </w:rPr>
                <w:alias w:val="Title"/>
                <w:tag w:val=""/>
                <w:id w:val="-114751288"/>
                <w:placeholder>
                  <w:docPart w:val="03E7B7A8238046099CF71953855D3D26"/>
                </w:placeholder>
                <w:dataBinding w:prefixMappings="xmlns:ns0='http://purl.org/dc/elements/1.1/' xmlns:ns1='http://schemas.openxmlformats.org/package/2006/metadata/core-properties' " w:xpath="/ns1:coreProperties[1]/ns0:title[1]" w:storeItemID="{6C3C8BC8-F283-45AE-878A-BAB7291924A1}"/>
                <w:text/>
              </w:sdtPr>
              <w:sdtEndPr/>
              <w:sdtContent>
                <w:r w:rsidR="000F0002" w:rsidRPr="000F0002">
                  <w:rPr>
                    <w:sz w:val="16"/>
                    <w:szCs w:val="16"/>
                  </w:rPr>
                  <w:t>NDIS</w:t>
                </w:r>
                <w:r w:rsidR="00684EE9" w:rsidRPr="000F0002">
                  <w:rPr>
                    <w:sz w:val="16"/>
                    <w:szCs w:val="16"/>
                  </w:rPr>
                  <w:t xml:space="preserve"> Price Guide 2019-20</w:t>
                </w:r>
              </w:sdtContent>
            </w:sdt>
            <w:r w:rsidR="000F0002">
              <w:rPr>
                <w:sz w:val="16"/>
                <w:szCs w:val="16"/>
              </w:rPr>
              <w:t xml:space="preserve"> </w:t>
            </w:r>
            <w:sdt>
              <w:sdtPr>
                <w:rPr>
                  <w:sz w:val="16"/>
                  <w:szCs w:val="16"/>
                </w:rPr>
                <w:alias w:val="Status"/>
                <w:tag w:val=""/>
                <w:id w:val="481202328"/>
                <w:placeholder>
                  <w:docPart w:val="23063B55089B44FAA0390828C0D3406F"/>
                </w:placeholder>
                <w:dataBinding w:prefixMappings="xmlns:ns0='http://purl.org/dc/elements/1.1/' xmlns:ns1='http://schemas.openxmlformats.org/package/2006/metadata/core-properties' " w:xpath="/ns1:coreProperties[1]/ns1:contentStatus[1]" w:storeItemID="{6C3C8BC8-F283-45AE-878A-BAB7291924A1}"/>
                <w:text/>
              </w:sdtPr>
              <w:sdtEndPr/>
              <w:sdtContent>
                <w:r w:rsidR="00A17CAF">
                  <w:rPr>
                    <w:sz w:val="16"/>
                    <w:szCs w:val="16"/>
                  </w:rPr>
                  <w:t>Version 1.3</w:t>
                </w:r>
              </w:sdtContent>
            </w:sdt>
            <w:r w:rsidR="00CB637C">
              <w:rPr>
                <w:sz w:val="16"/>
                <w:szCs w:val="16"/>
              </w:rPr>
              <w:t xml:space="preserve"> (published </w:t>
            </w:r>
            <w:sdt>
              <w:sdtPr>
                <w:rPr>
                  <w:sz w:val="16"/>
                  <w:szCs w:val="16"/>
                </w:rPr>
                <w:alias w:val="Publish Date"/>
                <w:tag w:val=""/>
                <w:id w:val="-69276680"/>
                <w:placeholder>
                  <w:docPart w:val="394104F633784CA9961401281D9DEA43"/>
                </w:placeholder>
                <w:dataBinding w:prefixMappings="xmlns:ns0='http://schemas.microsoft.com/office/2006/coverPageProps' " w:xpath="/ns0:CoverPageProperties[1]/ns0:PublishDate[1]" w:storeItemID="{55AF091B-3C7A-41E3-B477-F2FDAA23CFDA}"/>
                <w:date w:fullDate="2019-10-01T00:00:00Z">
                  <w:dateFormat w:val="d/MM/yyyy"/>
                  <w:lid w:val="en-AU"/>
                  <w:storeMappedDataAs w:val="dateTime"/>
                  <w:calendar w:val="gregorian"/>
                </w:date>
              </w:sdtPr>
              <w:sdtEndPr/>
              <w:sdtContent>
                <w:r w:rsidR="00A17CAF">
                  <w:rPr>
                    <w:sz w:val="16"/>
                    <w:szCs w:val="16"/>
                  </w:rPr>
                  <w:t>1/10/2019</w:t>
                </w:r>
              </w:sdtContent>
            </w:sdt>
            <w:r w:rsidR="00CB637C">
              <w:rPr>
                <w:sz w:val="16"/>
                <w:szCs w:val="16"/>
              </w:rPr>
              <w:t>)</w:t>
            </w:r>
            <w:r w:rsidR="00684EE9" w:rsidRPr="00287AA6">
              <w:rPr>
                <w:sz w:val="16"/>
                <w:szCs w:val="16"/>
              </w:rPr>
              <w:tab/>
            </w:r>
            <w:r w:rsidR="00684EE9">
              <w:rPr>
                <w:sz w:val="16"/>
                <w:szCs w:val="16"/>
              </w:rPr>
              <w:t xml:space="preserve"> </w:t>
            </w:r>
            <w:r w:rsidR="00684EE9" w:rsidRPr="00287AA6">
              <w:rPr>
                <w:sz w:val="16"/>
                <w:szCs w:val="16"/>
              </w:rPr>
              <w:tab/>
            </w:r>
            <w:r w:rsidR="00684EE9">
              <w:rPr>
                <w:sz w:val="16"/>
                <w:szCs w:val="16"/>
              </w:rPr>
              <w:t xml:space="preserve"> </w:t>
            </w:r>
            <w:r w:rsidR="00684EE9" w:rsidRPr="00287AA6">
              <w:rPr>
                <w:sz w:val="16"/>
                <w:szCs w:val="16"/>
              </w:rPr>
              <w:t xml:space="preserve">Page </w:t>
            </w:r>
            <w:r w:rsidR="00684EE9" w:rsidRPr="00287AA6">
              <w:rPr>
                <w:bCs/>
                <w:sz w:val="16"/>
                <w:szCs w:val="16"/>
              </w:rPr>
              <w:fldChar w:fldCharType="begin"/>
            </w:r>
            <w:r w:rsidR="00684EE9" w:rsidRPr="00287AA6">
              <w:rPr>
                <w:bCs/>
                <w:sz w:val="16"/>
                <w:szCs w:val="16"/>
              </w:rPr>
              <w:instrText xml:space="preserve"> PAGE </w:instrText>
            </w:r>
            <w:r w:rsidR="00684EE9" w:rsidRPr="00287AA6">
              <w:rPr>
                <w:bCs/>
                <w:sz w:val="16"/>
                <w:szCs w:val="16"/>
              </w:rPr>
              <w:fldChar w:fldCharType="separate"/>
            </w:r>
            <w:r>
              <w:rPr>
                <w:bCs/>
                <w:noProof/>
                <w:sz w:val="16"/>
                <w:szCs w:val="16"/>
              </w:rPr>
              <w:t>2</w:t>
            </w:r>
            <w:r w:rsidR="00684EE9" w:rsidRPr="00287AA6">
              <w:rPr>
                <w:bCs/>
                <w:sz w:val="16"/>
                <w:szCs w:val="16"/>
              </w:rPr>
              <w:fldChar w:fldCharType="end"/>
            </w:r>
            <w:r w:rsidR="00684EE9" w:rsidRPr="00287AA6">
              <w:rPr>
                <w:sz w:val="16"/>
                <w:szCs w:val="16"/>
              </w:rPr>
              <w:t xml:space="preserve"> of </w:t>
            </w:r>
            <w:r w:rsidR="00684EE9" w:rsidRPr="00287AA6">
              <w:rPr>
                <w:bCs/>
                <w:sz w:val="16"/>
                <w:szCs w:val="16"/>
              </w:rPr>
              <w:fldChar w:fldCharType="begin"/>
            </w:r>
            <w:r w:rsidR="00684EE9" w:rsidRPr="00287AA6">
              <w:rPr>
                <w:bCs/>
                <w:sz w:val="16"/>
                <w:szCs w:val="16"/>
              </w:rPr>
              <w:instrText xml:space="preserve"> NUMPAGES  </w:instrText>
            </w:r>
            <w:r w:rsidR="00684EE9" w:rsidRPr="00287AA6">
              <w:rPr>
                <w:bCs/>
                <w:sz w:val="16"/>
                <w:szCs w:val="16"/>
              </w:rPr>
              <w:fldChar w:fldCharType="separate"/>
            </w:r>
            <w:r>
              <w:rPr>
                <w:bCs/>
                <w:noProof/>
                <w:sz w:val="16"/>
                <w:szCs w:val="16"/>
              </w:rPr>
              <w:t>4</w:t>
            </w:r>
            <w:r w:rsidR="00684EE9" w:rsidRPr="00287AA6">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EE9" w:rsidRDefault="00684EE9" w:rsidP="006554E9">
      <w:pPr>
        <w:spacing w:after="0" w:line="240" w:lineRule="auto"/>
      </w:pPr>
      <w:r>
        <w:separator/>
      </w:r>
    </w:p>
  </w:footnote>
  <w:footnote w:type="continuationSeparator" w:id="0">
    <w:p w:rsidR="00684EE9" w:rsidRDefault="00684EE9" w:rsidP="006554E9">
      <w:pPr>
        <w:spacing w:after="0" w:line="240" w:lineRule="auto"/>
      </w:pPr>
      <w:r>
        <w:continuationSeparator/>
      </w:r>
    </w:p>
  </w:footnote>
  <w:footnote w:id="1">
    <w:p w:rsidR="00684EE9" w:rsidRDefault="00684EE9" w:rsidP="002D173E">
      <w:pPr>
        <w:pStyle w:val="NoSpacing"/>
      </w:pPr>
      <w:r w:rsidRPr="0037585F">
        <w:rPr>
          <w:rStyle w:val="FootnoteReference"/>
          <w:sz w:val="18"/>
        </w:rPr>
        <w:footnoteRef/>
      </w:r>
      <w:r>
        <w:t xml:space="preserve"> </w:t>
      </w:r>
      <w:r w:rsidRPr="00317A57">
        <w:rPr>
          <w:rStyle w:val="Hyperlink"/>
          <w:sz w:val="16"/>
        </w:rPr>
        <w:t>https://www.health.gov.au/resources/apps-and-tools/health-workforce-locator/health-workforce-locator#hwc-map</w:t>
      </w:r>
      <w:r w:rsidRPr="00EE6F14">
        <w:t xml:space="preserve"> </w:t>
      </w:r>
    </w:p>
  </w:footnote>
  <w:footnote w:id="2">
    <w:p w:rsidR="00684EE9" w:rsidRDefault="00684EE9">
      <w:pPr>
        <w:pStyle w:val="FootnoteText"/>
      </w:pPr>
      <w:r>
        <w:rPr>
          <w:rStyle w:val="FootnoteReference"/>
        </w:rPr>
        <w:footnoteRef/>
      </w:r>
      <w:r>
        <w:t xml:space="preserve"> </w:t>
      </w:r>
      <w:hyperlink r:id="rId1" w:anchor="National_Disability_Insurance_Scheme" w:history="1">
        <w:r w:rsidRPr="00752D87">
          <w:rPr>
            <w:rStyle w:val="Hyperlink"/>
          </w:rPr>
          <w:t>https://www.ato.gov.au/business/gst/in-detail/your-industry/gst-and-health/?page=6#National_Disability_Insurance_Scheme</w:t>
        </w:r>
      </w:hyperlink>
      <w:r>
        <w:t xml:space="preserve"> </w:t>
      </w:r>
    </w:p>
  </w:footnote>
  <w:footnote w:id="3">
    <w:p w:rsidR="00684EE9" w:rsidRDefault="00684EE9" w:rsidP="00A01126">
      <w:pPr>
        <w:pStyle w:val="FootnoteText"/>
      </w:pPr>
      <w:r>
        <w:rPr>
          <w:rStyle w:val="FootnoteReference"/>
        </w:rPr>
        <w:footnoteRef/>
      </w:r>
      <w:r>
        <w:t xml:space="preserve"> </w:t>
      </w:r>
      <w:hyperlink r:id="rId2" w:history="1">
        <w:r w:rsidRPr="00DE66ED">
          <w:rPr>
            <w:rStyle w:val="Hyperlink"/>
          </w:rPr>
          <w:t>https://www.ndis.gov.au/providers/essentials-providers-working-ndia/supported-independent-living</w:t>
        </w:r>
      </w:hyperlink>
    </w:p>
  </w:footnote>
  <w:footnote w:id="4">
    <w:p w:rsidR="00684EE9" w:rsidRDefault="00684EE9">
      <w:pPr>
        <w:pStyle w:val="FootnoteText"/>
      </w:pPr>
      <w:r>
        <w:rPr>
          <w:rStyle w:val="FootnoteReference"/>
        </w:rPr>
        <w:footnoteRef/>
      </w:r>
      <w:r>
        <w:t xml:space="preserve"> </w:t>
      </w:r>
      <w:hyperlink r:id="rId3" w:history="1">
        <w:r w:rsidRPr="00752D87">
          <w:rPr>
            <w:rStyle w:val="Hyperlink"/>
          </w:rPr>
          <w:t>https://www.ndis.gov.au/providers/essentials-providers-working-ndia/supported-independent-living</w:t>
        </w:r>
      </w:hyperlink>
      <w:r>
        <w:t xml:space="preserve"> </w:t>
      </w:r>
    </w:p>
  </w:footnote>
  <w:footnote w:id="5">
    <w:p w:rsidR="00684EE9" w:rsidRDefault="00684EE9" w:rsidP="005C7412">
      <w:pPr>
        <w:pStyle w:val="FootnoteText"/>
      </w:pPr>
      <w:r>
        <w:rPr>
          <w:rStyle w:val="FootnoteReference"/>
        </w:rPr>
        <w:footnoteRef/>
      </w:r>
      <w:r>
        <w:t xml:space="preserve"> </w:t>
      </w:r>
      <w:hyperlink r:id="rId4" w:history="1">
        <w:r w:rsidRPr="002E5CB7">
          <w:rPr>
            <w:rStyle w:val="Hyperlink"/>
          </w:rPr>
          <w:t>https://www.ndis.gov.au/participants/creating-your-plan/plan-budget-and-rules/transport-funding</w:t>
        </w:r>
      </w:hyperlink>
    </w:p>
  </w:footnote>
  <w:footnote w:id="6">
    <w:p w:rsidR="00684EE9" w:rsidRDefault="00684EE9" w:rsidP="00541326">
      <w:pPr>
        <w:pStyle w:val="FootnoteText"/>
      </w:pPr>
      <w:r>
        <w:rPr>
          <w:rStyle w:val="FootnoteReference"/>
        </w:rPr>
        <w:footnoteRef/>
      </w:r>
      <w:r>
        <w:t xml:space="preserve"> </w:t>
      </w:r>
      <w:hyperlink r:id="rId5" w:history="1">
        <w:r w:rsidRPr="002E5CB7">
          <w:rPr>
            <w:rStyle w:val="Hyperlink"/>
          </w:rPr>
          <w:t>https://www.ndis.gov.au/providers/essentials-providers-working-ndia/providing-assistive-technologies-and-home-modifications</w:t>
        </w:r>
      </w:hyperlink>
    </w:p>
  </w:footnote>
  <w:footnote w:id="7">
    <w:p w:rsidR="00684EE9" w:rsidRPr="000D1451" w:rsidRDefault="00684EE9" w:rsidP="000D1451">
      <w:pPr>
        <w:pStyle w:val="FootnoteText"/>
        <w:rPr>
          <w:rStyle w:val="Hyperlink"/>
        </w:rPr>
      </w:pPr>
      <w:r>
        <w:rPr>
          <w:rStyle w:val="FootnoteReference"/>
        </w:rPr>
        <w:footnoteRef/>
      </w:r>
      <w:r>
        <w:t xml:space="preserve"> </w:t>
      </w:r>
      <w:hyperlink r:id="rId6" w:history="1">
        <w:r w:rsidRPr="00502C55">
          <w:rPr>
            <w:rStyle w:val="Hyperlink"/>
            <w:rFonts w:ascii="Arial" w:hAnsi="Arial"/>
            <w:szCs w:val="22"/>
          </w:rPr>
          <w:t>https://www.ndis.gov.au/about-us/operational-guidelines/planning-operational-guideline/planning-operational-guideline-deciding-include-supports-participants-plan</w:t>
        </w:r>
      </w:hyperlink>
      <w:r w:rsidRPr="000D1451">
        <w:rPr>
          <w:rStyle w:val="Hyperlink"/>
        </w:rPr>
        <w:t xml:space="preserve"> </w:t>
      </w:r>
    </w:p>
    <w:p w:rsidR="00684EE9" w:rsidRDefault="00684EE9" w:rsidP="00A30F5B">
      <w:pPr>
        <w:pStyle w:val="FootnoteText"/>
      </w:pPr>
    </w:p>
  </w:footnote>
  <w:footnote w:id="8">
    <w:p w:rsidR="00684EE9" w:rsidRDefault="00684EE9" w:rsidP="002A6AC7">
      <w:pPr>
        <w:pStyle w:val="FootnoteText"/>
      </w:pPr>
      <w:r>
        <w:rPr>
          <w:rStyle w:val="FootnoteReference"/>
        </w:rPr>
        <w:footnoteRef/>
      </w:r>
      <w:r>
        <w:t xml:space="preserve"> </w:t>
      </w:r>
      <w:hyperlink r:id="rId7" w:history="1">
        <w:r w:rsidRPr="00752D87">
          <w:rPr>
            <w:rStyle w:val="Hyperlink"/>
          </w:rPr>
          <w:t>https://www.ndis.gov.au/providers/at/supplying-at.html</w:t>
        </w:r>
      </w:hyperlink>
      <w:r>
        <w:t xml:space="preserve"> </w:t>
      </w:r>
    </w:p>
  </w:footnote>
  <w:footnote w:id="9">
    <w:p w:rsidR="00684EE9" w:rsidRDefault="00684EE9" w:rsidP="00E73689">
      <w:pPr>
        <w:pStyle w:val="FootnoteText"/>
      </w:pPr>
      <w:r>
        <w:rPr>
          <w:rStyle w:val="FootnoteReference"/>
        </w:rPr>
        <w:footnoteRef/>
      </w:r>
      <w:r>
        <w:t xml:space="preserve"> </w:t>
      </w:r>
      <w:hyperlink r:id="rId8" w:history="1">
        <w:r w:rsidRPr="002E5CB7">
          <w:rPr>
            <w:rStyle w:val="Hyperlink"/>
          </w:rPr>
          <w:t>https://www.ndis.gov.au/providers/essentials-providers-working-ndia/specialist-disability-accommodation</w:t>
        </w:r>
      </w:hyperlink>
    </w:p>
  </w:footnote>
  <w:footnote w:id="10">
    <w:p w:rsidR="00684EE9" w:rsidRDefault="00684EE9" w:rsidP="00E73689">
      <w:pPr>
        <w:pStyle w:val="FootnoteText"/>
      </w:pPr>
      <w:r>
        <w:rPr>
          <w:rStyle w:val="FootnoteReference"/>
        </w:rPr>
        <w:footnoteRef/>
      </w:r>
      <w:r>
        <w:t xml:space="preserve"> </w:t>
      </w:r>
      <w:hyperlink r:id="rId9" w:history="1">
        <w:r w:rsidRPr="002E5CB7">
          <w:rPr>
            <w:rStyle w:val="Hyperlink"/>
          </w:rPr>
          <w:t>https://www.ndis.gov.au/providers/price-guides-and-information/sda-pricing-and-payments</w:t>
        </w:r>
      </w:hyperlink>
    </w:p>
  </w:footnote>
  <w:footnote w:id="11">
    <w:p w:rsidR="00684EE9" w:rsidRDefault="00684EE9" w:rsidP="00E73689">
      <w:pPr>
        <w:pStyle w:val="FootnoteText"/>
      </w:pPr>
      <w:r>
        <w:rPr>
          <w:rStyle w:val="FootnoteReference"/>
        </w:rPr>
        <w:footnoteRef/>
      </w:r>
      <w:r>
        <w:t xml:space="preserve"> </w:t>
      </w:r>
      <w:hyperlink r:id="rId10" w:history="1">
        <w:r w:rsidRPr="00302814">
          <w:rPr>
            <w:rStyle w:val="Hyperlink"/>
          </w:rPr>
          <w:t>https://www.legislation.gov.au/Details/F2017L00209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EE9" w:rsidRDefault="00684EE9" w:rsidP="007B3E74">
    <w:pPr>
      <w:pStyle w:val="Header"/>
      <w:tabs>
        <w:tab w:val="clear" w:pos="451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700"/>
    <w:multiLevelType w:val="hybridMultilevel"/>
    <w:tmpl w:val="927AB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46239"/>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A6F74"/>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EE1B04"/>
    <w:multiLevelType w:val="hybridMultilevel"/>
    <w:tmpl w:val="3D566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BE40CE"/>
    <w:multiLevelType w:val="hybridMultilevel"/>
    <w:tmpl w:val="C756D192"/>
    <w:lvl w:ilvl="0" w:tplc="0C09000F">
      <w:start w:val="1"/>
      <w:numFmt w:val="decimal"/>
      <w:lvlText w:val="%1."/>
      <w:lvlJc w:val="left"/>
      <w:pPr>
        <w:ind w:left="1080" w:hanging="360"/>
      </w:p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B5C773A"/>
    <w:multiLevelType w:val="hybridMultilevel"/>
    <w:tmpl w:val="955A1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8F2AAE"/>
    <w:multiLevelType w:val="hybridMultilevel"/>
    <w:tmpl w:val="2C88BB22"/>
    <w:lvl w:ilvl="0" w:tplc="0C09000F">
      <w:start w:val="1"/>
      <w:numFmt w:val="decimal"/>
      <w:lvlText w:val="%1."/>
      <w:lvlJc w:val="left"/>
      <w:pPr>
        <w:ind w:left="1080" w:hanging="360"/>
      </w:p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570971"/>
    <w:multiLevelType w:val="hybridMultilevel"/>
    <w:tmpl w:val="E696AB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0D6513D1"/>
    <w:multiLevelType w:val="hybridMultilevel"/>
    <w:tmpl w:val="D7A09B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2D06A7"/>
    <w:multiLevelType w:val="hybridMultilevel"/>
    <w:tmpl w:val="CCB60A44"/>
    <w:lvl w:ilvl="0" w:tplc="0C09000F">
      <w:start w:val="1"/>
      <w:numFmt w:val="decimal"/>
      <w:lvlText w:val="%1."/>
      <w:lvlJc w:val="left"/>
      <w:pPr>
        <w:ind w:left="1080" w:hanging="360"/>
      </w:p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46B142C"/>
    <w:multiLevelType w:val="hybridMultilevel"/>
    <w:tmpl w:val="0D920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57306A9"/>
    <w:multiLevelType w:val="hybridMultilevel"/>
    <w:tmpl w:val="58EA5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B62757"/>
    <w:multiLevelType w:val="hybridMultilevel"/>
    <w:tmpl w:val="E46484D8"/>
    <w:lvl w:ilvl="0" w:tplc="0C09000F">
      <w:start w:val="1"/>
      <w:numFmt w:val="decimal"/>
      <w:lvlText w:val="%1."/>
      <w:lvlJc w:val="left"/>
      <w:pPr>
        <w:ind w:left="1080" w:hanging="360"/>
      </w:p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2741D1"/>
    <w:multiLevelType w:val="hybridMultilevel"/>
    <w:tmpl w:val="6B10D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EE3EA3"/>
    <w:multiLevelType w:val="hybridMultilevel"/>
    <w:tmpl w:val="676E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F41BF9"/>
    <w:multiLevelType w:val="hybridMultilevel"/>
    <w:tmpl w:val="B5726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14C0C84"/>
    <w:multiLevelType w:val="hybridMultilevel"/>
    <w:tmpl w:val="C07A8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F2362B"/>
    <w:multiLevelType w:val="hybridMultilevel"/>
    <w:tmpl w:val="B64AD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4F46F46"/>
    <w:multiLevelType w:val="multilevel"/>
    <w:tmpl w:val="08AAD0F8"/>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b w:val="0"/>
        <w:i w:val="0"/>
        <w:color w:val="auto"/>
      </w:rPr>
    </w:lvl>
    <w:lvl w:ilvl="2">
      <w:start w:val="1"/>
      <w:numFmt w:val="lowerLetter"/>
      <w:lvlText w:val="(%3)"/>
      <w:lvlJc w:val="left"/>
      <w:pPr>
        <w:ind w:left="851" w:hanging="426"/>
      </w:pPr>
      <w:rPr>
        <w:rFonts w:hint="default"/>
        <w:b w:val="0"/>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95432BF"/>
    <w:multiLevelType w:val="hybridMultilevel"/>
    <w:tmpl w:val="333E424C"/>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C271F81"/>
    <w:multiLevelType w:val="hybridMultilevel"/>
    <w:tmpl w:val="7A186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5B2168"/>
    <w:multiLevelType w:val="hybridMultilevel"/>
    <w:tmpl w:val="78EC5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5F3788"/>
    <w:multiLevelType w:val="hybridMultilevel"/>
    <w:tmpl w:val="1FAC8FEE"/>
    <w:lvl w:ilvl="0" w:tplc="F98ADD04">
      <w:start w:val="1"/>
      <w:numFmt w:val="upp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60C3515"/>
    <w:multiLevelType w:val="hybridMultilevel"/>
    <w:tmpl w:val="67885D9C"/>
    <w:lvl w:ilvl="0" w:tplc="0C09000F">
      <w:start w:val="1"/>
      <w:numFmt w:val="decimal"/>
      <w:lvlText w:val="%1."/>
      <w:lvlJc w:val="left"/>
      <w:pPr>
        <w:ind w:left="1080" w:hanging="360"/>
      </w:p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39F23675"/>
    <w:multiLevelType w:val="multilevel"/>
    <w:tmpl w:val="A8682254"/>
    <w:lvl w:ilvl="0">
      <w:start w:val="1"/>
      <w:numFmt w:val="decimal"/>
      <w:lvlText w:val="%1."/>
      <w:lvlJc w:val="right"/>
      <w:pPr>
        <w:ind w:left="720" w:hanging="360"/>
      </w:pPr>
      <w:rPr>
        <w:rFonts w:hint="default"/>
        <w:b w:val="0"/>
        <w:color w:val="000000" w:themeColor="text1"/>
        <w:sz w:val="22"/>
        <w:szCs w:val="22"/>
      </w:rPr>
    </w:lvl>
    <w:lvl w:ilvl="1">
      <w:start w:val="1"/>
      <w:numFmt w:val="lowerLetter"/>
      <w:lvlText w:val="(%2)"/>
      <w:lvlJc w:val="left"/>
      <w:pPr>
        <w:ind w:left="1080" w:hanging="360"/>
      </w:pPr>
      <w:rPr>
        <w:rFonts w:ascii="Arial" w:eastAsiaTheme="minorHAnsi" w:hAnsi="Arial" w:cs="Arial" w:hint="default"/>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6D511C"/>
    <w:multiLevelType w:val="hybridMultilevel"/>
    <w:tmpl w:val="28E0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D0D6418"/>
    <w:multiLevelType w:val="hybridMultilevel"/>
    <w:tmpl w:val="CB9CC894"/>
    <w:lvl w:ilvl="0" w:tplc="971EDE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00C42CF"/>
    <w:multiLevelType w:val="hybridMultilevel"/>
    <w:tmpl w:val="61A8F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2753F42"/>
    <w:multiLevelType w:val="hybridMultilevel"/>
    <w:tmpl w:val="29945E72"/>
    <w:lvl w:ilvl="0" w:tplc="0C09000F">
      <w:start w:val="1"/>
      <w:numFmt w:val="decimal"/>
      <w:lvlText w:val="%1."/>
      <w:lvlJc w:val="left"/>
      <w:pPr>
        <w:ind w:left="1080" w:hanging="360"/>
      </w:p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42795151"/>
    <w:multiLevelType w:val="multilevel"/>
    <w:tmpl w:val="08AAD0F8"/>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b w:val="0"/>
        <w:i w:val="0"/>
        <w:color w:val="auto"/>
      </w:rPr>
    </w:lvl>
    <w:lvl w:ilvl="2">
      <w:start w:val="1"/>
      <w:numFmt w:val="lowerLetter"/>
      <w:lvlText w:val="(%3)"/>
      <w:lvlJc w:val="left"/>
      <w:pPr>
        <w:ind w:left="851" w:hanging="426"/>
      </w:pPr>
      <w:rPr>
        <w:rFonts w:hint="default"/>
        <w:b w:val="0"/>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52F601A"/>
    <w:multiLevelType w:val="hybridMultilevel"/>
    <w:tmpl w:val="37787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58E1DAF"/>
    <w:multiLevelType w:val="hybridMultilevel"/>
    <w:tmpl w:val="00004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71647DB"/>
    <w:multiLevelType w:val="hybridMultilevel"/>
    <w:tmpl w:val="B6F2E7E8"/>
    <w:lvl w:ilvl="0" w:tplc="0C09000F">
      <w:start w:val="1"/>
      <w:numFmt w:val="decimal"/>
      <w:lvlText w:val="%1."/>
      <w:lvlJc w:val="left"/>
      <w:pPr>
        <w:ind w:left="1080" w:hanging="360"/>
      </w:p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471E7B3A"/>
    <w:multiLevelType w:val="hybridMultilevel"/>
    <w:tmpl w:val="5D88C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8AF30AA"/>
    <w:multiLevelType w:val="hybridMultilevel"/>
    <w:tmpl w:val="6DD4F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9A05E4"/>
    <w:multiLevelType w:val="hybridMultilevel"/>
    <w:tmpl w:val="6A300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2721477"/>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8243687"/>
    <w:multiLevelType w:val="hybridMultilevel"/>
    <w:tmpl w:val="2DEE55EE"/>
    <w:lvl w:ilvl="0" w:tplc="0C09000F">
      <w:start w:val="1"/>
      <w:numFmt w:val="decimal"/>
      <w:lvlText w:val="%1."/>
      <w:lvlJc w:val="left"/>
      <w:pPr>
        <w:ind w:left="1080" w:hanging="360"/>
      </w:p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5CF74158"/>
    <w:multiLevelType w:val="hybridMultilevel"/>
    <w:tmpl w:val="22184A86"/>
    <w:lvl w:ilvl="0" w:tplc="0C09000F">
      <w:start w:val="1"/>
      <w:numFmt w:val="decimal"/>
      <w:lvlText w:val="%1."/>
      <w:lvlJc w:val="left"/>
      <w:pPr>
        <w:ind w:left="1080" w:hanging="360"/>
      </w:pPr>
    </w:lvl>
    <w:lvl w:ilvl="1" w:tplc="0C090001">
      <w:start w:val="1"/>
      <w:numFmt w:val="bullet"/>
      <w:lvlText w:val=""/>
      <w:lvlJc w:val="left"/>
      <w:pPr>
        <w:ind w:left="36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5DD03270"/>
    <w:multiLevelType w:val="hybridMultilevel"/>
    <w:tmpl w:val="6B90F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E6E71A8"/>
    <w:multiLevelType w:val="hybridMultilevel"/>
    <w:tmpl w:val="1946E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00A27B8"/>
    <w:multiLevelType w:val="hybridMultilevel"/>
    <w:tmpl w:val="F3A6D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4141F62"/>
    <w:multiLevelType w:val="hybridMultilevel"/>
    <w:tmpl w:val="634A7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6E403C9"/>
    <w:multiLevelType w:val="hybridMultilevel"/>
    <w:tmpl w:val="D458D3B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15:restartNumberingAfterBreak="0">
    <w:nsid w:val="694E1A9C"/>
    <w:multiLevelType w:val="hybridMultilevel"/>
    <w:tmpl w:val="00AA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C937EFF"/>
    <w:multiLevelType w:val="hybridMultilevel"/>
    <w:tmpl w:val="823CD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9A50687"/>
    <w:multiLevelType w:val="hybridMultilevel"/>
    <w:tmpl w:val="4AD08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B2179CD"/>
    <w:multiLevelType w:val="hybridMultilevel"/>
    <w:tmpl w:val="F8F09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C5A5321"/>
    <w:multiLevelType w:val="hybridMultilevel"/>
    <w:tmpl w:val="AFF040AA"/>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D97563B"/>
    <w:multiLevelType w:val="hybridMultilevel"/>
    <w:tmpl w:val="D7A09B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14"/>
  </w:num>
  <w:num w:numId="3">
    <w:abstractNumId w:val="24"/>
  </w:num>
  <w:num w:numId="4">
    <w:abstractNumId w:val="29"/>
  </w:num>
  <w:num w:numId="5">
    <w:abstractNumId w:val="17"/>
  </w:num>
  <w:num w:numId="6">
    <w:abstractNumId w:val="62"/>
  </w:num>
  <w:num w:numId="7">
    <w:abstractNumId w:val="61"/>
  </w:num>
  <w:num w:numId="8">
    <w:abstractNumId w:val="43"/>
  </w:num>
  <w:num w:numId="9">
    <w:abstractNumId w:val="16"/>
  </w:num>
  <w:num w:numId="10">
    <w:abstractNumId w:val="32"/>
  </w:num>
  <w:num w:numId="11">
    <w:abstractNumId w:val="28"/>
  </w:num>
  <w:num w:numId="12">
    <w:abstractNumId w:val="46"/>
  </w:num>
  <w:num w:numId="13">
    <w:abstractNumId w:val="59"/>
  </w:num>
  <w:num w:numId="14">
    <w:abstractNumId w:val="47"/>
  </w:num>
  <w:num w:numId="15">
    <w:abstractNumId w:val="45"/>
  </w:num>
  <w:num w:numId="16">
    <w:abstractNumId w:val="52"/>
  </w:num>
  <w:num w:numId="17">
    <w:abstractNumId w:val="42"/>
  </w:num>
  <w:num w:numId="18">
    <w:abstractNumId w:val="20"/>
  </w:num>
  <w:num w:numId="19">
    <w:abstractNumId w:val="54"/>
  </w:num>
  <w:num w:numId="20">
    <w:abstractNumId w:val="25"/>
  </w:num>
  <w:num w:numId="21">
    <w:abstractNumId w:val="33"/>
  </w:num>
  <w:num w:numId="22">
    <w:abstractNumId w:val="1"/>
  </w:num>
  <w:num w:numId="23">
    <w:abstractNumId w:val="3"/>
  </w:num>
  <w:num w:numId="24">
    <w:abstractNumId w:val="58"/>
  </w:num>
  <w:num w:numId="25">
    <w:abstractNumId w:val="6"/>
  </w:num>
  <w:num w:numId="26">
    <w:abstractNumId w:val="31"/>
  </w:num>
  <w:num w:numId="27">
    <w:abstractNumId w:val="56"/>
  </w:num>
  <w:num w:numId="28">
    <w:abstractNumId w:val="18"/>
  </w:num>
  <w:num w:numId="29">
    <w:abstractNumId w:val="44"/>
  </w:num>
  <w:num w:numId="30">
    <w:abstractNumId w:val="39"/>
  </w:num>
  <w:num w:numId="31">
    <w:abstractNumId w:val="4"/>
  </w:num>
  <w:num w:numId="32">
    <w:abstractNumId w:val="9"/>
  </w:num>
  <w:num w:numId="33">
    <w:abstractNumId w:val="21"/>
  </w:num>
  <w:num w:numId="34">
    <w:abstractNumId w:val="55"/>
  </w:num>
  <w:num w:numId="35">
    <w:abstractNumId w:val="53"/>
  </w:num>
  <w:num w:numId="36">
    <w:abstractNumId w:val="22"/>
  </w:num>
  <w:num w:numId="37">
    <w:abstractNumId w:val="8"/>
  </w:num>
  <w:num w:numId="38">
    <w:abstractNumId w:val="2"/>
  </w:num>
  <w:num w:numId="39">
    <w:abstractNumId w:val="51"/>
  </w:num>
  <w:num w:numId="40">
    <w:abstractNumId w:val="38"/>
  </w:num>
  <w:num w:numId="41">
    <w:abstractNumId w:val="40"/>
  </w:num>
  <w:num w:numId="42">
    <w:abstractNumId w:val="26"/>
  </w:num>
  <w:num w:numId="43">
    <w:abstractNumId w:val="0"/>
  </w:num>
  <w:num w:numId="44">
    <w:abstractNumId w:val="60"/>
  </w:num>
  <w:num w:numId="45">
    <w:abstractNumId w:val="57"/>
  </w:num>
  <w:num w:numId="46">
    <w:abstractNumId w:val="27"/>
  </w:num>
  <w:num w:numId="47">
    <w:abstractNumId w:val="41"/>
  </w:num>
  <w:num w:numId="48">
    <w:abstractNumId w:val="7"/>
  </w:num>
  <w:num w:numId="49">
    <w:abstractNumId w:val="36"/>
  </w:num>
  <w:num w:numId="50">
    <w:abstractNumId w:val="48"/>
  </w:num>
  <w:num w:numId="51">
    <w:abstractNumId w:val="11"/>
  </w:num>
  <w:num w:numId="52">
    <w:abstractNumId w:val="15"/>
  </w:num>
  <w:num w:numId="53">
    <w:abstractNumId w:val="49"/>
  </w:num>
  <w:num w:numId="54">
    <w:abstractNumId w:val="30"/>
  </w:num>
  <w:num w:numId="55">
    <w:abstractNumId w:val="5"/>
  </w:num>
  <w:num w:numId="56">
    <w:abstractNumId w:val="35"/>
  </w:num>
  <w:num w:numId="57">
    <w:abstractNumId w:val="50"/>
  </w:num>
  <w:num w:numId="58">
    <w:abstractNumId w:val="23"/>
  </w:num>
  <w:num w:numId="59">
    <w:abstractNumId w:val="37"/>
  </w:num>
  <w:num w:numId="60">
    <w:abstractNumId w:val="12"/>
  </w:num>
  <w:num w:numId="61">
    <w:abstractNumId w:val="63"/>
  </w:num>
  <w:num w:numId="62">
    <w:abstractNumId w:val="34"/>
  </w:num>
  <w:num w:numId="63">
    <w:abstractNumId w:val="10"/>
  </w:num>
  <w:num w:numId="64">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7C0"/>
    <w:rsid w:val="000040FA"/>
    <w:rsid w:val="00006128"/>
    <w:rsid w:val="000062A8"/>
    <w:rsid w:val="000102F7"/>
    <w:rsid w:val="00015462"/>
    <w:rsid w:val="00016596"/>
    <w:rsid w:val="0002043D"/>
    <w:rsid w:val="00023E87"/>
    <w:rsid w:val="0002470A"/>
    <w:rsid w:val="00024F40"/>
    <w:rsid w:val="00031659"/>
    <w:rsid w:val="00032600"/>
    <w:rsid w:val="00036570"/>
    <w:rsid w:val="000408A0"/>
    <w:rsid w:val="000415A1"/>
    <w:rsid w:val="000415BD"/>
    <w:rsid w:val="000425A5"/>
    <w:rsid w:val="00042946"/>
    <w:rsid w:val="00042BCD"/>
    <w:rsid w:val="000435B3"/>
    <w:rsid w:val="00043EDB"/>
    <w:rsid w:val="000450C4"/>
    <w:rsid w:val="00051480"/>
    <w:rsid w:val="00052FA1"/>
    <w:rsid w:val="000567B9"/>
    <w:rsid w:val="00056D53"/>
    <w:rsid w:val="00066ADF"/>
    <w:rsid w:val="00066BC9"/>
    <w:rsid w:val="00075B49"/>
    <w:rsid w:val="0007717D"/>
    <w:rsid w:val="00077F07"/>
    <w:rsid w:val="000814CB"/>
    <w:rsid w:val="00087B41"/>
    <w:rsid w:val="0009165B"/>
    <w:rsid w:val="00093279"/>
    <w:rsid w:val="00093CC6"/>
    <w:rsid w:val="000A15A4"/>
    <w:rsid w:val="000A268B"/>
    <w:rsid w:val="000A3298"/>
    <w:rsid w:val="000A44B5"/>
    <w:rsid w:val="000A5A00"/>
    <w:rsid w:val="000B369F"/>
    <w:rsid w:val="000B5179"/>
    <w:rsid w:val="000B586D"/>
    <w:rsid w:val="000B7D59"/>
    <w:rsid w:val="000B7E29"/>
    <w:rsid w:val="000C2EF7"/>
    <w:rsid w:val="000C58AC"/>
    <w:rsid w:val="000C6A5A"/>
    <w:rsid w:val="000D105F"/>
    <w:rsid w:val="000D1451"/>
    <w:rsid w:val="000D1EF5"/>
    <w:rsid w:val="000D347A"/>
    <w:rsid w:val="000D3738"/>
    <w:rsid w:val="000D4B5B"/>
    <w:rsid w:val="000D74E8"/>
    <w:rsid w:val="000D77CE"/>
    <w:rsid w:val="000E4ED2"/>
    <w:rsid w:val="000E6913"/>
    <w:rsid w:val="000E794F"/>
    <w:rsid w:val="000F0002"/>
    <w:rsid w:val="000F228C"/>
    <w:rsid w:val="000F22A2"/>
    <w:rsid w:val="000F2760"/>
    <w:rsid w:val="000F2C3A"/>
    <w:rsid w:val="000F2E2E"/>
    <w:rsid w:val="000F4029"/>
    <w:rsid w:val="000F4320"/>
    <w:rsid w:val="000F48BE"/>
    <w:rsid w:val="000F7A89"/>
    <w:rsid w:val="000F7C0F"/>
    <w:rsid w:val="00102E4C"/>
    <w:rsid w:val="00106EE4"/>
    <w:rsid w:val="00112E54"/>
    <w:rsid w:val="00113100"/>
    <w:rsid w:val="00113686"/>
    <w:rsid w:val="0011426F"/>
    <w:rsid w:val="001148E1"/>
    <w:rsid w:val="00120E13"/>
    <w:rsid w:val="00121BB8"/>
    <w:rsid w:val="0012239C"/>
    <w:rsid w:val="00122430"/>
    <w:rsid w:val="001229EC"/>
    <w:rsid w:val="00125517"/>
    <w:rsid w:val="00127216"/>
    <w:rsid w:val="00127373"/>
    <w:rsid w:val="00130899"/>
    <w:rsid w:val="00131B64"/>
    <w:rsid w:val="00134D3F"/>
    <w:rsid w:val="001351B1"/>
    <w:rsid w:val="00140A75"/>
    <w:rsid w:val="00143095"/>
    <w:rsid w:val="00143164"/>
    <w:rsid w:val="00143CE3"/>
    <w:rsid w:val="00146DD7"/>
    <w:rsid w:val="00147309"/>
    <w:rsid w:val="00147CE3"/>
    <w:rsid w:val="0015420A"/>
    <w:rsid w:val="00155AFC"/>
    <w:rsid w:val="00155CF3"/>
    <w:rsid w:val="00155E96"/>
    <w:rsid w:val="00155EF4"/>
    <w:rsid w:val="00163262"/>
    <w:rsid w:val="001633D0"/>
    <w:rsid w:val="0016361F"/>
    <w:rsid w:val="00164789"/>
    <w:rsid w:val="00165C9F"/>
    <w:rsid w:val="00172663"/>
    <w:rsid w:val="001777BD"/>
    <w:rsid w:val="00177A64"/>
    <w:rsid w:val="00180C94"/>
    <w:rsid w:val="00183C25"/>
    <w:rsid w:val="00185A2D"/>
    <w:rsid w:val="00190A3F"/>
    <w:rsid w:val="00191E8E"/>
    <w:rsid w:val="00192503"/>
    <w:rsid w:val="00193B88"/>
    <w:rsid w:val="0019554C"/>
    <w:rsid w:val="00195AD4"/>
    <w:rsid w:val="00196F91"/>
    <w:rsid w:val="001A3D46"/>
    <w:rsid w:val="001A7310"/>
    <w:rsid w:val="001B11CC"/>
    <w:rsid w:val="001B1FE1"/>
    <w:rsid w:val="001B5D58"/>
    <w:rsid w:val="001B7DF9"/>
    <w:rsid w:val="001C081B"/>
    <w:rsid w:val="001C4713"/>
    <w:rsid w:val="001C53A6"/>
    <w:rsid w:val="001C7EBE"/>
    <w:rsid w:val="001D0B8C"/>
    <w:rsid w:val="001D1C38"/>
    <w:rsid w:val="001D22C8"/>
    <w:rsid w:val="001D2DFE"/>
    <w:rsid w:val="001D5FEF"/>
    <w:rsid w:val="001D653C"/>
    <w:rsid w:val="001E088D"/>
    <w:rsid w:val="001E5BDA"/>
    <w:rsid w:val="001E7DE2"/>
    <w:rsid w:val="001F239F"/>
    <w:rsid w:val="001F2C2A"/>
    <w:rsid w:val="001F2F0A"/>
    <w:rsid w:val="001F3503"/>
    <w:rsid w:val="001F79F1"/>
    <w:rsid w:val="00200F2C"/>
    <w:rsid w:val="002018F8"/>
    <w:rsid w:val="00201E5F"/>
    <w:rsid w:val="00203575"/>
    <w:rsid w:val="00220BB3"/>
    <w:rsid w:val="002256B4"/>
    <w:rsid w:val="00226883"/>
    <w:rsid w:val="00227176"/>
    <w:rsid w:val="00230974"/>
    <w:rsid w:val="0023108B"/>
    <w:rsid w:val="00233258"/>
    <w:rsid w:val="0023397C"/>
    <w:rsid w:val="0024034E"/>
    <w:rsid w:val="00240BAE"/>
    <w:rsid w:val="00241908"/>
    <w:rsid w:val="00241C8C"/>
    <w:rsid w:val="002421B0"/>
    <w:rsid w:val="00244C4A"/>
    <w:rsid w:val="0024561D"/>
    <w:rsid w:val="002464FF"/>
    <w:rsid w:val="00246E77"/>
    <w:rsid w:val="002475F0"/>
    <w:rsid w:val="00250450"/>
    <w:rsid w:val="002526B6"/>
    <w:rsid w:val="0025466C"/>
    <w:rsid w:val="002564EE"/>
    <w:rsid w:val="00261BA3"/>
    <w:rsid w:val="002622BA"/>
    <w:rsid w:val="00274D0E"/>
    <w:rsid w:val="00274D36"/>
    <w:rsid w:val="00274D58"/>
    <w:rsid w:val="00277759"/>
    <w:rsid w:val="00282A49"/>
    <w:rsid w:val="00284D35"/>
    <w:rsid w:val="00287AA6"/>
    <w:rsid w:val="00287D39"/>
    <w:rsid w:val="002902D5"/>
    <w:rsid w:val="00290836"/>
    <w:rsid w:val="00291CA5"/>
    <w:rsid w:val="00291CF6"/>
    <w:rsid w:val="00292112"/>
    <w:rsid w:val="00294723"/>
    <w:rsid w:val="00294F2B"/>
    <w:rsid w:val="00295606"/>
    <w:rsid w:val="0029579F"/>
    <w:rsid w:val="002A1FA8"/>
    <w:rsid w:val="002A24FA"/>
    <w:rsid w:val="002A397B"/>
    <w:rsid w:val="002A6AC7"/>
    <w:rsid w:val="002A7F84"/>
    <w:rsid w:val="002B07DF"/>
    <w:rsid w:val="002B18DF"/>
    <w:rsid w:val="002B2D27"/>
    <w:rsid w:val="002B7F72"/>
    <w:rsid w:val="002C1765"/>
    <w:rsid w:val="002C1DE5"/>
    <w:rsid w:val="002C3C14"/>
    <w:rsid w:val="002C6815"/>
    <w:rsid w:val="002C76A4"/>
    <w:rsid w:val="002C7F14"/>
    <w:rsid w:val="002D0014"/>
    <w:rsid w:val="002D173E"/>
    <w:rsid w:val="002D2DB1"/>
    <w:rsid w:val="002D2F4A"/>
    <w:rsid w:val="002D489E"/>
    <w:rsid w:val="002D6557"/>
    <w:rsid w:val="002D6845"/>
    <w:rsid w:val="002D6A14"/>
    <w:rsid w:val="002D6ED4"/>
    <w:rsid w:val="002D7108"/>
    <w:rsid w:val="002E2371"/>
    <w:rsid w:val="002E2412"/>
    <w:rsid w:val="002E2D35"/>
    <w:rsid w:val="002E3010"/>
    <w:rsid w:val="002E3C6B"/>
    <w:rsid w:val="002E6492"/>
    <w:rsid w:val="002E6B0E"/>
    <w:rsid w:val="002E7015"/>
    <w:rsid w:val="002E7FEB"/>
    <w:rsid w:val="002F08F0"/>
    <w:rsid w:val="002F1FDB"/>
    <w:rsid w:val="002F2F9C"/>
    <w:rsid w:val="002F38C6"/>
    <w:rsid w:val="0030121C"/>
    <w:rsid w:val="00301ACD"/>
    <w:rsid w:val="00303414"/>
    <w:rsid w:val="00303492"/>
    <w:rsid w:val="00304B8B"/>
    <w:rsid w:val="003069B0"/>
    <w:rsid w:val="00307884"/>
    <w:rsid w:val="003146F1"/>
    <w:rsid w:val="003151CB"/>
    <w:rsid w:val="003153BB"/>
    <w:rsid w:val="003170F5"/>
    <w:rsid w:val="00317A57"/>
    <w:rsid w:val="00320337"/>
    <w:rsid w:val="00322FBB"/>
    <w:rsid w:val="00323E7C"/>
    <w:rsid w:val="00330DFB"/>
    <w:rsid w:val="003324E7"/>
    <w:rsid w:val="00337CA2"/>
    <w:rsid w:val="00343602"/>
    <w:rsid w:val="0034407E"/>
    <w:rsid w:val="0035145B"/>
    <w:rsid w:val="00352E13"/>
    <w:rsid w:val="0035556A"/>
    <w:rsid w:val="003610EB"/>
    <w:rsid w:val="00364151"/>
    <w:rsid w:val="003644B6"/>
    <w:rsid w:val="003661C1"/>
    <w:rsid w:val="00370190"/>
    <w:rsid w:val="00373FA3"/>
    <w:rsid w:val="00375200"/>
    <w:rsid w:val="00375763"/>
    <w:rsid w:val="00376415"/>
    <w:rsid w:val="00380238"/>
    <w:rsid w:val="00383080"/>
    <w:rsid w:val="003855CA"/>
    <w:rsid w:val="0039368D"/>
    <w:rsid w:val="00393A8F"/>
    <w:rsid w:val="00394696"/>
    <w:rsid w:val="0039565E"/>
    <w:rsid w:val="00396AF9"/>
    <w:rsid w:val="003975D7"/>
    <w:rsid w:val="00397F2D"/>
    <w:rsid w:val="003A104C"/>
    <w:rsid w:val="003A1113"/>
    <w:rsid w:val="003A1488"/>
    <w:rsid w:val="003A4BE6"/>
    <w:rsid w:val="003A70A3"/>
    <w:rsid w:val="003A7388"/>
    <w:rsid w:val="003A77A6"/>
    <w:rsid w:val="003B032C"/>
    <w:rsid w:val="003B0A1F"/>
    <w:rsid w:val="003B0F1B"/>
    <w:rsid w:val="003B5B95"/>
    <w:rsid w:val="003C5613"/>
    <w:rsid w:val="003C716A"/>
    <w:rsid w:val="003D0119"/>
    <w:rsid w:val="003E1797"/>
    <w:rsid w:val="003E1EB6"/>
    <w:rsid w:val="003E1F82"/>
    <w:rsid w:val="003E6567"/>
    <w:rsid w:val="003F172B"/>
    <w:rsid w:val="003F1B88"/>
    <w:rsid w:val="003F3149"/>
    <w:rsid w:val="003F3C68"/>
    <w:rsid w:val="003F7074"/>
    <w:rsid w:val="003F7787"/>
    <w:rsid w:val="003F7BC5"/>
    <w:rsid w:val="00402022"/>
    <w:rsid w:val="00402EC3"/>
    <w:rsid w:val="00403339"/>
    <w:rsid w:val="0040362F"/>
    <w:rsid w:val="00404C41"/>
    <w:rsid w:val="00405F15"/>
    <w:rsid w:val="00405FA2"/>
    <w:rsid w:val="00406431"/>
    <w:rsid w:val="00413F97"/>
    <w:rsid w:val="00415E9B"/>
    <w:rsid w:val="004222FF"/>
    <w:rsid w:val="0042638D"/>
    <w:rsid w:val="0042742D"/>
    <w:rsid w:val="004300A1"/>
    <w:rsid w:val="00434EF6"/>
    <w:rsid w:val="0043538A"/>
    <w:rsid w:val="004421E4"/>
    <w:rsid w:val="00442B71"/>
    <w:rsid w:val="00445062"/>
    <w:rsid w:val="00445D8F"/>
    <w:rsid w:val="00446E90"/>
    <w:rsid w:val="00450C65"/>
    <w:rsid w:val="0045108F"/>
    <w:rsid w:val="004529FC"/>
    <w:rsid w:val="004556F1"/>
    <w:rsid w:val="0045643E"/>
    <w:rsid w:val="004566AD"/>
    <w:rsid w:val="00456D7E"/>
    <w:rsid w:val="00456DCE"/>
    <w:rsid w:val="00462C36"/>
    <w:rsid w:val="00463314"/>
    <w:rsid w:val="00464719"/>
    <w:rsid w:val="00465771"/>
    <w:rsid w:val="00466CE6"/>
    <w:rsid w:val="00467C23"/>
    <w:rsid w:val="00470C16"/>
    <w:rsid w:val="004715D0"/>
    <w:rsid w:val="00473CA0"/>
    <w:rsid w:val="004744CB"/>
    <w:rsid w:val="00475651"/>
    <w:rsid w:val="00475E9D"/>
    <w:rsid w:val="004776F7"/>
    <w:rsid w:val="00480086"/>
    <w:rsid w:val="00483B2D"/>
    <w:rsid w:val="0048587D"/>
    <w:rsid w:val="00486F39"/>
    <w:rsid w:val="004877CD"/>
    <w:rsid w:val="00491348"/>
    <w:rsid w:val="004936EE"/>
    <w:rsid w:val="0049479F"/>
    <w:rsid w:val="00494E99"/>
    <w:rsid w:val="00497AED"/>
    <w:rsid w:val="00497D50"/>
    <w:rsid w:val="004A0BA1"/>
    <w:rsid w:val="004B193F"/>
    <w:rsid w:val="004B4955"/>
    <w:rsid w:val="004C2BBD"/>
    <w:rsid w:val="004C2F81"/>
    <w:rsid w:val="004C3F54"/>
    <w:rsid w:val="004C5055"/>
    <w:rsid w:val="004C78C2"/>
    <w:rsid w:val="004C7DDE"/>
    <w:rsid w:val="004D1421"/>
    <w:rsid w:val="004D1514"/>
    <w:rsid w:val="004D1F93"/>
    <w:rsid w:val="004D2E1D"/>
    <w:rsid w:val="004D55C8"/>
    <w:rsid w:val="004D6C9B"/>
    <w:rsid w:val="004D7E8B"/>
    <w:rsid w:val="004E05D1"/>
    <w:rsid w:val="004E1FEF"/>
    <w:rsid w:val="004E5375"/>
    <w:rsid w:val="004F0DC5"/>
    <w:rsid w:val="004F4A3E"/>
    <w:rsid w:val="004F4E03"/>
    <w:rsid w:val="004F62F3"/>
    <w:rsid w:val="004F764F"/>
    <w:rsid w:val="00500115"/>
    <w:rsid w:val="00502C55"/>
    <w:rsid w:val="00503A9C"/>
    <w:rsid w:val="00504823"/>
    <w:rsid w:val="00515E9B"/>
    <w:rsid w:val="00517F9D"/>
    <w:rsid w:val="00521E85"/>
    <w:rsid w:val="005268AB"/>
    <w:rsid w:val="00527949"/>
    <w:rsid w:val="00530A33"/>
    <w:rsid w:val="00531558"/>
    <w:rsid w:val="0053412A"/>
    <w:rsid w:val="005345A0"/>
    <w:rsid w:val="00535495"/>
    <w:rsid w:val="00537EE3"/>
    <w:rsid w:val="00541326"/>
    <w:rsid w:val="00543762"/>
    <w:rsid w:val="00550C84"/>
    <w:rsid w:val="00552B63"/>
    <w:rsid w:val="00554286"/>
    <w:rsid w:val="0055722C"/>
    <w:rsid w:val="00560942"/>
    <w:rsid w:val="00560AFC"/>
    <w:rsid w:val="00561893"/>
    <w:rsid w:val="00561BFB"/>
    <w:rsid w:val="00563ABD"/>
    <w:rsid w:val="00571E15"/>
    <w:rsid w:val="005740B5"/>
    <w:rsid w:val="00575C85"/>
    <w:rsid w:val="0057621F"/>
    <w:rsid w:val="00576B6A"/>
    <w:rsid w:val="00577206"/>
    <w:rsid w:val="0057748E"/>
    <w:rsid w:val="00581BD8"/>
    <w:rsid w:val="0058362B"/>
    <w:rsid w:val="00583880"/>
    <w:rsid w:val="005840B8"/>
    <w:rsid w:val="005957CC"/>
    <w:rsid w:val="00595FF9"/>
    <w:rsid w:val="0059691B"/>
    <w:rsid w:val="005A33E0"/>
    <w:rsid w:val="005A3A16"/>
    <w:rsid w:val="005A49D0"/>
    <w:rsid w:val="005A586E"/>
    <w:rsid w:val="005A5F4E"/>
    <w:rsid w:val="005B04BA"/>
    <w:rsid w:val="005C5877"/>
    <w:rsid w:val="005C7412"/>
    <w:rsid w:val="005D0752"/>
    <w:rsid w:val="005D0995"/>
    <w:rsid w:val="005D3524"/>
    <w:rsid w:val="005D4F4B"/>
    <w:rsid w:val="005D5FD4"/>
    <w:rsid w:val="005D6556"/>
    <w:rsid w:val="005D6DF7"/>
    <w:rsid w:val="005E05C3"/>
    <w:rsid w:val="005E0687"/>
    <w:rsid w:val="005E1B99"/>
    <w:rsid w:val="005E1BE6"/>
    <w:rsid w:val="005E1F7A"/>
    <w:rsid w:val="005E2F73"/>
    <w:rsid w:val="005E3249"/>
    <w:rsid w:val="005E42F7"/>
    <w:rsid w:val="005E4A98"/>
    <w:rsid w:val="005E62A5"/>
    <w:rsid w:val="005F3298"/>
    <w:rsid w:val="005F427E"/>
    <w:rsid w:val="005F69B3"/>
    <w:rsid w:val="005F6C5E"/>
    <w:rsid w:val="00600B58"/>
    <w:rsid w:val="00602B13"/>
    <w:rsid w:val="0060578A"/>
    <w:rsid w:val="00606303"/>
    <w:rsid w:val="00611A6B"/>
    <w:rsid w:val="00613BA7"/>
    <w:rsid w:val="00615E3D"/>
    <w:rsid w:val="00616016"/>
    <w:rsid w:val="006160AB"/>
    <w:rsid w:val="00616701"/>
    <w:rsid w:val="00616853"/>
    <w:rsid w:val="006207DB"/>
    <w:rsid w:val="0062276A"/>
    <w:rsid w:val="0062370E"/>
    <w:rsid w:val="006259AE"/>
    <w:rsid w:val="00630697"/>
    <w:rsid w:val="00633BCB"/>
    <w:rsid w:val="0063595D"/>
    <w:rsid w:val="00642F38"/>
    <w:rsid w:val="00644DD8"/>
    <w:rsid w:val="00645791"/>
    <w:rsid w:val="006519F3"/>
    <w:rsid w:val="00652A04"/>
    <w:rsid w:val="00653166"/>
    <w:rsid w:val="006554E9"/>
    <w:rsid w:val="00657672"/>
    <w:rsid w:val="00657967"/>
    <w:rsid w:val="006601EB"/>
    <w:rsid w:val="0066071C"/>
    <w:rsid w:val="006609B5"/>
    <w:rsid w:val="0066103B"/>
    <w:rsid w:val="00661B8A"/>
    <w:rsid w:val="00662731"/>
    <w:rsid w:val="00664BB5"/>
    <w:rsid w:val="00666187"/>
    <w:rsid w:val="00670E96"/>
    <w:rsid w:val="00672EEE"/>
    <w:rsid w:val="00675066"/>
    <w:rsid w:val="00677659"/>
    <w:rsid w:val="00677A3D"/>
    <w:rsid w:val="00677F14"/>
    <w:rsid w:val="00682420"/>
    <w:rsid w:val="006840E2"/>
    <w:rsid w:val="00684EE9"/>
    <w:rsid w:val="00690F6B"/>
    <w:rsid w:val="006922C6"/>
    <w:rsid w:val="00693A9F"/>
    <w:rsid w:val="00696E5B"/>
    <w:rsid w:val="006A079E"/>
    <w:rsid w:val="006A1C3C"/>
    <w:rsid w:val="006A4577"/>
    <w:rsid w:val="006A5BD8"/>
    <w:rsid w:val="006A7B52"/>
    <w:rsid w:val="006B0667"/>
    <w:rsid w:val="006B3649"/>
    <w:rsid w:val="006B3A40"/>
    <w:rsid w:val="006B532E"/>
    <w:rsid w:val="006C1460"/>
    <w:rsid w:val="006C448B"/>
    <w:rsid w:val="006C5EFC"/>
    <w:rsid w:val="006D0D8D"/>
    <w:rsid w:val="006D1407"/>
    <w:rsid w:val="006D3742"/>
    <w:rsid w:val="006D519B"/>
    <w:rsid w:val="006D5FD5"/>
    <w:rsid w:val="006D60F8"/>
    <w:rsid w:val="006D6A12"/>
    <w:rsid w:val="006D6E48"/>
    <w:rsid w:val="006D7308"/>
    <w:rsid w:val="006D7C10"/>
    <w:rsid w:val="006E1085"/>
    <w:rsid w:val="006E1E5D"/>
    <w:rsid w:val="006E354B"/>
    <w:rsid w:val="006E53F6"/>
    <w:rsid w:val="006E59C7"/>
    <w:rsid w:val="006F0860"/>
    <w:rsid w:val="006F4BAB"/>
    <w:rsid w:val="006F55CB"/>
    <w:rsid w:val="00700420"/>
    <w:rsid w:val="0070205B"/>
    <w:rsid w:val="00702836"/>
    <w:rsid w:val="00710D5B"/>
    <w:rsid w:val="00713594"/>
    <w:rsid w:val="00714058"/>
    <w:rsid w:val="0071446B"/>
    <w:rsid w:val="00714908"/>
    <w:rsid w:val="00720E73"/>
    <w:rsid w:val="00722FAC"/>
    <w:rsid w:val="007273D2"/>
    <w:rsid w:val="0073006A"/>
    <w:rsid w:val="0073078D"/>
    <w:rsid w:val="00740927"/>
    <w:rsid w:val="00742178"/>
    <w:rsid w:val="00742705"/>
    <w:rsid w:val="00745913"/>
    <w:rsid w:val="00746B02"/>
    <w:rsid w:val="0075230D"/>
    <w:rsid w:val="00754FE5"/>
    <w:rsid w:val="00760E93"/>
    <w:rsid w:val="00764B41"/>
    <w:rsid w:val="00765D76"/>
    <w:rsid w:val="00774FD7"/>
    <w:rsid w:val="00777715"/>
    <w:rsid w:val="00782754"/>
    <w:rsid w:val="0078407E"/>
    <w:rsid w:val="00784664"/>
    <w:rsid w:val="007860CD"/>
    <w:rsid w:val="007867C5"/>
    <w:rsid w:val="00791A11"/>
    <w:rsid w:val="00793CE1"/>
    <w:rsid w:val="00794A80"/>
    <w:rsid w:val="00795510"/>
    <w:rsid w:val="00796DFC"/>
    <w:rsid w:val="007A38C1"/>
    <w:rsid w:val="007A3B84"/>
    <w:rsid w:val="007A5A66"/>
    <w:rsid w:val="007A5B05"/>
    <w:rsid w:val="007A75E3"/>
    <w:rsid w:val="007B2EDD"/>
    <w:rsid w:val="007B3E74"/>
    <w:rsid w:val="007B4841"/>
    <w:rsid w:val="007B58D9"/>
    <w:rsid w:val="007B755A"/>
    <w:rsid w:val="007C00EC"/>
    <w:rsid w:val="007C7CEE"/>
    <w:rsid w:val="007D0AE0"/>
    <w:rsid w:val="007D676A"/>
    <w:rsid w:val="007D783B"/>
    <w:rsid w:val="007E08DF"/>
    <w:rsid w:val="007E177E"/>
    <w:rsid w:val="007E222C"/>
    <w:rsid w:val="007E5B99"/>
    <w:rsid w:val="007E68C5"/>
    <w:rsid w:val="007F06E9"/>
    <w:rsid w:val="007F1F87"/>
    <w:rsid w:val="007F4C44"/>
    <w:rsid w:val="007F4DFD"/>
    <w:rsid w:val="007F5923"/>
    <w:rsid w:val="007F6A59"/>
    <w:rsid w:val="007F7712"/>
    <w:rsid w:val="00802C8E"/>
    <w:rsid w:val="00806C81"/>
    <w:rsid w:val="008072C3"/>
    <w:rsid w:val="00810CB2"/>
    <w:rsid w:val="008117CD"/>
    <w:rsid w:val="008144ED"/>
    <w:rsid w:val="00815279"/>
    <w:rsid w:val="00820CC4"/>
    <w:rsid w:val="0082442E"/>
    <w:rsid w:val="0082450A"/>
    <w:rsid w:val="008305B5"/>
    <w:rsid w:val="0083168D"/>
    <w:rsid w:val="00833D20"/>
    <w:rsid w:val="00834C3F"/>
    <w:rsid w:val="00835072"/>
    <w:rsid w:val="00837142"/>
    <w:rsid w:val="00837A43"/>
    <w:rsid w:val="00837A83"/>
    <w:rsid w:val="00840672"/>
    <w:rsid w:val="00841268"/>
    <w:rsid w:val="00844608"/>
    <w:rsid w:val="00844CDD"/>
    <w:rsid w:val="00850E73"/>
    <w:rsid w:val="008546DE"/>
    <w:rsid w:val="00860765"/>
    <w:rsid w:val="00861F51"/>
    <w:rsid w:val="008716A3"/>
    <w:rsid w:val="008728A3"/>
    <w:rsid w:val="00882DA6"/>
    <w:rsid w:val="00883586"/>
    <w:rsid w:val="008841CB"/>
    <w:rsid w:val="00886718"/>
    <w:rsid w:val="00891B55"/>
    <w:rsid w:val="008A4370"/>
    <w:rsid w:val="008A5275"/>
    <w:rsid w:val="008A586C"/>
    <w:rsid w:val="008A7C48"/>
    <w:rsid w:val="008A7FE0"/>
    <w:rsid w:val="008B29CA"/>
    <w:rsid w:val="008B3B40"/>
    <w:rsid w:val="008B407C"/>
    <w:rsid w:val="008B5864"/>
    <w:rsid w:val="008B73D5"/>
    <w:rsid w:val="008B7DC3"/>
    <w:rsid w:val="008C0E64"/>
    <w:rsid w:val="008C258C"/>
    <w:rsid w:val="008C33D5"/>
    <w:rsid w:val="008C498E"/>
    <w:rsid w:val="008C5E52"/>
    <w:rsid w:val="008D0391"/>
    <w:rsid w:val="008D0FBA"/>
    <w:rsid w:val="008D281A"/>
    <w:rsid w:val="008D79B2"/>
    <w:rsid w:val="008E0529"/>
    <w:rsid w:val="008E1E10"/>
    <w:rsid w:val="008E25FB"/>
    <w:rsid w:val="008E3A1F"/>
    <w:rsid w:val="008E3F82"/>
    <w:rsid w:val="008E508B"/>
    <w:rsid w:val="008E6217"/>
    <w:rsid w:val="008F382C"/>
    <w:rsid w:val="008F51C6"/>
    <w:rsid w:val="008F739A"/>
    <w:rsid w:val="00901560"/>
    <w:rsid w:val="00901946"/>
    <w:rsid w:val="00902CFB"/>
    <w:rsid w:val="0090601A"/>
    <w:rsid w:val="009067CA"/>
    <w:rsid w:val="00906C24"/>
    <w:rsid w:val="009071F3"/>
    <w:rsid w:val="00911C46"/>
    <w:rsid w:val="00911FD5"/>
    <w:rsid w:val="00915AAD"/>
    <w:rsid w:val="0091645F"/>
    <w:rsid w:val="00916DB1"/>
    <w:rsid w:val="00921BED"/>
    <w:rsid w:val="009267E7"/>
    <w:rsid w:val="00930D2A"/>
    <w:rsid w:val="00932818"/>
    <w:rsid w:val="00933609"/>
    <w:rsid w:val="00935661"/>
    <w:rsid w:val="0093591E"/>
    <w:rsid w:val="00937400"/>
    <w:rsid w:val="009457B0"/>
    <w:rsid w:val="00945E53"/>
    <w:rsid w:val="009471AC"/>
    <w:rsid w:val="0095459B"/>
    <w:rsid w:val="00954D25"/>
    <w:rsid w:val="009577EF"/>
    <w:rsid w:val="00957B9D"/>
    <w:rsid w:val="00960780"/>
    <w:rsid w:val="0096159F"/>
    <w:rsid w:val="00961ED8"/>
    <w:rsid w:val="0096242E"/>
    <w:rsid w:val="009629EB"/>
    <w:rsid w:val="009648DB"/>
    <w:rsid w:val="009661D2"/>
    <w:rsid w:val="0096682A"/>
    <w:rsid w:val="00971683"/>
    <w:rsid w:val="009729C2"/>
    <w:rsid w:val="00974641"/>
    <w:rsid w:val="00977457"/>
    <w:rsid w:val="009806D1"/>
    <w:rsid w:val="009828D7"/>
    <w:rsid w:val="00991167"/>
    <w:rsid w:val="0099215A"/>
    <w:rsid w:val="009921B1"/>
    <w:rsid w:val="009931B3"/>
    <w:rsid w:val="00994E42"/>
    <w:rsid w:val="009A00E8"/>
    <w:rsid w:val="009A234E"/>
    <w:rsid w:val="009A4DA7"/>
    <w:rsid w:val="009A5FD1"/>
    <w:rsid w:val="009A70AF"/>
    <w:rsid w:val="009B3F0A"/>
    <w:rsid w:val="009B4A67"/>
    <w:rsid w:val="009C3AEA"/>
    <w:rsid w:val="009C4787"/>
    <w:rsid w:val="009C5012"/>
    <w:rsid w:val="009C5B2A"/>
    <w:rsid w:val="009C5F2A"/>
    <w:rsid w:val="009C697A"/>
    <w:rsid w:val="009C6A51"/>
    <w:rsid w:val="009C77E5"/>
    <w:rsid w:val="009D05BA"/>
    <w:rsid w:val="009D0DB6"/>
    <w:rsid w:val="009D1DCF"/>
    <w:rsid w:val="009D2184"/>
    <w:rsid w:val="009D5E8C"/>
    <w:rsid w:val="009E0320"/>
    <w:rsid w:val="009E455E"/>
    <w:rsid w:val="009E4A3B"/>
    <w:rsid w:val="009E51F3"/>
    <w:rsid w:val="009F3B43"/>
    <w:rsid w:val="009F4ED0"/>
    <w:rsid w:val="009F4F2C"/>
    <w:rsid w:val="00A01126"/>
    <w:rsid w:val="00A03E23"/>
    <w:rsid w:val="00A052AC"/>
    <w:rsid w:val="00A064B1"/>
    <w:rsid w:val="00A11C4C"/>
    <w:rsid w:val="00A127ED"/>
    <w:rsid w:val="00A14C16"/>
    <w:rsid w:val="00A16B35"/>
    <w:rsid w:val="00A170E3"/>
    <w:rsid w:val="00A17CAF"/>
    <w:rsid w:val="00A20956"/>
    <w:rsid w:val="00A22023"/>
    <w:rsid w:val="00A25246"/>
    <w:rsid w:val="00A30F5B"/>
    <w:rsid w:val="00A3261B"/>
    <w:rsid w:val="00A3306F"/>
    <w:rsid w:val="00A330E1"/>
    <w:rsid w:val="00A34785"/>
    <w:rsid w:val="00A352B4"/>
    <w:rsid w:val="00A424C2"/>
    <w:rsid w:val="00A5087D"/>
    <w:rsid w:val="00A5096F"/>
    <w:rsid w:val="00A52278"/>
    <w:rsid w:val="00A53EAE"/>
    <w:rsid w:val="00A56D3D"/>
    <w:rsid w:val="00A57B2F"/>
    <w:rsid w:val="00A60254"/>
    <w:rsid w:val="00A62A67"/>
    <w:rsid w:val="00A63651"/>
    <w:rsid w:val="00A636B3"/>
    <w:rsid w:val="00A64146"/>
    <w:rsid w:val="00A70559"/>
    <w:rsid w:val="00A73B76"/>
    <w:rsid w:val="00A749E7"/>
    <w:rsid w:val="00A763FF"/>
    <w:rsid w:val="00A76F36"/>
    <w:rsid w:val="00A804E3"/>
    <w:rsid w:val="00A81D6A"/>
    <w:rsid w:val="00A82D42"/>
    <w:rsid w:val="00A9272D"/>
    <w:rsid w:val="00A93CA1"/>
    <w:rsid w:val="00A93FAA"/>
    <w:rsid w:val="00A953BF"/>
    <w:rsid w:val="00A97325"/>
    <w:rsid w:val="00A97B5C"/>
    <w:rsid w:val="00AA0FD0"/>
    <w:rsid w:val="00AA3B65"/>
    <w:rsid w:val="00AA5E48"/>
    <w:rsid w:val="00AA6085"/>
    <w:rsid w:val="00AA6154"/>
    <w:rsid w:val="00AB0282"/>
    <w:rsid w:val="00AB159D"/>
    <w:rsid w:val="00AB17C1"/>
    <w:rsid w:val="00AB33D0"/>
    <w:rsid w:val="00AB4E3F"/>
    <w:rsid w:val="00AB51CC"/>
    <w:rsid w:val="00AB62FA"/>
    <w:rsid w:val="00AB6E53"/>
    <w:rsid w:val="00AC08CC"/>
    <w:rsid w:val="00AC1585"/>
    <w:rsid w:val="00AC2289"/>
    <w:rsid w:val="00AC46EB"/>
    <w:rsid w:val="00AC5A8B"/>
    <w:rsid w:val="00AC73D4"/>
    <w:rsid w:val="00AD2821"/>
    <w:rsid w:val="00AD41D6"/>
    <w:rsid w:val="00AD6089"/>
    <w:rsid w:val="00AD63FC"/>
    <w:rsid w:val="00AD6ECC"/>
    <w:rsid w:val="00AE07D1"/>
    <w:rsid w:val="00AE193C"/>
    <w:rsid w:val="00AE57A5"/>
    <w:rsid w:val="00AE6062"/>
    <w:rsid w:val="00AE66C7"/>
    <w:rsid w:val="00AE6BA6"/>
    <w:rsid w:val="00AE70DF"/>
    <w:rsid w:val="00AF4BF7"/>
    <w:rsid w:val="00B03625"/>
    <w:rsid w:val="00B054DE"/>
    <w:rsid w:val="00B07129"/>
    <w:rsid w:val="00B203CE"/>
    <w:rsid w:val="00B21FEF"/>
    <w:rsid w:val="00B23E20"/>
    <w:rsid w:val="00B2578B"/>
    <w:rsid w:val="00B26BDB"/>
    <w:rsid w:val="00B3228C"/>
    <w:rsid w:val="00B327EA"/>
    <w:rsid w:val="00B373D8"/>
    <w:rsid w:val="00B37D5B"/>
    <w:rsid w:val="00B41789"/>
    <w:rsid w:val="00B42957"/>
    <w:rsid w:val="00B42DA5"/>
    <w:rsid w:val="00B47B19"/>
    <w:rsid w:val="00B47EA0"/>
    <w:rsid w:val="00B531E7"/>
    <w:rsid w:val="00B55C0A"/>
    <w:rsid w:val="00B57BD1"/>
    <w:rsid w:val="00B61008"/>
    <w:rsid w:val="00B61BD3"/>
    <w:rsid w:val="00B640F5"/>
    <w:rsid w:val="00B726A8"/>
    <w:rsid w:val="00B72765"/>
    <w:rsid w:val="00B73B5F"/>
    <w:rsid w:val="00B73BAE"/>
    <w:rsid w:val="00B7611E"/>
    <w:rsid w:val="00B76D6E"/>
    <w:rsid w:val="00B8058C"/>
    <w:rsid w:val="00B8203E"/>
    <w:rsid w:val="00B82559"/>
    <w:rsid w:val="00B82944"/>
    <w:rsid w:val="00B863E3"/>
    <w:rsid w:val="00B87826"/>
    <w:rsid w:val="00B87F74"/>
    <w:rsid w:val="00B94854"/>
    <w:rsid w:val="00B964B9"/>
    <w:rsid w:val="00B97015"/>
    <w:rsid w:val="00B975C7"/>
    <w:rsid w:val="00BA09BD"/>
    <w:rsid w:val="00BA3AAE"/>
    <w:rsid w:val="00BA67FC"/>
    <w:rsid w:val="00BB3C60"/>
    <w:rsid w:val="00BB496E"/>
    <w:rsid w:val="00BC010E"/>
    <w:rsid w:val="00BC288A"/>
    <w:rsid w:val="00BD7914"/>
    <w:rsid w:val="00BE3762"/>
    <w:rsid w:val="00BE3E41"/>
    <w:rsid w:val="00BE459E"/>
    <w:rsid w:val="00BE4DFC"/>
    <w:rsid w:val="00BE6FAE"/>
    <w:rsid w:val="00BE7F4C"/>
    <w:rsid w:val="00BF2521"/>
    <w:rsid w:val="00BF2AA6"/>
    <w:rsid w:val="00C05C50"/>
    <w:rsid w:val="00C06AB6"/>
    <w:rsid w:val="00C120E3"/>
    <w:rsid w:val="00C13D2A"/>
    <w:rsid w:val="00C21045"/>
    <w:rsid w:val="00C24F27"/>
    <w:rsid w:val="00C26D44"/>
    <w:rsid w:val="00C3218D"/>
    <w:rsid w:val="00C32DEC"/>
    <w:rsid w:val="00C33D3E"/>
    <w:rsid w:val="00C362C1"/>
    <w:rsid w:val="00C4089C"/>
    <w:rsid w:val="00C436E4"/>
    <w:rsid w:val="00C43A5F"/>
    <w:rsid w:val="00C45514"/>
    <w:rsid w:val="00C47CC9"/>
    <w:rsid w:val="00C50F30"/>
    <w:rsid w:val="00C51AED"/>
    <w:rsid w:val="00C56085"/>
    <w:rsid w:val="00C56B8E"/>
    <w:rsid w:val="00C60B2E"/>
    <w:rsid w:val="00C614A7"/>
    <w:rsid w:val="00C63355"/>
    <w:rsid w:val="00C63B9D"/>
    <w:rsid w:val="00C63EA0"/>
    <w:rsid w:val="00C65464"/>
    <w:rsid w:val="00C655FF"/>
    <w:rsid w:val="00C7144E"/>
    <w:rsid w:val="00C71EE9"/>
    <w:rsid w:val="00C72075"/>
    <w:rsid w:val="00C72C96"/>
    <w:rsid w:val="00C81A97"/>
    <w:rsid w:val="00C8289C"/>
    <w:rsid w:val="00C83265"/>
    <w:rsid w:val="00C85178"/>
    <w:rsid w:val="00C86C92"/>
    <w:rsid w:val="00C92762"/>
    <w:rsid w:val="00C95DF3"/>
    <w:rsid w:val="00C962DB"/>
    <w:rsid w:val="00C966F4"/>
    <w:rsid w:val="00CA0D9D"/>
    <w:rsid w:val="00CA1B42"/>
    <w:rsid w:val="00CA5D21"/>
    <w:rsid w:val="00CA6121"/>
    <w:rsid w:val="00CA7540"/>
    <w:rsid w:val="00CA79DF"/>
    <w:rsid w:val="00CB19D6"/>
    <w:rsid w:val="00CB1F45"/>
    <w:rsid w:val="00CB2203"/>
    <w:rsid w:val="00CB229F"/>
    <w:rsid w:val="00CB307B"/>
    <w:rsid w:val="00CB4388"/>
    <w:rsid w:val="00CB637C"/>
    <w:rsid w:val="00CC359A"/>
    <w:rsid w:val="00CC42CF"/>
    <w:rsid w:val="00CC6B61"/>
    <w:rsid w:val="00CC6F32"/>
    <w:rsid w:val="00CD00B9"/>
    <w:rsid w:val="00CD2E23"/>
    <w:rsid w:val="00CD3E74"/>
    <w:rsid w:val="00CD5EA0"/>
    <w:rsid w:val="00CD6036"/>
    <w:rsid w:val="00CD761C"/>
    <w:rsid w:val="00CE25DF"/>
    <w:rsid w:val="00CE2B31"/>
    <w:rsid w:val="00CE4E1F"/>
    <w:rsid w:val="00CE6CBA"/>
    <w:rsid w:val="00CE7B32"/>
    <w:rsid w:val="00CF096A"/>
    <w:rsid w:val="00CF1099"/>
    <w:rsid w:val="00CF389A"/>
    <w:rsid w:val="00CF7D2F"/>
    <w:rsid w:val="00D00416"/>
    <w:rsid w:val="00D01809"/>
    <w:rsid w:val="00D03EEF"/>
    <w:rsid w:val="00D049B0"/>
    <w:rsid w:val="00D0768A"/>
    <w:rsid w:val="00D1061D"/>
    <w:rsid w:val="00D11A4D"/>
    <w:rsid w:val="00D1575B"/>
    <w:rsid w:val="00D166EF"/>
    <w:rsid w:val="00D178F8"/>
    <w:rsid w:val="00D22BE5"/>
    <w:rsid w:val="00D234AA"/>
    <w:rsid w:val="00D30944"/>
    <w:rsid w:val="00D334F6"/>
    <w:rsid w:val="00D358D4"/>
    <w:rsid w:val="00D368BE"/>
    <w:rsid w:val="00D413C9"/>
    <w:rsid w:val="00D41B32"/>
    <w:rsid w:val="00D44179"/>
    <w:rsid w:val="00D45372"/>
    <w:rsid w:val="00D4576A"/>
    <w:rsid w:val="00D46C24"/>
    <w:rsid w:val="00D46EE5"/>
    <w:rsid w:val="00D510EA"/>
    <w:rsid w:val="00D53B03"/>
    <w:rsid w:val="00D65076"/>
    <w:rsid w:val="00D6651C"/>
    <w:rsid w:val="00D750B8"/>
    <w:rsid w:val="00D7531B"/>
    <w:rsid w:val="00D756CF"/>
    <w:rsid w:val="00D761B0"/>
    <w:rsid w:val="00D768B4"/>
    <w:rsid w:val="00D76A89"/>
    <w:rsid w:val="00D820E5"/>
    <w:rsid w:val="00D853F4"/>
    <w:rsid w:val="00D869FC"/>
    <w:rsid w:val="00D86AB6"/>
    <w:rsid w:val="00D86D4B"/>
    <w:rsid w:val="00D86E65"/>
    <w:rsid w:val="00D94E5A"/>
    <w:rsid w:val="00D977F6"/>
    <w:rsid w:val="00DA07CC"/>
    <w:rsid w:val="00DA0C35"/>
    <w:rsid w:val="00DA1184"/>
    <w:rsid w:val="00DA1386"/>
    <w:rsid w:val="00DA3E62"/>
    <w:rsid w:val="00DA6A4B"/>
    <w:rsid w:val="00DB0E22"/>
    <w:rsid w:val="00DC2DA0"/>
    <w:rsid w:val="00DC357C"/>
    <w:rsid w:val="00DC3901"/>
    <w:rsid w:val="00DD10DA"/>
    <w:rsid w:val="00DD1ED7"/>
    <w:rsid w:val="00DD21B8"/>
    <w:rsid w:val="00DD33DE"/>
    <w:rsid w:val="00DD41FB"/>
    <w:rsid w:val="00DD5863"/>
    <w:rsid w:val="00DD6788"/>
    <w:rsid w:val="00DD682F"/>
    <w:rsid w:val="00DD72F7"/>
    <w:rsid w:val="00DD73B6"/>
    <w:rsid w:val="00DD7641"/>
    <w:rsid w:val="00DE02C5"/>
    <w:rsid w:val="00DE2642"/>
    <w:rsid w:val="00DE4D65"/>
    <w:rsid w:val="00DE5DAD"/>
    <w:rsid w:val="00DE667D"/>
    <w:rsid w:val="00DE7610"/>
    <w:rsid w:val="00DF1D2F"/>
    <w:rsid w:val="00DF2D9A"/>
    <w:rsid w:val="00E04CBE"/>
    <w:rsid w:val="00E06065"/>
    <w:rsid w:val="00E06F07"/>
    <w:rsid w:val="00E12E1F"/>
    <w:rsid w:val="00E1305E"/>
    <w:rsid w:val="00E210CE"/>
    <w:rsid w:val="00E2133B"/>
    <w:rsid w:val="00E21FFC"/>
    <w:rsid w:val="00E230A1"/>
    <w:rsid w:val="00E23C43"/>
    <w:rsid w:val="00E27BE1"/>
    <w:rsid w:val="00E31B77"/>
    <w:rsid w:val="00E325B2"/>
    <w:rsid w:val="00E328F6"/>
    <w:rsid w:val="00E361BA"/>
    <w:rsid w:val="00E3728F"/>
    <w:rsid w:val="00E37718"/>
    <w:rsid w:val="00E4358E"/>
    <w:rsid w:val="00E4454C"/>
    <w:rsid w:val="00E45A8A"/>
    <w:rsid w:val="00E50432"/>
    <w:rsid w:val="00E51E69"/>
    <w:rsid w:val="00E56E7F"/>
    <w:rsid w:val="00E606A5"/>
    <w:rsid w:val="00E6167A"/>
    <w:rsid w:val="00E616B2"/>
    <w:rsid w:val="00E6192B"/>
    <w:rsid w:val="00E61EEB"/>
    <w:rsid w:val="00E62050"/>
    <w:rsid w:val="00E62712"/>
    <w:rsid w:val="00E63E5F"/>
    <w:rsid w:val="00E64055"/>
    <w:rsid w:val="00E7123E"/>
    <w:rsid w:val="00E720CA"/>
    <w:rsid w:val="00E73689"/>
    <w:rsid w:val="00E774E1"/>
    <w:rsid w:val="00E805B5"/>
    <w:rsid w:val="00E828D7"/>
    <w:rsid w:val="00E84009"/>
    <w:rsid w:val="00E86DA2"/>
    <w:rsid w:val="00E90298"/>
    <w:rsid w:val="00E9335D"/>
    <w:rsid w:val="00E94CA2"/>
    <w:rsid w:val="00E95F2D"/>
    <w:rsid w:val="00E9627D"/>
    <w:rsid w:val="00E97365"/>
    <w:rsid w:val="00EA0A29"/>
    <w:rsid w:val="00EA0DE9"/>
    <w:rsid w:val="00EA180A"/>
    <w:rsid w:val="00EA3631"/>
    <w:rsid w:val="00EA423B"/>
    <w:rsid w:val="00EA7FC0"/>
    <w:rsid w:val="00EB3347"/>
    <w:rsid w:val="00EB34A6"/>
    <w:rsid w:val="00EB7D01"/>
    <w:rsid w:val="00EC1E34"/>
    <w:rsid w:val="00EC2960"/>
    <w:rsid w:val="00EC323A"/>
    <w:rsid w:val="00EC750D"/>
    <w:rsid w:val="00ED0BBD"/>
    <w:rsid w:val="00ED1B9D"/>
    <w:rsid w:val="00ED22DE"/>
    <w:rsid w:val="00ED390E"/>
    <w:rsid w:val="00ED3D58"/>
    <w:rsid w:val="00ED4B7C"/>
    <w:rsid w:val="00ED6444"/>
    <w:rsid w:val="00ED6871"/>
    <w:rsid w:val="00EE082F"/>
    <w:rsid w:val="00EE1134"/>
    <w:rsid w:val="00EE45B9"/>
    <w:rsid w:val="00EE6F14"/>
    <w:rsid w:val="00EE7A87"/>
    <w:rsid w:val="00EF4E60"/>
    <w:rsid w:val="00EF6BEF"/>
    <w:rsid w:val="00EF6D30"/>
    <w:rsid w:val="00F026B2"/>
    <w:rsid w:val="00F03AFE"/>
    <w:rsid w:val="00F04C34"/>
    <w:rsid w:val="00F065A5"/>
    <w:rsid w:val="00F07EDE"/>
    <w:rsid w:val="00F115D6"/>
    <w:rsid w:val="00F12298"/>
    <w:rsid w:val="00F20C3E"/>
    <w:rsid w:val="00F2267C"/>
    <w:rsid w:val="00F24DD4"/>
    <w:rsid w:val="00F26E60"/>
    <w:rsid w:val="00F317E7"/>
    <w:rsid w:val="00F31DC0"/>
    <w:rsid w:val="00F33950"/>
    <w:rsid w:val="00F35FBD"/>
    <w:rsid w:val="00F37A1E"/>
    <w:rsid w:val="00F37CBE"/>
    <w:rsid w:val="00F40E6F"/>
    <w:rsid w:val="00F413B7"/>
    <w:rsid w:val="00F434B3"/>
    <w:rsid w:val="00F45FB4"/>
    <w:rsid w:val="00F46C1D"/>
    <w:rsid w:val="00F47086"/>
    <w:rsid w:val="00F52533"/>
    <w:rsid w:val="00F56583"/>
    <w:rsid w:val="00F611CB"/>
    <w:rsid w:val="00F61E74"/>
    <w:rsid w:val="00F666BF"/>
    <w:rsid w:val="00F71B0F"/>
    <w:rsid w:val="00F71DA3"/>
    <w:rsid w:val="00F72265"/>
    <w:rsid w:val="00F726CC"/>
    <w:rsid w:val="00F735E8"/>
    <w:rsid w:val="00F7362F"/>
    <w:rsid w:val="00F748B0"/>
    <w:rsid w:val="00F85E6C"/>
    <w:rsid w:val="00F91BB3"/>
    <w:rsid w:val="00F9243E"/>
    <w:rsid w:val="00F93FCA"/>
    <w:rsid w:val="00F94673"/>
    <w:rsid w:val="00F94AC1"/>
    <w:rsid w:val="00F95EE8"/>
    <w:rsid w:val="00FA00A8"/>
    <w:rsid w:val="00FA17A9"/>
    <w:rsid w:val="00FA1D92"/>
    <w:rsid w:val="00FA2D33"/>
    <w:rsid w:val="00FA442F"/>
    <w:rsid w:val="00FA44DB"/>
    <w:rsid w:val="00FA4E77"/>
    <w:rsid w:val="00FA61F0"/>
    <w:rsid w:val="00FA782F"/>
    <w:rsid w:val="00FB09C2"/>
    <w:rsid w:val="00FB0BA3"/>
    <w:rsid w:val="00FB27EC"/>
    <w:rsid w:val="00FB3614"/>
    <w:rsid w:val="00FB4570"/>
    <w:rsid w:val="00FB4BFD"/>
    <w:rsid w:val="00FB7892"/>
    <w:rsid w:val="00FB7AB7"/>
    <w:rsid w:val="00FC0EEE"/>
    <w:rsid w:val="00FC188C"/>
    <w:rsid w:val="00FC3B5D"/>
    <w:rsid w:val="00FC4771"/>
    <w:rsid w:val="00FC7F38"/>
    <w:rsid w:val="00FD16F4"/>
    <w:rsid w:val="00FD2BFF"/>
    <w:rsid w:val="00FD4387"/>
    <w:rsid w:val="00FD7089"/>
    <w:rsid w:val="00FD7A12"/>
    <w:rsid w:val="00FE13D8"/>
    <w:rsid w:val="00FE1C47"/>
    <w:rsid w:val="00FE440F"/>
    <w:rsid w:val="00FE4677"/>
    <w:rsid w:val="00FE5C92"/>
    <w:rsid w:val="00FE7AAF"/>
    <w:rsid w:val="00FF0CC7"/>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C81"/>
  </w:style>
  <w:style w:type="paragraph" w:styleId="Heading1">
    <w:name w:val="heading 1"/>
    <w:basedOn w:val="Heading2"/>
    <w:next w:val="Normal"/>
    <w:link w:val="Heading1Char"/>
    <w:uiPriority w:val="9"/>
    <w:qFormat/>
    <w:rsid w:val="00A93FAA"/>
    <w:pPr>
      <w:pageBreakBefore/>
      <w:spacing w:before="480" w:after="240"/>
      <w:outlineLvl w:val="0"/>
    </w:pPr>
    <w:rPr>
      <w:sz w:val="32"/>
    </w:rPr>
  </w:style>
  <w:style w:type="paragraph" w:styleId="Heading2">
    <w:name w:val="heading 2"/>
    <w:basedOn w:val="Heading3"/>
    <w:next w:val="Normal"/>
    <w:link w:val="Heading2Char"/>
    <w:uiPriority w:val="9"/>
    <w:unhideWhenUsed/>
    <w:qFormat/>
    <w:rsid w:val="00CC6F32"/>
    <w:pPr>
      <w:spacing w:before="240"/>
      <w:outlineLvl w:val="1"/>
    </w:pPr>
    <w:rPr>
      <w:color w:val="6B2976" w:themeColor="accent4"/>
      <w:sz w:val="24"/>
      <w:szCs w:val="24"/>
    </w:rPr>
  </w:style>
  <w:style w:type="paragraph" w:styleId="Heading3">
    <w:name w:val="heading 3"/>
    <w:basedOn w:val="Normal"/>
    <w:next w:val="Normal"/>
    <w:link w:val="Heading3Char"/>
    <w:uiPriority w:val="9"/>
    <w:unhideWhenUsed/>
    <w:qFormat/>
    <w:rsid w:val="006D519B"/>
    <w:pPr>
      <w:keepNext/>
      <w:keepLines/>
      <w:spacing w:after="120"/>
      <w:outlineLvl w:val="2"/>
    </w:pPr>
    <w:rPr>
      <w:rFonts w:ascii="Arial" w:eastAsiaTheme="majorEastAsia" w:hAnsi="Arial" w:cs="Arial"/>
      <w:b/>
    </w:rPr>
  </w:style>
  <w:style w:type="paragraph" w:styleId="Heading4">
    <w:name w:val="heading 4"/>
    <w:basedOn w:val="Normal"/>
    <w:next w:val="Normal"/>
    <w:link w:val="Heading4Char"/>
    <w:uiPriority w:val="9"/>
    <w:unhideWhenUsed/>
    <w:qFormat/>
    <w:rsid w:val="00F666BF"/>
    <w:pPr>
      <w:keepNext/>
      <w:keepLines/>
      <w:spacing w:before="40" w:after="0"/>
      <w:outlineLvl w:val="3"/>
    </w:pPr>
    <w:rPr>
      <w:rFonts w:asciiTheme="majorHAnsi" w:eastAsiaTheme="majorEastAsia" w:hAnsiTheme="majorHAnsi" w:cstheme="majorBidi"/>
      <w:i/>
      <w:iCs/>
      <w:color w:val="6B2976" w:themeColor="accent4"/>
    </w:rPr>
  </w:style>
  <w:style w:type="paragraph" w:styleId="Heading5">
    <w:name w:val="heading 5"/>
    <w:basedOn w:val="Normal"/>
    <w:next w:val="Normal"/>
    <w:link w:val="Heading5Char"/>
    <w:uiPriority w:val="9"/>
    <w:unhideWhenUsed/>
    <w:qFormat/>
    <w:rsid w:val="00670E9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qFormat/>
    <w:rsid w:val="004E1FEF"/>
    <w:rPr>
      <w:color w:val="652F76"/>
      <w:sz w:val="52"/>
    </w:rPr>
  </w:style>
  <w:style w:type="character" w:customStyle="1" w:styleId="Heading1Char">
    <w:name w:val="Heading 1 Char"/>
    <w:basedOn w:val="DefaultParagraphFont"/>
    <w:link w:val="Heading1"/>
    <w:uiPriority w:val="9"/>
    <w:rsid w:val="00A93FAA"/>
    <w:rPr>
      <w:rFonts w:ascii="Arial" w:eastAsiaTheme="majorEastAsia" w:hAnsi="Arial" w:cs="Arial"/>
      <w:b/>
      <w:color w:val="6B2976" w:themeColor="accent4"/>
      <w:sz w:val="32"/>
      <w:szCs w:val="24"/>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szCs w:val="28"/>
      <w:lang w:bidi="en-US"/>
    </w:rPr>
  </w:style>
  <w:style w:type="character" w:styleId="Emphasis">
    <w:name w:val="Emphasis"/>
    <w:uiPriority w:val="20"/>
    <w:qFormat/>
    <w:rsid w:val="004E1FEF"/>
    <w:rPr>
      <w:b/>
      <w:bCs/>
      <w:i/>
      <w:iCs/>
      <w:spacing w:val="10"/>
      <w:bdr w:val="none" w:sz="0" w:space="0" w:color="auto"/>
      <w:shd w:val="clear" w:color="auto" w:fill="auto"/>
    </w:rPr>
  </w:style>
  <w:style w:type="character" w:styleId="Hyperlink">
    <w:name w:val="Hyperlink"/>
    <w:basedOn w:val="DefaultParagraphFont"/>
    <w:uiPriority w:val="99"/>
    <w:unhideWhenUsed/>
    <w:rsid w:val="004E1FEF"/>
    <w:rPr>
      <w:color w:val="0000FF" w:themeColor="hyperlink"/>
      <w:u w:val="single"/>
    </w:rPr>
  </w:style>
  <w:style w:type="paragraph" w:styleId="NoSpacing">
    <w:name w:val="No Spacing"/>
    <w:link w:val="NoSpacingChar"/>
    <w:uiPriority w:val="1"/>
    <w:qFormat/>
    <w:rsid w:val="004E1FEF"/>
    <w:pPr>
      <w:spacing w:after="0" w:line="240" w:lineRule="auto"/>
    </w:pPr>
    <w:rPr>
      <w:rFonts w:ascii="Arial" w:hAnsi="Arial"/>
    </w:rPr>
  </w:style>
  <w:style w:type="paragraph" w:styleId="Header">
    <w:name w:val="header"/>
    <w:basedOn w:val="Normal"/>
    <w:link w:val="HeaderChar"/>
    <w:uiPriority w:val="99"/>
    <w:unhideWhenUsed/>
    <w:rsid w:val="00655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4E9"/>
    <w:rPr>
      <w:rFonts w:ascii="Arial" w:hAnsi="Arial"/>
      <w:sz w:val="24"/>
    </w:rPr>
  </w:style>
  <w:style w:type="paragraph" w:styleId="Footer">
    <w:name w:val="footer"/>
    <w:basedOn w:val="Normal"/>
    <w:link w:val="FooterChar"/>
    <w:uiPriority w:val="99"/>
    <w:unhideWhenUsed/>
    <w:rsid w:val="00655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4E9"/>
    <w:rPr>
      <w:rFonts w:ascii="Arial" w:hAnsi="Arial"/>
      <w:sz w:val="24"/>
    </w:rPr>
  </w:style>
  <w:style w:type="character" w:customStyle="1" w:styleId="Heading2Char">
    <w:name w:val="Heading 2 Char"/>
    <w:basedOn w:val="DefaultParagraphFont"/>
    <w:link w:val="Heading2"/>
    <w:uiPriority w:val="9"/>
    <w:rsid w:val="00CC6F32"/>
    <w:rPr>
      <w:rFonts w:ascii="Arial" w:eastAsiaTheme="majorEastAsia" w:hAnsi="Arial" w:cs="Arial"/>
      <w:b/>
      <w:color w:val="6B2976" w:themeColor="accent4"/>
      <w:sz w:val="24"/>
      <w:szCs w:val="24"/>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6554E9"/>
    <w:pPr>
      <w:ind w:left="720"/>
      <w:contextualSpacing/>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6554E9"/>
    <w:rPr>
      <w:rFonts w:ascii="Arial" w:hAnsi="Arial"/>
      <w:sz w:val="24"/>
    </w:rPr>
  </w:style>
  <w:style w:type="paragraph" w:styleId="FootnoteText">
    <w:name w:val="footnote text"/>
    <w:basedOn w:val="Normal"/>
    <w:link w:val="FootnoteTextChar"/>
    <w:uiPriority w:val="99"/>
    <w:semiHidden/>
    <w:unhideWhenUsed/>
    <w:rsid w:val="00475E9D"/>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475E9D"/>
    <w:rPr>
      <w:sz w:val="16"/>
      <w:szCs w:val="20"/>
    </w:rPr>
  </w:style>
  <w:style w:type="character" w:styleId="FootnoteReference">
    <w:name w:val="footnote reference"/>
    <w:basedOn w:val="DefaultParagraphFont"/>
    <w:uiPriority w:val="99"/>
    <w:semiHidden/>
    <w:unhideWhenUsed/>
    <w:rsid w:val="006554E9"/>
    <w:rPr>
      <w:vertAlign w:val="superscript"/>
    </w:rPr>
  </w:style>
  <w:style w:type="paragraph" w:customStyle="1" w:styleId="Bodytext-Guide">
    <w:name w:val="Body text - Guide"/>
    <w:basedOn w:val="NormalWeb"/>
    <w:link w:val="Bodytext-GuideChar"/>
    <w:qFormat/>
    <w:rsid w:val="00E06065"/>
    <w:rPr>
      <w:rFonts w:ascii="Arial" w:eastAsia="Times New Roman" w:hAnsi="Arial" w:cs="Arial"/>
      <w:szCs w:val="18"/>
    </w:rPr>
  </w:style>
  <w:style w:type="character" w:customStyle="1" w:styleId="Bodytext-GuideChar">
    <w:name w:val="Body text - Guide Char"/>
    <w:basedOn w:val="DefaultParagraphFont"/>
    <w:link w:val="Bodytext-Guide"/>
    <w:rsid w:val="00E06065"/>
    <w:rPr>
      <w:rFonts w:ascii="Arial" w:eastAsia="Times New Roman" w:hAnsi="Arial" w:cs="Arial"/>
      <w:szCs w:val="18"/>
    </w:rPr>
  </w:style>
  <w:style w:type="paragraph" w:styleId="NormalWeb">
    <w:name w:val="Normal (Web)"/>
    <w:basedOn w:val="Normal"/>
    <w:link w:val="NormalWebChar"/>
    <w:uiPriority w:val="99"/>
    <w:unhideWhenUsed/>
    <w:rsid w:val="002E3C6B"/>
    <w:rPr>
      <w:rFonts w:ascii="Times New Roman" w:hAnsi="Times New Roman" w:cs="Times New Roman"/>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table" w:styleId="TableGrid">
    <w:name w:val="Table Grid"/>
    <w:basedOn w:val="TableNormal"/>
    <w:uiPriority w:val="39"/>
    <w:rsid w:val="00AE6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D519B"/>
    <w:rPr>
      <w:rFonts w:ascii="Arial" w:eastAsiaTheme="majorEastAsia" w:hAnsi="Arial" w:cs="Arial"/>
      <w:b/>
    </w:rPr>
  </w:style>
  <w:style w:type="character" w:customStyle="1" w:styleId="Heading4Char">
    <w:name w:val="Heading 4 Char"/>
    <w:basedOn w:val="DefaultParagraphFont"/>
    <w:link w:val="Heading4"/>
    <w:uiPriority w:val="9"/>
    <w:rsid w:val="00F666BF"/>
    <w:rPr>
      <w:rFonts w:asciiTheme="majorHAnsi" w:eastAsiaTheme="majorEastAsia" w:hAnsiTheme="majorHAnsi" w:cstheme="majorBidi"/>
      <w:i/>
      <w:iCs/>
      <w:color w:val="6B2976" w:themeColor="accent4"/>
    </w:rPr>
  </w:style>
  <w:style w:type="character" w:customStyle="1" w:styleId="Heading5Char">
    <w:name w:val="Heading 5 Char"/>
    <w:basedOn w:val="DefaultParagraphFont"/>
    <w:link w:val="Heading5"/>
    <w:uiPriority w:val="9"/>
    <w:rsid w:val="00670E96"/>
    <w:rPr>
      <w:rFonts w:asciiTheme="majorHAnsi" w:eastAsiaTheme="majorEastAsia" w:hAnsiTheme="majorHAnsi" w:cstheme="majorBidi"/>
      <w:color w:val="365F91" w:themeColor="accent1" w:themeShade="BF"/>
      <w:sz w:val="24"/>
    </w:rPr>
  </w:style>
  <w:style w:type="paragraph" w:customStyle="1" w:styleId="gmail-m-1992527607502412971msolistparagraph">
    <w:name w:val="gmail-m_-1992527607502412971msolistparagraph"/>
    <w:basedOn w:val="Normal"/>
    <w:uiPriority w:val="99"/>
    <w:semiHidden/>
    <w:rsid w:val="002421B0"/>
    <w:pPr>
      <w:spacing w:before="100" w:beforeAutospacing="1" w:after="100" w:afterAutospacing="1" w:line="240" w:lineRule="auto"/>
    </w:pPr>
    <w:rPr>
      <w:rFonts w:ascii="Times New Roman" w:hAnsi="Times New Roman" w:cs="Times New Roman"/>
      <w:lang w:eastAsia="en-AU"/>
    </w:rPr>
  </w:style>
  <w:style w:type="table" w:customStyle="1" w:styleId="GridTable4-Accent53">
    <w:name w:val="Grid Table 4 - Accent 53"/>
    <w:basedOn w:val="TableNormal"/>
    <w:next w:val="GridTable4-Accent5"/>
    <w:uiPriority w:val="49"/>
    <w:rsid w:val="005D3524"/>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5D3524"/>
    <w:pPr>
      <w:spacing w:before="40" w:after="40"/>
    </w:pPr>
    <w:rPr>
      <w:rFonts w:eastAsia="Calibri" w:cs="Arial"/>
      <w:bCs/>
      <w:sz w:val="20"/>
    </w:rPr>
  </w:style>
  <w:style w:type="character" w:customStyle="1" w:styleId="TableChar">
    <w:name w:val="Table Char"/>
    <w:basedOn w:val="DefaultParagraphFont"/>
    <w:link w:val="Table"/>
    <w:rsid w:val="005D3524"/>
    <w:rPr>
      <w:rFonts w:ascii="Arial" w:eastAsia="Calibri" w:hAnsi="Arial" w:cs="Arial"/>
      <w:bCs/>
      <w:sz w:val="20"/>
    </w:rPr>
  </w:style>
  <w:style w:type="table" w:styleId="GridTable4-Accent5">
    <w:name w:val="Grid Table 4 Accent 5"/>
    <w:basedOn w:val="TableNormal"/>
    <w:uiPriority w:val="49"/>
    <w:rsid w:val="005D352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7Colorful-Accent1">
    <w:name w:val="Grid Table 7 Colorful Accent 1"/>
    <w:basedOn w:val="TableNormal"/>
    <w:uiPriority w:val="52"/>
    <w:rsid w:val="00FB457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ormalWebChar">
    <w:name w:val="Normal (Web) Char"/>
    <w:basedOn w:val="DefaultParagraphFont"/>
    <w:link w:val="NormalWeb"/>
    <w:uiPriority w:val="99"/>
    <w:locked/>
    <w:rsid w:val="00CE25DF"/>
    <w:rPr>
      <w:rFonts w:ascii="Times New Roman" w:hAnsi="Times New Roman" w:cs="Times New Roman"/>
      <w:sz w:val="24"/>
      <w:szCs w:val="24"/>
    </w:rPr>
  </w:style>
  <w:style w:type="table" w:customStyle="1" w:styleId="GridTable4-Accent520">
    <w:name w:val="Grid Table 4 - Accent 520"/>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OC1">
    <w:name w:val="toc 1"/>
    <w:basedOn w:val="NoSpacing"/>
    <w:next w:val="Normal"/>
    <w:autoRedefine/>
    <w:uiPriority w:val="39"/>
    <w:unhideWhenUsed/>
    <w:rsid w:val="00F026B2"/>
    <w:pPr>
      <w:tabs>
        <w:tab w:val="right" w:leader="dot" w:pos="9628"/>
      </w:tabs>
      <w:spacing w:before="80" w:after="80" w:line="320" w:lineRule="atLeas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BD7914"/>
    <w:pPr>
      <w:tabs>
        <w:tab w:val="right" w:leader="dot" w:pos="9628"/>
      </w:tabs>
      <w:spacing w:after="0"/>
      <w:ind w:left="720"/>
    </w:pPr>
    <w:rPr>
      <w:rFonts w:cstheme="minorHAnsi"/>
      <w:smallCaps/>
      <w:sz w:val="20"/>
      <w:szCs w:val="20"/>
    </w:rPr>
  </w:style>
  <w:style w:type="paragraph" w:styleId="TOC3">
    <w:name w:val="toc 3"/>
    <w:basedOn w:val="Normal"/>
    <w:next w:val="Normal"/>
    <w:autoRedefine/>
    <w:uiPriority w:val="39"/>
    <w:unhideWhenUsed/>
    <w:rsid w:val="00042BCD"/>
    <w:pPr>
      <w:tabs>
        <w:tab w:val="right" w:leader="dot" w:pos="9628"/>
      </w:tabs>
      <w:spacing w:after="0"/>
      <w:ind w:left="1440"/>
    </w:pPr>
    <w:rPr>
      <w:rFonts w:cstheme="minorHAnsi"/>
      <w:i/>
      <w:iCs/>
      <w:sz w:val="20"/>
      <w:szCs w:val="20"/>
    </w:rPr>
  </w:style>
  <w:style w:type="character" w:styleId="CommentReference">
    <w:name w:val="annotation reference"/>
    <w:basedOn w:val="DefaultParagraphFont"/>
    <w:uiPriority w:val="99"/>
    <w:semiHidden/>
    <w:unhideWhenUsed/>
    <w:rsid w:val="008C498E"/>
    <w:rPr>
      <w:sz w:val="16"/>
      <w:szCs w:val="16"/>
    </w:rPr>
  </w:style>
  <w:style w:type="paragraph" w:styleId="CommentText">
    <w:name w:val="annotation text"/>
    <w:basedOn w:val="Normal"/>
    <w:link w:val="CommentTextChar"/>
    <w:uiPriority w:val="99"/>
    <w:unhideWhenUsed/>
    <w:rsid w:val="008C498E"/>
    <w:pPr>
      <w:spacing w:line="240" w:lineRule="auto"/>
    </w:pPr>
    <w:rPr>
      <w:sz w:val="20"/>
      <w:szCs w:val="20"/>
    </w:rPr>
  </w:style>
  <w:style w:type="character" w:customStyle="1" w:styleId="CommentTextChar">
    <w:name w:val="Comment Text Char"/>
    <w:basedOn w:val="DefaultParagraphFont"/>
    <w:link w:val="CommentText"/>
    <w:uiPriority w:val="99"/>
    <w:rsid w:val="008C498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C498E"/>
    <w:rPr>
      <w:b/>
      <w:bCs/>
    </w:rPr>
  </w:style>
  <w:style w:type="character" w:customStyle="1" w:styleId="CommentSubjectChar">
    <w:name w:val="Comment Subject Char"/>
    <w:basedOn w:val="CommentTextChar"/>
    <w:link w:val="CommentSubject"/>
    <w:uiPriority w:val="99"/>
    <w:semiHidden/>
    <w:rsid w:val="008C498E"/>
    <w:rPr>
      <w:rFonts w:ascii="Arial" w:hAnsi="Arial"/>
      <w:b/>
      <w:bCs/>
      <w:sz w:val="20"/>
      <w:szCs w:val="20"/>
    </w:rPr>
  </w:style>
  <w:style w:type="paragraph" w:styleId="BalloonText">
    <w:name w:val="Balloon Text"/>
    <w:basedOn w:val="Normal"/>
    <w:link w:val="BalloonTextChar"/>
    <w:uiPriority w:val="99"/>
    <w:semiHidden/>
    <w:unhideWhenUsed/>
    <w:rsid w:val="008C4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98E"/>
    <w:rPr>
      <w:rFonts w:ascii="Segoe UI" w:hAnsi="Segoe UI" w:cs="Segoe UI"/>
      <w:sz w:val="18"/>
      <w:szCs w:val="18"/>
    </w:rPr>
  </w:style>
  <w:style w:type="character" w:styleId="FollowedHyperlink">
    <w:name w:val="FollowedHyperlink"/>
    <w:basedOn w:val="DefaultParagraphFont"/>
    <w:uiPriority w:val="99"/>
    <w:semiHidden/>
    <w:unhideWhenUsed/>
    <w:rsid w:val="0024561D"/>
    <w:rPr>
      <w:color w:val="800080" w:themeColor="followedHyperlink"/>
      <w:u w:val="single"/>
    </w:rPr>
  </w:style>
  <w:style w:type="paragraph" w:styleId="Caption">
    <w:name w:val="caption"/>
    <w:basedOn w:val="Normal"/>
    <w:next w:val="Normal"/>
    <w:uiPriority w:val="35"/>
    <w:unhideWhenUsed/>
    <w:qFormat/>
    <w:rsid w:val="00714908"/>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714908"/>
    <w:pPr>
      <w:spacing w:after="0"/>
      <w:ind w:left="480" w:hanging="480"/>
    </w:pPr>
    <w:rPr>
      <w:smallCaps/>
      <w:sz w:val="20"/>
      <w:szCs w:val="20"/>
    </w:rPr>
  </w:style>
  <w:style w:type="paragraph" w:styleId="TOC4">
    <w:name w:val="toc 4"/>
    <w:basedOn w:val="Normal"/>
    <w:next w:val="Normal"/>
    <w:autoRedefine/>
    <w:uiPriority w:val="39"/>
    <w:unhideWhenUsed/>
    <w:rsid w:val="00043EDB"/>
    <w:pPr>
      <w:spacing w:after="0"/>
      <w:ind w:left="660"/>
    </w:pPr>
    <w:rPr>
      <w:rFonts w:cstheme="minorHAnsi"/>
      <w:sz w:val="18"/>
      <w:szCs w:val="18"/>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character" w:customStyle="1" w:styleId="NoSpacingChar">
    <w:name w:val="No Spacing Char"/>
    <w:basedOn w:val="DefaultParagraphFont"/>
    <w:link w:val="NoSpacing"/>
    <w:uiPriority w:val="1"/>
    <w:rsid w:val="0002043D"/>
    <w:rPr>
      <w:rFonts w:ascii="Arial" w:hAnsi="Arial"/>
      <w:sz w:val="24"/>
    </w:rPr>
  </w:style>
  <w:style w:type="paragraph" w:customStyle="1" w:styleId="DHSBodytext">
    <w:name w:val="DHS Body text"/>
    <w:basedOn w:val="Normal"/>
    <w:rsid w:val="0002043D"/>
    <w:pPr>
      <w:spacing w:after="120" w:line="240" w:lineRule="auto"/>
    </w:pPr>
    <w:rPr>
      <w:rFonts w:eastAsia="Times New Roman" w:cs="Arial"/>
      <w:lang w:eastAsia="en-AU"/>
    </w:rPr>
  </w:style>
  <w:style w:type="paragraph" w:styleId="Revision">
    <w:name w:val="Revision"/>
    <w:hidden/>
    <w:uiPriority w:val="99"/>
    <w:semiHidden/>
    <w:rsid w:val="000425A5"/>
    <w:pPr>
      <w:spacing w:after="0" w:line="240" w:lineRule="auto"/>
    </w:pPr>
    <w:rPr>
      <w:rFonts w:ascii="Arial" w:hAnsi="Arial"/>
    </w:rPr>
  </w:style>
  <w:style w:type="table" w:styleId="GridTable4-Accent4">
    <w:name w:val="Grid Table 4 Accent 4"/>
    <w:basedOn w:val="TableNormal"/>
    <w:uiPriority w:val="49"/>
    <w:rsid w:val="00C962DB"/>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Light">
    <w:name w:val="Grid Table Light"/>
    <w:basedOn w:val="TableNormal"/>
    <w:uiPriority w:val="40"/>
    <w:rsid w:val="003324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4">
    <w:name w:val="List Table 3 Accent 4"/>
    <w:basedOn w:val="TableNormal"/>
    <w:uiPriority w:val="48"/>
    <w:rsid w:val="009931B3"/>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paragraph" w:customStyle="1" w:styleId="BodyText1">
    <w:name w:val="Body Text1"/>
    <w:basedOn w:val="Normal"/>
    <w:qFormat/>
    <w:rsid w:val="00DD6788"/>
    <w:pPr>
      <w:spacing w:after="120" w:line="240" w:lineRule="auto"/>
    </w:pPr>
    <w:rPr>
      <w:rFonts w:ascii="Arial" w:eastAsia="MS Mincho" w:hAnsi="Arial" w:cs="FSMe-Bold"/>
      <w:spacing w:val="-2"/>
      <w:sz w:val="20"/>
      <w:szCs w:val="20"/>
      <w:lang w:val="en-US"/>
    </w:rPr>
  </w:style>
  <w:style w:type="character" w:styleId="PlaceholderText">
    <w:name w:val="Placeholder Text"/>
    <w:basedOn w:val="DefaultParagraphFont"/>
    <w:uiPriority w:val="99"/>
    <w:semiHidden/>
    <w:rsid w:val="000F00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dis.gov.au/providers/essentials-providers-working-ndia/specialist-disability-accommodation"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providers/essentials-providers-working-ndia/providing-assistive-technologies-and-home-modifications"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sil@ndis.gov.au" TargetMode="External"/><Relationship Id="rId5" Type="http://schemas.openxmlformats.org/officeDocument/2006/relationships/settings" Target="settings.xml"/><Relationship Id="rId15" Type="http://schemas.openxmlformats.org/officeDocument/2006/relationships/hyperlink" Target="https://www.ndis.gov.au/providers/price-guides-and-information" TargetMode="External"/><Relationship Id="rId23" Type="http://schemas.openxmlformats.org/officeDocument/2006/relationships/hyperlink" Target="https://www.ato.gov.au/business/gst/in-detail/your-industry/gst-and-health/?page=6"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Layout" Target="diagrams/layou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dis.gov.au/providers/price-guides-and-information/annual-price-review" TargetMode="External"/><Relationship Id="rId22" Type="http://schemas.microsoft.com/office/2007/relationships/diagramDrawing" Target="diagrams/drawing1.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s://www.ndis.gov.au/providers/essentials-providers-working-ndia/specialist-disability-accommodation" TargetMode="External"/><Relationship Id="rId3" Type="http://schemas.openxmlformats.org/officeDocument/2006/relationships/hyperlink" Target="https://www.ndis.gov.au/providers/essentials-providers-working-ndia/supported-independent-living" TargetMode="External"/><Relationship Id="rId7" Type="http://schemas.openxmlformats.org/officeDocument/2006/relationships/hyperlink" Target="https://www.ndis.gov.au/providers/at/supplying-at.html" TargetMode="External"/><Relationship Id="rId2" Type="http://schemas.openxmlformats.org/officeDocument/2006/relationships/hyperlink" Target="https://www.ndis.gov.au/providers/essentials-providers-working-ndia/supported-independent-living" TargetMode="External"/><Relationship Id="rId1" Type="http://schemas.openxmlformats.org/officeDocument/2006/relationships/hyperlink" Target="https://www.ato.gov.au/business/gst/in-detail/your-industry/gst-and-health/?page=6" TargetMode="External"/><Relationship Id="rId6" Type="http://schemas.openxmlformats.org/officeDocument/2006/relationships/hyperlink" Target="https://www.ndis.gov.au/about-us/operational-guidelines/planning-operational-guideline/planning-operational-guideline-deciding-include-supports-participants-plan" TargetMode="External"/><Relationship Id="rId5" Type="http://schemas.openxmlformats.org/officeDocument/2006/relationships/hyperlink" Target="https://www.ndis.gov.au/providers/essentials-providers-working-ndia/providing-assistive-technologies-and-home-modifications" TargetMode="External"/><Relationship Id="rId10" Type="http://schemas.openxmlformats.org/officeDocument/2006/relationships/hyperlink" Target="https://www.legislation.gov.au/Details/F2017L00209" TargetMode="External"/><Relationship Id="rId4" Type="http://schemas.openxmlformats.org/officeDocument/2006/relationships/hyperlink" Target="https://www.ndis.gov.au/participants/creating-your-plan/plan-budget-and-rules/transport-funding" TargetMode="External"/><Relationship Id="rId9" Type="http://schemas.openxmlformats.org/officeDocument/2006/relationships/hyperlink" Target="https://www.ndis.gov.au/providers/price-guides-and-information/sda-pricing-and-pay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23063B55089B44FAA0390828C0D3406F"/>
        <w:category>
          <w:name w:val="General"/>
          <w:gallery w:val="placeholder"/>
        </w:category>
        <w:types>
          <w:type w:val="bbPlcHdr"/>
        </w:types>
        <w:behaviors>
          <w:behavior w:val="content"/>
        </w:behaviors>
        <w:guid w:val="{60AA0448-0182-4ADB-8A6C-E5858A3933C4}"/>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03E7B7A8238046099CF71953855D3D26"/>
        <w:category>
          <w:name w:val="General"/>
          <w:gallery w:val="placeholder"/>
        </w:category>
        <w:types>
          <w:type w:val="bbPlcHdr"/>
        </w:types>
        <w:behaviors>
          <w:behavior w:val="content"/>
        </w:behaviors>
        <w:guid w:val="{E343A90C-EAA1-4F14-9E24-314F8EAFA8BB}"/>
      </w:docPartPr>
      <w:docPartBody>
        <w:p w:rsidR="008B44C4" w:rsidRDefault="00080918">
          <w:r w:rsidRPr="0013672C">
            <w:rPr>
              <w:rStyle w:val="PlaceholderText"/>
            </w:rPr>
            <w:t>[Title]</w:t>
          </w:r>
        </w:p>
      </w:docPartBody>
    </w:docPart>
    <w:docPart>
      <w:docPartPr>
        <w:name w:val="394104F633784CA9961401281D9DEA43"/>
        <w:category>
          <w:name w:val="General"/>
          <w:gallery w:val="placeholder"/>
        </w:category>
        <w:types>
          <w:type w:val="bbPlcHdr"/>
        </w:types>
        <w:behaviors>
          <w:behavior w:val="content"/>
        </w:behaviors>
        <w:guid w:val="{F0738F05-C07F-4792-9CA4-4C009A9CB541}"/>
      </w:docPartPr>
      <w:docPartBody>
        <w:p w:rsidR="008B44C4" w:rsidRDefault="00080918">
          <w:r w:rsidRPr="0013672C">
            <w:rPr>
              <w:rStyle w:val="PlaceholderText"/>
            </w:rPr>
            <w:t>[Publish Date]</w:t>
          </w:r>
        </w:p>
      </w:docPartBody>
    </w:docPart>
    <w:docPart>
      <w:docPartPr>
        <w:name w:val="D49384B7E10D4E01ADA3A1AB346B9C36"/>
        <w:category>
          <w:name w:val="General"/>
          <w:gallery w:val="placeholder"/>
        </w:category>
        <w:types>
          <w:type w:val="bbPlcHdr"/>
        </w:types>
        <w:behaviors>
          <w:behavior w:val="content"/>
        </w:behaviors>
        <w:guid w:val="{47DA4AD2-4450-420A-A9C1-5DD46AAE5143}"/>
      </w:docPartPr>
      <w:docPartBody>
        <w:p w:rsidR="008B44C4" w:rsidRDefault="00080918" w:rsidP="00080918">
          <w:pPr>
            <w:pStyle w:val="D49384B7E10D4E01ADA3A1AB346B9C36"/>
          </w:pPr>
          <w:r w:rsidRPr="0013672C">
            <w:rPr>
              <w:rStyle w:val="PlaceholderText"/>
            </w:rPr>
            <w:t>[Title]</w:t>
          </w:r>
        </w:p>
      </w:docPartBody>
    </w:docPart>
    <w:docPart>
      <w:docPartPr>
        <w:name w:val="E7D620DFBC004C80A9966C6D38157931"/>
        <w:category>
          <w:name w:val="General"/>
          <w:gallery w:val="placeholder"/>
        </w:category>
        <w:types>
          <w:type w:val="bbPlcHdr"/>
        </w:types>
        <w:behaviors>
          <w:behavior w:val="content"/>
        </w:behaviors>
        <w:guid w:val="{219EA5F0-B16C-4B69-9E71-398DBB891086}"/>
      </w:docPartPr>
      <w:docPartBody>
        <w:p w:rsidR="008B44C4" w:rsidRDefault="00080918" w:rsidP="00080918">
          <w:pPr>
            <w:pStyle w:val="E7D620DFBC004C80A9966C6D38157931"/>
          </w:pPr>
          <w:r w:rsidRPr="0013672C">
            <w:rPr>
              <w:rStyle w:val="PlaceholderText"/>
            </w:rPr>
            <w:t>[Status]</w:t>
          </w:r>
        </w:p>
      </w:docPartBody>
    </w:docPart>
    <w:docPart>
      <w:docPartPr>
        <w:name w:val="657C19DB0B44423685A9AB53AC739A9C"/>
        <w:category>
          <w:name w:val="General"/>
          <w:gallery w:val="placeholder"/>
        </w:category>
        <w:types>
          <w:type w:val="bbPlcHdr"/>
        </w:types>
        <w:behaviors>
          <w:behavior w:val="content"/>
        </w:behaviors>
        <w:guid w:val="{C5F89583-36A5-4AB9-99DA-C658657B55F5}"/>
      </w:docPartPr>
      <w:docPartBody>
        <w:p w:rsidR="008B44C4" w:rsidRDefault="00080918" w:rsidP="00080918">
          <w:pPr>
            <w:pStyle w:val="657C19DB0B44423685A9AB53AC739A9C"/>
          </w:pPr>
          <w:r w:rsidRPr="0013672C">
            <w:rPr>
              <w:rStyle w:val="PlaceholderText"/>
            </w:rPr>
            <w:t>[Publish Date]</w:t>
          </w:r>
        </w:p>
      </w:docPartBody>
    </w:docPart>
    <w:docPart>
      <w:docPartPr>
        <w:name w:val="32CD98C4E53F4C1193BEAA9EF410DB66"/>
        <w:category>
          <w:name w:val="General"/>
          <w:gallery w:val="placeholder"/>
        </w:category>
        <w:types>
          <w:type w:val="bbPlcHdr"/>
        </w:types>
        <w:behaviors>
          <w:behavior w:val="content"/>
        </w:behaviors>
        <w:guid w:val="{8A1BD39D-2669-4447-B00E-F0BE18BB51EC}"/>
      </w:docPartPr>
      <w:docPartBody>
        <w:p w:rsidR="008B44C4" w:rsidRDefault="00080918" w:rsidP="00080918">
          <w:pPr>
            <w:pStyle w:val="32CD98C4E53F4C1193BEAA9EF410DB66"/>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80918"/>
    <w:rsid w:val="008B44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0918"/>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4B58A7-FBF7-4958-9340-9C0EFDCF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16419</Words>
  <Characters>93592</Characters>
  <Application>Microsoft Office Word</Application>
  <DocSecurity>4</DocSecurity>
  <Lines>779</Lines>
  <Paragraphs>219</Paragraphs>
  <ScaleCrop>false</ScaleCrop>
  <HeadingPairs>
    <vt:vector size="2" baseType="variant">
      <vt:variant>
        <vt:lpstr>Title</vt:lpstr>
      </vt:variant>
      <vt:variant>
        <vt:i4>1</vt:i4>
      </vt:variant>
    </vt:vector>
  </HeadingPairs>
  <TitlesOfParts>
    <vt:vector size="1" baseType="lpstr">
      <vt:lpstr>NDIS Price Guide 2019-20</vt:lpstr>
    </vt:vector>
  </TitlesOfParts>
  <Company>Australian Government</Company>
  <LinksUpToDate>false</LinksUpToDate>
  <CharactersWithSpaces>109792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Price Guide 2019-20</dc:title>
  <dc:subject/>
  <dc:creator>Rundle, Vincent</dc:creator>
  <cp:keywords/>
  <dc:description/>
  <cp:lastModifiedBy>Conte, Stephanie</cp:lastModifiedBy>
  <cp:revision>2</cp:revision>
  <cp:lastPrinted>2019-10-01T04:55:00Z</cp:lastPrinted>
  <dcterms:created xsi:type="dcterms:W3CDTF">2019-10-01T05:29:00Z</dcterms:created>
  <dcterms:modified xsi:type="dcterms:W3CDTF">2019-10-01T05:29:00Z</dcterms:modified>
  <cp:contentStatus>Version 1.3</cp:contentStatus>
</cp:coreProperties>
</file>