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Default="00E61EEB" w:rsidP="00E61EEB">
      <w:pPr>
        <w:pStyle w:val="NoSpacing"/>
        <w:jc w:val="center"/>
        <w:rPr>
          <w:rStyle w:val="BookTitle"/>
          <w:rFonts w:cs="Arial"/>
          <w:b/>
          <w:sz w:val="96"/>
        </w:rPr>
      </w:pPr>
      <w:bookmarkStart w:id="0" w:name="_GoBack"/>
      <w:bookmarkEnd w:id="0"/>
    </w:p>
    <w:p w:rsidR="00E61EEB" w:rsidRDefault="00E61EEB" w:rsidP="00E61EEB">
      <w:pPr>
        <w:pStyle w:val="NoSpacing"/>
        <w:jc w:val="center"/>
        <w:rPr>
          <w:rStyle w:val="BookTitle"/>
          <w:rFonts w:cs="Arial"/>
          <w:b/>
          <w:sz w:val="96"/>
        </w:rPr>
      </w:pPr>
    </w:p>
    <w:p w:rsidR="006840E2" w:rsidRDefault="003A1113" w:rsidP="00E61EEB">
      <w:pPr>
        <w:pStyle w:val="NoSpacing"/>
        <w:jc w:val="center"/>
        <w:rPr>
          <w:rStyle w:val="BookTitle"/>
          <w:rFonts w:cs="Arial"/>
          <w:b/>
          <w:sz w:val="96"/>
        </w:rPr>
      </w:pPr>
      <w:r>
        <w:rPr>
          <w:rStyle w:val="BookTitle"/>
          <w:rFonts w:cs="Arial"/>
          <w:b/>
          <w:sz w:val="96"/>
        </w:rPr>
        <w:t xml:space="preserve">NDIS </w:t>
      </w:r>
      <w:r w:rsidR="004E1FEF" w:rsidRPr="003C5E81">
        <w:rPr>
          <w:rStyle w:val="BookTitle"/>
          <w:rFonts w:cs="Arial"/>
          <w:b/>
          <w:sz w:val="96"/>
        </w:rPr>
        <w:t>Price Guide</w:t>
      </w:r>
    </w:p>
    <w:p w:rsidR="00E61EEB" w:rsidRDefault="003A1113" w:rsidP="00E61EEB">
      <w:pPr>
        <w:pStyle w:val="NoSpacing"/>
        <w:jc w:val="center"/>
        <w:rPr>
          <w:rStyle w:val="BookTitle"/>
          <w:rFonts w:cs="Arial"/>
          <w:b/>
          <w:sz w:val="96"/>
        </w:rPr>
      </w:pPr>
      <w:r>
        <w:rPr>
          <w:rStyle w:val="BookTitle"/>
          <w:rFonts w:cs="Arial"/>
          <w:b/>
          <w:sz w:val="96"/>
        </w:rPr>
        <w:t>2019-20</w:t>
      </w:r>
    </w:p>
    <w:p w:rsidR="00E61EEB" w:rsidRDefault="00E61EEB" w:rsidP="00E61EEB">
      <w:pPr>
        <w:pStyle w:val="NoSpacing"/>
        <w:jc w:val="center"/>
        <w:rPr>
          <w:rStyle w:val="BookTitle"/>
          <w:rFonts w:cs="Arial"/>
          <w:b/>
          <w:sz w:val="96"/>
        </w:rPr>
      </w:pPr>
    </w:p>
    <w:p w:rsidR="00E61EEB" w:rsidRDefault="00E61EEB" w:rsidP="00E61EEB">
      <w:pPr>
        <w:pStyle w:val="NoSpacing"/>
        <w:jc w:val="center"/>
        <w:rPr>
          <w:rStyle w:val="BookTitle"/>
          <w:rFonts w:cs="Arial"/>
          <w:b/>
          <w:sz w:val="96"/>
        </w:rPr>
      </w:pPr>
    </w:p>
    <w:p w:rsidR="004E1FEF" w:rsidRPr="00E61EEB" w:rsidRDefault="004E1FEF" w:rsidP="00E61EEB">
      <w:pPr>
        <w:pStyle w:val="NoSpacing"/>
        <w:jc w:val="center"/>
        <w:rPr>
          <w:rStyle w:val="BookTitle"/>
          <w:rFonts w:cs="Arial"/>
          <w:b/>
          <w:sz w:val="96"/>
        </w:rPr>
      </w:pPr>
      <w:r w:rsidRPr="003C5E81">
        <w:rPr>
          <w:rStyle w:val="BookTitle"/>
          <w:bCs/>
          <w:sz w:val="48"/>
        </w:rPr>
        <w:t>Valid from:</w:t>
      </w:r>
      <w:r w:rsidR="007B3E74">
        <w:rPr>
          <w:rStyle w:val="BookTitle"/>
          <w:bCs/>
          <w:sz w:val="48"/>
        </w:rPr>
        <w:t xml:space="preserve"> 1 July 2019</w:t>
      </w:r>
    </w:p>
    <w:p w:rsidR="00282A49" w:rsidRDefault="00282A49" w:rsidP="00CC6F32">
      <w:pPr>
        <w:rPr>
          <w:sz w:val="14"/>
        </w:rPr>
      </w:pPr>
      <w:r>
        <w:rPr>
          <w:sz w:val="14"/>
        </w:rPr>
        <w:br w:type="page"/>
      </w:r>
    </w:p>
    <w:p w:rsidR="004E1FEF" w:rsidRPr="004D6C9B" w:rsidRDefault="004E1FEF" w:rsidP="00CC6F32">
      <w:pPr>
        <w:rPr>
          <w:b/>
          <w:sz w:val="24"/>
          <w:szCs w:val="24"/>
        </w:rPr>
      </w:pPr>
      <w:r w:rsidRPr="004D6C9B">
        <w:rPr>
          <w:b/>
          <w:sz w:val="24"/>
          <w:szCs w:val="24"/>
        </w:rPr>
        <w:lastRenderedPageBreak/>
        <w:t xml:space="preserve">Copyright Notice </w:t>
      </w:r>
    </w:p>
    <w:p w:rsidR="004E1FEF" w:rsidRPr="004D6C9B" w:rsidRDefault="004E1FEF" w:rsidP="00CC6F32">
      <w:pPr>
        <w:rPr>
          <w:sz w:val="24"/>
          <w:szCs w:val="24"/>
        </w:rPr>
      </w:pPr>
      <w:r w:rsidRPr="004D6C9B">
        <w:rPr>
          <w:sz w:val="24"/>
          <w:szCs w:val="24"/>
        </w:rPr>
        <w:t xml:space="preserve">© National Disability Insurance Agency </w:t>
      </w:r>
      <w:r w:rsidR="0082450A" w:rsidRPr="004D6C9B">
        <w:rPr>
          <w:sz w:val="24"/>
          <w:szCs w:val="24"/>
        </w:rPr>
        <w:t xml:space="preserve">July </w:t>
      </w:r>
      <w:r w:rsidRPr="004D6C9B">
        <w:rPr>
          <w:sz w:val="24"/>
          <w:szCs w:val="24"/>
        </w:rPr>
        <w:t>2019</w:t>
      </w:r>
    </w:p>
    <w:p w:rsidR="004E1FEF" w:rsidRPr="004D6C9B" w:rsidRDefault="004E1FEF" w:rsidP="00CC6F32">
      <w:pPr>
        <w:rPr>
          <w:sz w:val="24"/>
          <w:szCs w:val="24"/>
        </w:rPr>
      </w:pPr>
      <w:r w:rsidRPr="004D6C9B">
        <w:rPr>
          <w:sz w:val="24"/>
          <w:szCs w:val="24"/>
        </w:rPr>
        <w:t>With the exception of any material protected by a trade mark, and when otherwise noted, this work is licensed under a Creative Commons Attribution 4.0 International licence CC BY 4.0 (https://creativecommons.org/licenses/by/4.0/).</w:t>
      </w:r>
      <w:r w:rsidR="00600B58" w:rsidRPr="004D6C9B">
        <w:rPr>
          <w:sz w:val="24"/>
          <w:szCs w:val="24"/>
        </w:rPr>
        <w:t xml:space="preserve"> </w:t>
      </w:r>
    </w:p>
    <w:p w:rsidR="004E1FEF" w:rsidRPr="004D6C9B" w:rsidRDefault="004E1FEF" w:rsidP="00CC6F32">
      <w:pPr>
        <w:rPr>
          <w:sz w:val="24"/>
          <w:szCs w:val="24"/>
        </w:rPr>
      </w:pPr>
      <w:r w:rsidRPr="004D6C9B">
        <w:rPr>
          <w:sz w:val="24"/>
          <w:szCs w:val="24"/>
        </w:rPr>
        <w:t xml:space="preserve">The details of the relevant licence conditions are available on the Creative Commons website (accessible using the link provided) as is the full legal code for the CC BY 4.0 International licence. </w:t>
      </w:r>
    </w:p>
    <w:p w:rsidR="00662731" w:rsidRDefault="004E1FEF" w:rsidP="00CC6F32">
      <w:pPr>
        <w:rPr>
          <w:sz w:val="24"/>
          <w:szCs w:val="24"/>
        </w:rPr>
      </w:pPr>
      <w:r w:rsidRPr="004D6C9B">
        <w:rPr>
          <w:sz w:val="24"/>
          <w:szCs w:val="24"/>
        </w:rPr>
        <w:t>Content from this work should be attributed as the National Disability Insurance Agency</w:t>
      </w:r>
      <w:r w:rsidR="00F748B0">
        <w:rPr>
          <w:sz w:val="24"/>
          <w:szCs w:val="24"/>
        </w:rPr>
        <w:t>.</w:t>
      </w:r>
    </w:p>
    <w:p w:rsidR="002F08F0" w:rsidRDefault="00662731" w:rsidP="0012239C">
      <w:pPr>
        <w:rPr>
          <w:sz w:val="24"/>
          <w:szCs w:val="24"/>
        </w:rPr>
      </w:pPr>
      <w:r>
        <w:rPr>
          <w:sz w:val="24"/>
          <w:szCs w:val="24"/>
        </w:rPr>
        <w:br w:type="page"/>
      </w:r>
    </w:p>
    <w:p w:rsidR="002F08F0" w:rsidRPr="002F08F0" w:rsidRDefault="002F08F0" w:rsidP="0012239C">
      <w:pPr>
        <w:rPr>
          <w:b/>
          <w:sz w:val="28"/>
        </w:rPr>
      </w:pPr>
      <w:r w:rsidRPr="002F08F0">
        <w:rPr>
          <w:b/>
          <w:sz w:val="28"/>
        </w:rPr>
        <w:lastRenderedPageBreak/>
        <w:t>Version Control</w:t>
      </w:r>
    </w:p>
    <w:p w:rsidR="0012239C" w:rsidRPr="0012239C" w:rsidRDefault="0012239C" w:rsidP="0012239C">
      <w:r w:rsidRPr="0012239C">
        <w:t xml:space="preserve">The NDIS Price Guide is subject to change. The latest version of the NDIS Price Guide is available on the </w:t>
      </w:r>
      <w:hyperlink r:id="rId8" w:history="1">
        <w:r w:rsidRPr="00DD6788">
          <w:rPr>
            <w:rStyle w:val="Hyperlink"/>
          </w:rPr>
          <w:t>NDIS website</w:t>
        </w:r>
      </w:hyperlink>
      <w:r w:rsidR="00DD6788" w:rsidRPr="0012239C">
        <w:t>.</w:t>
      </w:r>
    </w:p>
    <w:tbl>
      <w:tblPr>
        <w:tblStyle w:val="TableGrid"/>
        <w:tblW w:w="0" w:type="auto"/>
        <w:tblLook w:val="04A0" w:firstRow="1" w:lastRow="0" w:firstColumn="1" w:lastColumn="0" w:noHBand="0" w:noVBand="1"/>
      </w:tblPr>
      <w:tblGrid>
        <w:gridCol w:w="988"/>
        <w:gridCol w:w="992"/>
        <w:gridCol w:w="5806"/>
        <w:gridCol w:w="1230"/>
      </w:tblGrid>
      <w:tr w:rsidR="00DD6788" w:rsidRPr="008117CD" w:rsidTr="008117CD">
        <w:trPr>
          <w:tblHeader/>
        </w:trPr>
        <w:tc>
          <w:tcPr>
            <w:tcW w:w="988" w:type="dxa"/>
            <w:tcBorders>
              <w:top w:val="single" w:sz="4" w:space="0" w:color="auto"/>
              <w:left w:val="single" w:sz="4" w:space="0" w:color="auto"/>
              <w:bottom w:val="single" w:sz="4" w:space="0" w:color="auto"/>
              <w:right w:val="single" w:sz="4" w:space="0" w:color="auto"/>
            </w:tcBorders>
            <w:hideMark/>
          </w:tcPr>
          <w:p w:rsidR="00DD6788" w:rsidRPr="008117CD" w:rsidRDefault="00DD6788">
            <w:pPr>
              <w:pStyle w:val="BodyText1"/>
              <w:rPr>
                <w:b/>
                <w:lang w:val="en-AU"/>
              </w:rPr>
            </w:pPr>
            <w:r w:rsidRPr="008117CD">
              <w:rPr>
                <w:b/>
                <w:lang w:val="en-AU"/>
              </w:rPr>
              <w:t>Version</w:t>
            </w:r>
          </w:p>
        </w:tc>
        <w:tc>
          <w:tcPr>
            <w:tcW w:w="992" w:type="dxa"/>
            <w:tcBorders>
              <w:top w:val="single" w:sz="4" w:space="0" w:color="auto"/>
              <w:left w:val="single" w:sz="4" w:space="0" w:color="auto"/>
              <w:bottom w:val="single" w:sz="4" w:space="0" w:color="auto"/>
              <w:right w:val="single" w:sz="4" w:space="0" w:color="auto"/>
            </w:tcBorders>
          </w:tcPr>
          <w:p w:rsidR="00DD6788" w:rsidRPr="008117CD" w:rsidRDefault="00561893">
            <w:pPr>
              <w:pStyle w:val="BodyText1"/>
              <w:rPr>
                <w:b/>
                <w:lang w:val="en-AU"/>
              </w:rPr>
            </w:pPr>
            <w:r w:rsidRPr="008117CD">
              <w:rPr>
                <w:b/>
                <w:lang w:val="en-AU"/>
              </w:rPr>
              <w:t>Page.</w:t>
            </w:r>
          </w:p>
        </w:tc>
        <w:tc>
          <w:tcPr>
            <w:tcW w:w="5806" w:type="dxa"/>
            <w:tcBorders>
              <w:top w:val="single" w:sz="4" w:space="0" w:color="auto"/>
              <w:left w:val="single" w:sz="4" w:space="0" w:color="auto"/>
              <w:bottom w:val="single" w:sz="4" w:space="0" w:color="auto"/>
              <w:right w:val="single" w:sz="4" w:space="0" w:color="auto"/>
            </w:tcBorders>
            <w:hideMark/>
          </w:tcPr>
          <w:p w:rsidR="00DD6788" w:rsidRPr="008117CD" w:rsidRDefault="00DD6788">
            <w:pPr>
              <w:pStyle w:val="BodyText1"/>
              <w:rPr>
                <w:b/>
                <w:lang w:val="en-AU"/>
              </w:rPr>
            </w:pPr>
            <w:r w:rsidRPr="008117CD">
              <w:rPr>
                <w:b/>
                <w:lang w:val="en-AU"/>
              </w:rPr>
              <w:t>Details of Amendment</w:t>
            </w:r>
          </w:p>
        </w:tc>
        <w:tc>
          <w:tcPr>
            <w:tcW w:w="1230" w:type="dxa"/>
            <w:tcBorders>
              <w:top w:val="single" w:sz="4" w:space="0" w:color="auto"/>
              <w:left w:val="single" w:sz="4" w:space="0" w:color="auto"/>
              <w:bottom w:val="single" w:sz="4" w:space="0" w:color="auto"/>
              <w:right w:val="single" w:sz="4" w:space="0" w:color="auto"/>
            </w:tcBorders>
            <w:hideMark/>
          </w:tcPr>
          <w:p w:rsidR="00DD6788" w:rsidRPr="008117CD" w:rsidRDefault="00DD6788">
            <w:pPr>
              <w:pStyle w:val="BodyText1"/>
              <w:rPr>
                <w:b/>
                <w:lang w:val="en-AU"/>
              </w:rPr>
            </w:pPr>
            <w:r w:rsidRPr="008117CD">
              <w:rPr>
                <w:b/>
                <w:lang w:val="en-AU"/>
              </w:rPr>
              <w:t>Date</w:t>
            </w:r>
          </w:p>
        </w:tc>
      </w:tr>
      <w:tr w:rsidR="00DD6788" w:rsidTr="008117CD">
        <w:tc>
          <w:tcPr>
            <w:tcW w:w="988" w:type="dxa"/>
            <w:tcBorders>
              <w:top w:val="single" w:sz="4" w:space="0" w:color="auto"/>
              <w:left w:val="single" w:sz="4" w:space="0" w:color="auto"/>
              <w:bottom w:val="single" w:sz="4" w:space="0" w:color="auto"/>
              <w:right w:val="single" w:sz="4" w:space="0" w:color="auto"/>
            </w:tcBorders>
            <w:hideMark/>
          </w:tcPr>
          <w:p w:rsidR="00DD6788" w:rsidRDefault="005E4A98">
            <w:pPr>
              <w:pStyle w:val="BodyText1"/>
              <w:rPr>
                <w:lang w:val="en-AU"/>
              </w:rPr>
            </w:pPr>
            <w:r>
              <w:rPr>
                <w:lang w:val="en-AU"/>
              </w:rPr>
              <w:t>1.0</w:t>
            </w:r>
          </w:p>
        </w:tc>
        <w:tc>
          <w:tcPr>
            <w:tcW w:w="992" w:type="dxa"/>
            <w:tcBorders>
              <w:top w:val="single" w:sz="4" w:space="0" w:color="auto"/>
              <w:left w:val="single" w:sz="4" w:space="0" w:color="auto"/>
              <w:bottom w:val="single" w:sz="4" w:space="0" w:color="auto"/>
              <w:right w:val="single" w:sz="4" w:space="0" w:color="auto"/>
            </w:tcBorders>
          </w:tcPr>
          <w:p w:rsidR="00DD6788" w:rsidRDefault="00DD6788">
            <w:pPr>
              <w:pStyle w:val="BodyText1"/>
              <w:rPr>
                <w:lang w:val="en-AU"/>
              </w:rPr>
            </w:pPr>
          </w:p>
        </w:tc>
        <w:tc>
          <w:tcPr>
            <w:tcW w:w="5806" w:type="dxa"/>
            <w:tcBorders>
              <w:top w:val="single" w:sz="4" w:space="0" w:color="auto"/>
              <w:left w:val="single" w:sz="4" w:space="0" w:color="auto"/>
              <w:bottom w:val="single" w:sz="4" w:space="0" w:color="auto"/>
              <w:right w:val="single" w:sz="4" w:space="0" w:color="auto"/>
            </w:tcBorders>
            <w:hideMark/>
          </w:tcPr>
          <w:p w:rsidR="00DD6788" w:rsidRDefault="00DD6788">
            <w:pPr>
              <w:pStyle w:val="BodyText1"/>
              <w:rPr>
                <w:lang w:val="en-AU"/>
              </w:rPr>
            </w:pPr>
          </w:p>
        </w:tc>
        <w:tc>
          <w:tcPr>
            <w:tcW w:w="1230" w:type="dxa"/>
            <w:tcBorders>
              <w:top w:val="single" w:sz="4" w:space="0" w:color="auto"/>
              <w:left w:val="single" w:sz="4" w:space="0" w:color="auto"/>
              <w:bottom w:val="single" w:sz="4" w:space="0" w:color="auto"/>
              <w:right w:val="single" w:sz="4" w:space="0" w:color="auto"/>
            </w:tcBorders>
            <w:hideMark/>
          </w:tcPr>
          <w:p w:rsidR="00DD6788" w:rsidRDefault="00DD6788">
            <w:pPr>
              <w:pStyle w:val="BodyText1"/>
              <w:rPr>
                <w:lang w:val="en-AU"/>
              </w:rPr>
            </w:pPr>
            <w:r>
              <w:rPr>
                <w:lang w:val="en-AU"/>
              </w:rPr>
              <w:t>25 June 2019</w:t>
            </w:r>
          </w:p>
        </w:tc>
      </w:tr>
      <w:tr w:rsidR="00DD6788" w:rsidTr="008117CD">
        <w:trPr>
          <w:trHeight w:val="177"/>
        </w:trPr>
        <w:tc>
          <w:tcPr>
            <w:tcW w:w="988" w:type="dxa"/>
            <w:vMerge w:val="restart"/>
            <w:tcBorders>
              <w:top w:val="single" w:sz="4" w:space="0" w:color="auto"/>
              <w:left w:val="single" w:sz="4" w:space="0" w:color="auto"/>
              <w:right w:val="single" w:sz="4" w:space="0" w:color="auto"/>
            </w:tcBorders>
            <w:hideMark/>
          </w:tcPr>
          <w:p w:rsidR="00DD6788" w:rsidRDefault="005E4A98">
            <w:pPr>
              <w:pStyle w:val="BodyText1"/>
              <w:rPr>
                <w:lang w:val="en-AU"/>
              </w:rPr>
            </w:pPr>
            <w:r>
              <w:rPr>
                <w:lang w:val="en-AU"/>
              </w:rPr>
              <w:t>1.1</w:t>
            </w:r>
          </w:p>
        </w:tc>
        <w:tc>
          <w:tcPr>
            <w:tcW w:w="992" w:type="dxa"/>
            <w:tcBorders>
              <w:top w:val="single" w:sz="4" w:space="0" w:color="auto"/>
              <w:left w:val="single" w:sz="4" w:space="0" w:color="auto"/>
              <w:right w:val="single" w:sz="4" w:space="0" w:color="auto"/>
            </w:tcBorders>
          </w:tcPr>
          <w:p w:rsidR="00DD6788" w:rsidRPr="00561893" w:rsidRDefault="00561893" w:rsidP="00561893">
            <w:pPr>
              <w:pStyle w:val="NoSpacing"/>
              <w:rPr>
                <w:sz w:val="18"/>
              </w:rPr>
            </w:pPr>
            <w:r w:rsidRPr="00561893">
              <w:rPr>
                <w:sz w:val="18"/>
              </w:rPr>
              <w:t>p. 7</w:t>
            </w:r>
          </w:p>
          <w:p w:rsidR="00DD6788" w:rsidRPr="00561893" w:rsidRDefault="00DD6788" w:rsidP="00561893">
            <w:pPr>
              <w:pStyle w:val="NoSpacing"/>
              <w:rPr>
                <w:sz w:val="18"/>
              </w:rPr>
            </w:pPr>
          </w:p>
        </w:tc>
        <w:tc>
          <w:tcPr>
            <w:tcW w:w="5806" w:type="dxa"/>
            <w:tcBorders>
              <w:top w:val="single" w:sz="4" w:space="0" w:color="auto"/>
              <w:left w:val="single" w:sz="4" w:space="0" w:color="auto"/>
              <w:bottom w:val="single" w:sz="4" w:space="0" w:color="auto"/>
              <w:right w:val="single" w:sz="4" w:space="0" w:color="auto"/>
            </w:tcBorders>
          </w:tcPr>
          <w:p w:rsidR="00DD6788" w:rsidRPr="00561893" w:rsidRDefault="008117CD" w:rsidP="008117CD">
            <w:pPr>
              <w:pStyle w:val="NoSpacing"/>
              <w:numPr>
                <w:ilvl w:val="0"/>
                <w:numId w:val="41"/>
              </w:numPr>
              <w:ind w:left="316" w:hanging="283"/>
              <w:rPr>
                <w:sz w:val="18"/>
              </w:rPr>
            </w:pPr>
            <w:r>
              <w:rPr>
                <w:sz w:val="18"/>
              </w:rPr>
              <w:t>Text added to clarify the link between the Price Guide and the Support Catalogue</w:t>
            </w:r>
          </w:p>
        </w:tc>
        <w:tc>
          <w:tcPr>
            <w:tcW w:w="1230" w:type="dxa"/>
            <w:vMerge w:val="restart"/>
            <w:tcBorders>
              <w:top w:val="single" w:sz="4" w:space="0" w:color="auto"/>
              <w:left w:val="single" w:sz="4" w:space="0" w:color="auto"/>
              <w:right w:val="single" w:sz="4" w:space="0" w:color="auto"/>
            </w:tcBorders>
          </w:tcPr>
          <w:p w:rsidR="00DD6788" w:rsidRDefault="00DD6788">
            <w:pPr>
              <w:pStyle w:val="BodyText1"/>
              <w:rPr>
                <w:lang w:val="en-AU"/>
              </w:rPr>
            </w:pPr>
            <w:r>
              <w:rPr>
                <w:lang w:val="en-AU"/>
              </w:rPr>
              <w:t>28 June 2019</w:t>
            </w:r>
          </w:p>
        </w:tc>
      </w:tr>
      <w:tr w:rsidR="00DD6788" w:rsidTr="008117CD">
        <w:trPr>
          <w:trHeight w:val="257"/>
        </w:trPr>
        <w:tc>
          <w:tcPr>
            <w:tcW w:w="988" w:type="dxa"/>
            <w:vMerge/>
            <w:tcBorders>
              <w:left w:val="single" w:sz="4" w:space="0" w:color="auto"/>
              <w:right w:val="single" w:sz="4" w:space="0" w:color="auto"/>
            </w:tcBorders>
          </w:tcPr>
          <w:p w:rsidR="00DD6788" w:rsidRDefault="00DD6788">
            <w:pPr>
              <w:pStyle w:val="BodyText1"/>
              <w:rPr>
                <w:lang w:val="en-AU"/>
              </w:rPr>
            </w:pPr>
          </w:p>
        </w:tc>
        <w:tc>
          <w:tcPr>
            <w:tcW w:w="992" w:type="dxa"/>
            <w:tcBorders>
              <w:left w:val="single" w:sz="4" w:space="0" w:color="auto"/>
              <w:right w:val="single" w:sz="4" w:space="0" w:color="auto"/>
            </w:tcBorders>
          </w:tcPr>
          <w:p w:rsidR="00DD6788" w:rsidRPr="00561893" w:rsidRDefault="00561893" w:rsidP="00561893">
            <w:pPr>
              <w:pStyle w:val="NoSpacing"/>
              <w:rPr>
                <w:sz w:val="18"/>
              </w:rPr>
            </w:pPr>
            <w:r w:rsidRPr="00561893">
              <w:rPr>
                <w:sz w:val="18"/>
              </w:rPr>
              <w:t>p. 12</w:t>
            </w:r>
          </w:p>
        </w:tc>
        <w:tc>
          <w:tcPr>
            <w:tcW w:w="5806" w:type="dxa"/>
            <w:tcBorders>
              <w:top w:val="single" w:sz="4" w:space="0" w:color="auto"/>
              <w:left w:val="single" w:sz="4" w:space="0" w:color="auto"/>
              <w:bottom w:val="single" w:sz="4" w:space="0" w:color="auto"/>
              <w:right w:val="single" w:sz="4" w:space="0" w:color="auto"/>
            </w:tcBorders>
          </w:tcPr>
          <w:p w:rsidR="00DD6788" w:rsidRPr="00561893" w:rsidRDefault="008117CD" w:rsidP="008117CD">
            <w:pPr>
              <w:pStyle w:val="NoSpacing"/>
              <w:numPr>
                <w:ilvl w:val="0"/>
                <w:numId w:val="41"/>
              </w:numPr>
              <w:ind w:left="316" w:hanging="283"/>
              <w:rPr>
                <w:sz w:val="18"/>
              </w:rPr>
            </w:pPr>
            <w:r>
              <w:rPr>
                <w:sz w:val="18"/>
              </w:rPr>
              <w:t>Text added to clarify that non-registered providers are not eligible for the TTP.</w:t>
            </w:r>
          </w:p>
        </w:tc>
        <w:tc>
          <w:tcPr>
            <w:tcW w:w="1230" w:type="dxa"/>
            <w:vMerge/>
            <w:tcBorders>
              <w:left w:val="single" w:sz="4" w:space="0" w:color="auto"/>
              <w:right w:val="single" w:sz="4" w:space="0" w:color="auto"/>
            </w:tcBorders>
          </w:tcPr>
          <w:p w:rsidR="00DD6788" w:rsidRDefault="00DD6788">
            <w:pPr>
              <w:pStyle w:val="BodyText1"/>
              <w:rPr>
                <w:lang w:val="en-AU"/>
              </w:rPr>
            </w:pPr>
          </w:p>
        </w:tc>
      </w:tr>
      <w:tr w:rsidR="00DD6788" w:rsidTr="008117CD">
        <w:trPr>
          <w:trHeight w:val="77"/>
        </w:trPr>
        <w:tc>
          <w:tcPr>
            <w:tcW w:w="988" w:type="dxa"/>
            <w:vMerge/>
            <w:tcBorders>
              <w:left w:val="single" w:sz="4" w:space="0" w:color="auto"/>
              <w:right w:val="single" w:sz="4" w:space="0" w:color="auto"/>
            </w:tcBorders>
          </w:tcPr>
          <w:p w:rsidR="00DD6788" w:rsidRDefault="00DD6788">
            <w:pPr>
              <w:pStyle w:val="BodyText1"/>
              <w:rPr>
                <w:lang w:val="en-AU"/>
              </w:rPr>
            </w:pPr>
          </w:p>
        </w:tc>
        <w:tc>
          <w:tcPr>
            <w:tcW w:w="992" w:type="dxa"/>
            <w:tcBorders>
              <w:left w:val="single" w:sz="4" w:space="0" w:color="auto"/>
              <w:right w:val="single" w:sz="4" w:space="0" w:color="auto"/>
            </w:tcBorders>
          </w:tcPr>
          <w:p w:rsidR="00DD6788" w:rsidRPr="00561893" w:rsidRDefault="00561893" w:rsidP="00561893">
            <w:pPr>
              <w:pStyle w:val="NoSpacing"/>
              <w:rPr>
                <w:sz w:val="18"/>
              </w:rPr>
            </w:pPr>
            <w:r w:rsidRPr="00561893">
              <w:rPr>
                <w:sz w:val="18"/>
              </w:rPr>
              <w:t>p. 13-15</w:t>
            </w:r>
          </w:p>
        </w:tc>
        <w:tc>
          <w:tcPr>
            <w:tcW w:w="5806" w:type="dxa"/>
            <w:tcBorders>
              <w:top w:val="single" w:sz="4" w:space="0" w:color="auto"/>
              <w:left w:val="single" w:sz="4" w:space="0" w:color="auto"/>
              <w:bottom w:val="single" w:sz="4" w:space="0" w:color="auto"/>
              <w:right w:val="single" w:sz="4" w:space="0" w:color="auto"/>
            </w:tcBorders>
          </w:tcPr>
          <w:p w:rsidR="008117CD" w:rsidRDefault="008117CD" w:rsidP="008117CD">
            <w:pPr>
              <w:pStyle w:val="NoSpacing"/>
              <w:numPr>
                <w:ilvl w:val="0"/>
                <w:numId w:val="41"/>
              </w:numPr>
              <w:ind w:left="316" w:hanging="283"/>
              <w:rPr>
                <w:sz w:val="18"/>
              </w:rPr>
            </w:pPr>
            <w:r>
              <w:rPr>
                <w:sz w:val="18"/>
              </w:rPr>
              <w:t>Text added to better distinguish</w:t>
            </w:r>
            <w:r w:rsidR="00DD6788" w:rsidRPr="00561893">
              <w:rPr>
                <w:sz w:val="18"/>
              </w:rPr>
              <w:t xml:space="preserve"> between Core trave</w:t>
            </w:r>
            <w:r>
              <w:rPr>
                <w:sz w:val="18"/>
              </w:rPr>
              <w:t>l and Capacity Building travel</w:t>
            </w:r>
          </w:p>
          <w:p w:rsidR="00DD6788" w:rsidRPr="00561893" w:rsidRDefault="008117CD" w:rsidP="008117CD">
            <w:pPr>
              <w:pStyle w:val="NoSpacing"/>
              <w:numPr>
                <w:ilvl w:val="0"/>
                <w:numId w:val="41"/>
              </w:numPr>
              <w:ind w:left="316" w:hanging="283"/>
              <w:rPr>
                <w:sz w:val="18"/>
              </w:rPr>
            </w:pPr>
            <w:r>
              <w:rPr>
                <w:sz w:val="18"/>
              </w:rPr>
              <w:t xml:space="preserve">Added 4 examples of the application of the </w:t>
            </w:r>
            <w:r w:rsidR="00DD6788" w:rsidRPr="00561893">
              <w:rPr>
                <w:sz w:val="18"/>
              </w:rPr>
              <w:t>travel rules</w:t>
            </w:r>
          </w:p>
        </w:tc>
        <w:tc>
          <w:tcPr>
            <w:tcW w:w="1230" w:type="dxa"/>
            <w:vMerge/>
            <w:tcBorders>
              <w:left w:val="single" w:sz="4" w:space="0" w:color="auto"/>
              <w:right w:val="single" w:sz="4" w:space="0" w:color="auto"/>
            </w:tcBorders>
          </w:tcPr>
          <w:p w:rsidR="00DD6788" w:rsidRDefault="00DD6788">
            <w:pPr>
              <w:pStyle w:val="BodyText1"/>
              <w:rPr>
                <w:lang w:val="en-AU"/>
              </w:rPr>
            </w:pPr>
          </w:p>
        </w:tc>
      </w:tr>
      <w:tr w:rsidR="00DD6788" w:rsidTr="008117CD">
        <w:trPr>
          <w:trHeight w:val="77"/>
        </w:trPr>
        <w:tc>
          <w:tcPr>
            <w:tcW w:w="988" w:type="dxa"/>
            <w:vMerge/>
            <w:tcBorders>
              <w:left w:val="single" w:sz="4" w:space="0" w:color="auto"/>
              <w:right w:val="single" w:sz="4" w:space="0" w:color="auto"/>
            </w:tcBorders>
          </w:tcPr>
          <w:p w:rsidR="00DD6788" w:rsidRDefault="00DD6788">
            <w:pPr>
              <w:pStyle w:val="BodyText1"/>
              <w:rPr>
                <w:lang w:val="en-AU"/>
              </w:rPr>
            </w:pPr>
          </w:p>
        </w:tc>
        <w:tc>
          <w:tcPr>
            <w:tcW w:w="992" w:type="dxa"/>
            <w:tcBorders>
              <w:left w:val="single" w:sz="4" w:space="0" w:color="auto"/>
              <w:right w:val="single" w:sz="4" w:space="0" w:color="auto"/>
            </w:tcBorders>
          </w:tcPr>
          <w:p w:rsidR="00DD6788" w:rsidRPr="00561893" w:rsidRDefault="00561893" w:rsidP="00561893">
            <w:pPr>
              <w:pStyle w:val="NoSpacing"/>
              <w:rPr>
                <w:sz w:val="18"/>
              </w:rPr>
            </w:pPr>
            <w:r w:rsidRPr="00561893">
              <w:rPr>
                <w:sz w:val="18"/>
              </w:rPr>
              <w:t>p. 16</w:t>
            </w:r>
          </w:p>
        </w:tc>
        <w:tc>
          <w:tcPr>
            <w:tcW w:w="5806" w:type="dxa"/>
            <w:tcBorders>
              <w:top w:val="single" w:sz="4" w:space="0" w:color="auto"/>
              <w:left w:val="single" w:sz="4" w:space="0" w:color="auto"/>
              <w:bottom w:val="single" w:sz="4" w:space="0" w:color="auto"/>
              <w:right w:val="single" w:sz="4" w:space="0" w:color="auto"/>
            </w:tcBorders>
          </w:tcPr>
          <w:p w:rsidR="008117CD" w:rsidRDefault="008117CD" w:rsidP="008117CD">
            <w:pPr>
              <w:pStyle w:val="NoSpacing"/>
              <w:numPr>
                <w:ilvl w:val="0"/>
                <w:numId w:val="41"/>
              </w:numPr>
              <w:ind w:left="316" w:hanging="283"/>
              <w:rPr>
                <w:sz w:val="18"/>
              </w:rPr>
            </w:pPr>
            <w:r>
              <w:rPr>
                <w:sz w:val="18"/>
              </w:rPr>
              <w:t>Text added to clarify that “no shows” are treated as short notice cancellations</w:t>
            </w:r>
            <w:r w:rsidR="001F79F1">
              <w:rPr>
                <w:sz w:val="18"/>
              </w:rPr>
              <w:t>.</w:t>
            </w:r>
          </w:p>
          <w:p w:rsidR="00DD6788" w:rsidRPr="00561893" w:rsidRDefault="008117CD" w:rsidP="008117CD">
            <w:pPr>
              <w:pStyle w:val="NoSpacing"/>
              <w:numPr>
                <w:ilvl w:val="0"/>
                <w:numId w:val="41"/>
              </w:numPr>
              <w:ind w:left="316" w:hanging="283"/>
              <w:rPr>
                <w:sz w:val="18"/>
              </w:rPr>
            </w:pPr>
            <w:r>
              <w:rPr>
                <w:sz w:val="18"/>
              </w:rPr>
              <w:t xml:space="preserve">Added an example of the application of the cancellation rules; </w:t>
            </w:r>
          </w:p>
        </w:tc>
        <w:tc>
          <w:tcPr>
            <w:tcW w:w="1230" w:type="dxa"/>
            <w:vMerge/>
            <w:tcBorders>
              <w:left w:val="single" w:sz="4" w:space="0" w:color="auto"/>
              <w:right w:val="single" w:sz="4" w:space="0" w:color="auto"/>
            </w:tcBorders>
          </w:tcPr>
          <w:p w:rsidR="00DD6788" w:rsidRDefault="00DD6788">
            <w:pPr>
              <w:pStyle w:val="BodyText1"/>
              <w:rPr>
                <w:lang w:val="en-AU"/>
              </w:rPr>
            </w:pPr>
          </w:p>
        </w:tc>
      </w:tr>
      <w:tr w:rsidR="00DD6788" w:rsidTr="008117CD">
        <w:trPr>
          <w:trHeight w:val="610"/>
        </w:trPr>
        <w:tc>
          <w:tcPr>
            <w:tcW w:w="988" w:type="dxa"/>
            <w:vMerge/>
            <w:tcBorders>
              <w:left w:val="single" w:sz="4" w:space="0" w:color="auto"/>
              <w:right w:val="single" w:sz="4" w:space="0" w:color="auto"/>
            </w:tcBorders>
          </w:tcPr>
          <w:p w:rsidR="00DD6788" w:rsidRDefault="00DD6788">
            <w:pPr>
              <w:pStyle w:val="BodyText1"/>
              <w:rPr>
                <w:lang w:val="en-AU"/>
              </w:rPr>
            </w:pPr>
          </w:p>
        </w:tc>
        <w:tc>
          <w:tcPr>
            <w:tcW w:w="992" w:type="dxa"/>
            <w:tcBorders>
              <w:left w:val="single" w:sz="4" w:space="0" w:color="auto"/>
              <w:right w:val="single" w:sz="4" w:space="0" w:color="auto"/>
            </w:tcBorders>
          </w:tcPr>
          <w:p w:rsidR="00DD6788" w:rsidRPr="00561893" w:rsidRDefault="00561893" w:rsidP="00561893">
            <w:pPr>
              <w:pStyle w:val="NoSpacing"/>
              <w:rPr>
                <w:sz w:val="18"/>
              </w:rPr>
            </w:pPr>
            <w:r w:rsidRPr="00561893">
              <w:rPr>
                <w:sz w:val="18"/>
              </w:rPr>
              <w:t>p. 27</w:t>
            </w:r>
          </w:p>
        </w:tc>
        <w:tc>
          <w:tcPr>
            <w:tcW w:w="5806" w:type="dxa"/>
            <w:tcBorders>
              <w:top w:val="single" w:sz="4" w:space="0" w:color="auto"/>
              <w:left w:val="single" w:sz="4" w:space="0" w:color="auto"/>
              <w:bottom w:val="single" w:sz="4" w:space="0" w:color="auto"/>
              <w:right w:val="single" w:sz="4" w:space="0" w:color="auto"/>
            </w:tcBorders>
          </w:tcPr>
          <w:p w:rsidR="001F79F1" w:rsidRDefault="008117CD" w:rsidP="001F79F1">
            <w:pPr>
              <w:pStyle w:val="NoSpacing"/>
              <w:numPr>
                <w:ilvl w:val="0"/>
                <w:numId w:val="41"/>
              </w:numPr>
              <w:ind w:left="316" w:hanging="283"/>
              <w:rPr>
                <w:sz w:val="18"/>
              </w:rPr>
            </w:pPr>
            <w:r>
              <w:rPr>
                <w:sz w:val="18"/>
              </w:rPr>
              <w:t>Price limits in the Support Catalogue for group based supports have been substantially revised.</w:t>
            </w:r>
          </w:p>
          <w:p w:rsidR="008117CD" w:rsidRPr="001F79F1" w:rsidRDefault="001F79F1" w:rsidP="001F79F1">
            <w:pPr>
              <w:pStyle w:val="NoSpacing"/>
              <w:numPr>
                <w:ilvl w:val="0"/>
                <w:numId w:val="41"/>
              </w:numPr>
              <w:ind w:left="316" w:hanging="283"/>
              <w:rPr>
                <w:sz w:val="18"/>
              </w:rPr>
            </w:pPr>
            <w:r>
              <w:rPr>
                <w:sz w:val="18"/>
              </w:rPr>
              <w:t xml:space="preserve">Text added to clarify </w:t>
            </w:r>
            <w:r w:rsidR="008117CD" w:rsidRPr="001F79F1">
              <w:rPr>
                <w:sz w:val="18"/>
              </w:rPr>
              <w:t>that p</w:t>
            </w:r>
            <w:r w:rsidR="00DD6788" w:rsidRPr="001F79F1">
              <w:rPr>
                <w:sz w:val="18"/>
              </w:rPr>
              <w:t>roviders of group-based supports are not permitted to bill for non-face-to-face services as the hourly price limits for these supports include an allowanc</w:t>
            </w:r>
            <w:r w:rsidR="008117CD" w:rsidRPr="001F79F1">
              <w:rPr>
                <w:sz w:val="18"/>
              </w:rPr>
              <w:t>e for non-face-to-face services.</w:t>
            </w:r>
          </w:p>
        </w:tc>
        <w:tc>
          <w:tcPr>
            <w:tcW w:w="1230" w:type="dxa"/>
            <w:vMerge/>
            <w:tcBorders>
              <w:left w:val="single" w:sz="4" w:space="0" w:color="auto"/>
              <w:right w:val="single" w:sz="4" w:space="0" w:color="auto"/>
            </w:tcBorders>
          </w:tcPr>
          <w:p w:rsidR="00DD6788" w:rsidRDefault="00DD6788">
            <w:pPr>
              <w:pStyle w:val="BodyText1"/>
              <w:rPr>
                <w:lang w:val="en-AU"/>
              </w:rPr>
            </w:pPr>
          </w:p>
        </w:tc>
      </w:tr>
      <w:tr w:rsidR="00DD6788" w:rsidTr="008117CD">
        <w:trPr>
          <w:trHeight w:val="77"/>
        </w:trPr>
        <w:tc>
          <w:tcPr>
            <w:tcW w:w="988" w:type="dxa"/>
            <w:vMerge/>
            <w:tcBorders>
              <w:left w:val="single" w:sz="4" w:space="0" w:color="auto"/>
              <w:right w:val="single" w:sz="4" w:space="0" w:color="auto"/>
            </w:tcBorders>
          </w:tcPr>
          <w:p w:rsidR="00DD6788" w:rsidRDefault="00DD6788">
            <w:pPr>
              <w:pStyle w:val="BodyText1"/>
              <w:rPr>
                <w:lang w:val="en-AU"/>
              </w:rPr>
            </w:pPr>
          </w:p>
        </w:tc>
        <w:tc>
          <w:tcPr>
            <w:tcW w:w="992" w:type="dxa"/>
            <w:tcBorders>
              <w:left w:val="single" w:sz="4" w:space="0" w:color="auto"/>
              <w:right w:val="single" w:sz="4" w:space="0" w:color="auto"/>
            </w:tcBorders>
          </w:tcPr>
          <w:p w:rsidR="00DD6788" w:rsidRPr="00561893" w:rsidRDefault="00561893" w:rsidP="00561893">
            <w:pPr>
              <w:pStyle w:val="NoSpacing"/>
              <w:rPr>
                <w:sz w:val="18"/>
              </w:rPr>
            </w:pPr>
            <w:r w:rsidRPr="00561893">
              <w:rPr>
                <w:sz w:val="18"/>
              </w:rPr>
              <w:t>p. 36</w:t>
            </w:r>
          </w:p>
        </w:tc>
        <w:tc>
          <w:tcPr>
            <w:tcW w:w="5806" w:type="dxa"/>
            <w:tcBorders>
              <w:top w:val="single" w:sz="4" w:space="0" w:color="auto"/>
              <w:left w:val="single" w:sz="4" w:space="0" w:color="auto"/>
              <w:bottom w:val="single" w:sz="4" w:space="0" w:color="auto"/>
              <w:right w:val="single" w:sz="4" w:space="0" w:color="auto"/>
            </w:tcBorders>
          </w:tcPr>
          <w:p w:rsidR="00DD6788" w:rsidRPr="00561893" w:rsidRDefault="001F79F1" w:rsidP="001F79F1">
            <w:pPr>
              <w:pStyle w:val="NoSpacing"/>
              <w:numPr>
                <w:ilvl w:val="0"/>
                <w:numId w:val="41"/>
              </w:numPr>
              <w:ind w:left="316" w:hanging="283"/>
              <w:rPr>
                <w:sz w:val="18"/>
              </w:rPr>
            </w:pPr>
            <w:r>
              <w:rPr>
                <w:sz w:val="18"/>
              </w:rPr>
              <w:t>Further text added on Employment Related A</w:t>
            </w:r>
            <w:r w:rsidR="00DD6788" w:rsidRPr="00561893">
              <w:rPr>
                <w:sz w:val="18"/>
              </w:rPr>
              <w:t>ss</w:t>
            </w:r>
            <w:r>
              <w:rPr>
                <w:sz w:val="18"/>
              </w:rPr>
              <w:t>essment and C</w:t>
            </w:r>
            <w:r w:rsidR="00DD6788" w:rsidRPr="00561893">
              <w:rPr>
                <w:sz w:val="18"/>
              </w:rPr>
              <w:t xml:space="preserve">ounselling </w:t>
            </w:r>
            <w:r>
              <w:rPr>
                <w:sz w:val="18"/>
              </w:rPr>
              <w:t>supports.</w:t>
            </w:r>
          </w:p>
        </w:tc>
        <w:tc>
          <w:tcPr>
            <w:tcW w:w="1230" w:type="dxa"/>
            <w:vMerge/>
            <w:tcBorders>
              <w:left w:val="single" w:sz="4" w:space="0" w:color="auto"/>
              <w:right w:val="single" w:sz="4" w:space="0" w:color="auto"/>
            </w:tcBorders>
          </w:tcPr>
          <w:p w:rsidR="00DD6788" w:rsidRDefault="00DD6788">
            <w:pPr>
              <w:pStyle w:val="BodyText1"/>
              <w:rPr>
                <w:lang w:val="en-AU"/>
              </w:rPr>
            </w:pPr>
          </w:p>
        </w:tc>
      </w:tr>
      <w:tr w:rsidR="00DD6788" w:rsidTr="008117CD">
        <w:trPr>
          <w:trHeight w:val="131"/>
        </w:trPr>
        <w:tc>
          <w:tcPr>
            <w:tcW w:w="988" w:type="dxa"/>
            <w:vMerge/>
            <w:tcBorders>
              <w:left w:val="single" w:sz="4" w:space="0" w:color="auto"/>
              <w:bottom w:val="single" w:sz="4" w:space="0" w:color="auto"/>
              <w:right w:val="single" w:sz="4" w:space="0" w:color="auto"/>
            </w:tcBorders>
          </w:tcPr>
          <w:p w:rsidR="00DD6788" w:rsidRDefault="00DD6788">
            <w:pPr>
              <w:pStyle w:val="BodyText1"/>
              <w:rPr>
                <w:lang w:val="en-AU"/>
              </w:rPr>
            </w:pPr>
          </w:p>
        </w:tc>
        <w:tc>
          <w:tcPr>
            <w:tcW w:w="992" w:type="dxa"/>
            <w:tcBorders>
              <w:left w:val="single" w:sz="4" w:space="0" w:color="auto"/>
              <w:bottom w:val="single" w:sz="4" w:space="0" w:color="auto"/>
              <w:right w:val="single" w:sz="4" w:space="0" w:color="auto"/>
            </w:tcBorders>
          </w:tcPr>
          <w:p w:rsidR="00DD6788" w:rsidRPr="00561893" w:rsidRDefault="00561893" w:rsidP="00561893">
            <w:pPr>
              <w:pStyle w:val="NoSpacing"/>
              <w:rPr>
                <w:sz w:val="18"/>
              </w:rPr>
            </w:pPr>
            <w:r w:rsidRPr="00561893">
              <w:rPr>
                <w:sz w:val="18"/>
              </w:rPr>
              <w:t>p. 36</w:t>
            </w:r>
          </w:p>
        </w:tc>
        <w:tc>
          <w:tcPr>
            <w:tcW w:w="5806" w:type="dxa"/>
            <w:tcBorders>
              <w:top w:val="single" w:sz="4" w:space="0" w:color="auto"/>
              <w:left w:val="single" w:sz="4" w:space="0" w:color="auto"/>
              <w:bottom w:val="single" w:sz="4" w:space="0" w:color="auto"/>
              <w:right w:val="single" w:sz="4" w:space="0" w:color="auto"/>
            </w:tcBorders>
          </w:tcPr>
          <w:p w:rsidR="00DD6788" w:rsidRPr="00561893" w:rsidRDefault="001F79F1" w:rsidP="001F79F1">
            <w:pPr>
              <w:pStyle w:val="NoSpacing"/>
              <w:numPr>
                <w:ilvl w:val="0"/>
                <w:numId w:val="41"/>
              </w:numPr>
              <w:ind w:left="316" w:hanging="283"/>
              <w:rPr>
                <w:sz w:val="18"/>
              </w:rPr>
            </w:pPr>
            <w:r>
              <w:rPr>
                <w:sz w:val="18"/>
              </w:rPr>
              <w:t>Further text added on Workplace A</w:t>
            </w:r>
            <w:r w:rsidR="00DD6788" w:rsidRPr="00561893">
              <w:rPr>
                <w:sz w:val="18"/>
              </w:rPr>
              <w:t>ssistance</w:t>
            </w:r>
            <w:r>
              <w:rPr>
                <w:sz w:val="18"/>
              </w:rPr>
              <w:t xml:space="preserve"> supports.</w:t>
            </w:r>
          </w:p>
        </w:tc>
        <w:tc>
          <w:tcPr>
            <w:tcW w:w="1230" w:type="dxa"/>
            <w:vMerge/>
            <w:tcBorders>
              <w:left w:val="single" w:sz="4" w:space="0" w:color="auto"/>
              <w:bottom w:val="single" w:sz="4" w:space="0" w:color="auto"/>
              <w:right w:val="single" w:sz="4" w:space="0" w:color="auto"/>
            </w:tcBorders>
          </w:tcPr>
          <w:p w:rsidR="00DD6788" w:rsidRDefault="00DD6788">
            <w:pPr>
              <w:pStyle w:val="BodyText1"/>
              <w:rPr>
                <w:lang w:val="en-AU"/>
              </w:rPr>
            </w:pPr>
          </w:p>
        </w:tc>
      </w:tr>
    </w:tbl>
    <w:p w:rsidR="0012239C" w:rsidRPr="0012239C" w:rsidRDefault="0012239C" w:rsidP="0012239C">
      <w:r w:rsidRPr="0012239C">
        <w:t>.</w:t>
      </w:r>
    </w:p>
    <w:p w:rsidR="008117CD" w:rsidRDefault="008117CD">
      <w:pPr>
        <w:rPr>
          <w:sz w:val="24"/>
          <w:szCs w:val="24"/>
        </w:rPr>
        <w:sectPr w:rsidR="008117CD" w:rsidSect="001D0B8C">
          <w:footerReference w:type="default" r:id="rId9"/>
          <w:headerReference w:type="first" r:id="rId10"/>
          <w:footerReference w:type="first" r:id="rId11"/>
          <w:pgSz w:w="11906" w:h="16838" w:code="9"/>
          <w:pgMar w:top="1440" w:right="1440" w:bottom="993" w:left="1440" w:header="709" w:footer="709" w:gutter="0"/>
          <w:cols w:space="708"/>
          <w:titlePg/>
          <w:docGrid w:linePitch="360"/>
        </w:sectPr>
      </w:pPr>
    </w:p>
    <w:bookmarkStart w:id="2" w:name="_Toc536784137" w:displacedByCustomXml="next"/>
    <w:bookmarkStart w:id="3" w:name="_Toc3901411" w:displacedByCustomXml="next"/>
    <w:sdt>
      <w:sdtPr>
        <w:rPr>
          <w:rFonts w:asciiTheme="minorHAnsi" w:eastAsiaTheme="minorHAnsi" w:hAnsiTheme="minorHAnsi" w:cstheme="minorBidi"/>
          <w:b/>
          <w:bCs w:val="0"/>
          <w:color w:val="auto"/>
          <w:sz w:val="24"/>
          <w:szCs w:val="22"/>
          <w:lang w:bidi="ar-SA"/>
        </w:rPr>
        <w:id w:val="1523596887"/>
        <w:docPartObj>
          <w:docPartGallery w:val="Table of Contents"/>
          <w:docPartUnique/>
        </w:docPartObj>
      </w:sdtPr>
      <w:sdtEndPr>
        <w:rPr>
          <w:b w:val="0"/>
          <w:noProof/>
          <w:sz w:val="22"/>
        </w:rPr>
      </w:sdtEndPr>
      <w:sdtContent>
        <w:p w:rsidR="00FA1D92" w:rsidRPr="006D1407" w:rsidRDefault="00FA1D92" w:rsidP="00CC6F32">
          <w:pPr>
            <w:pStyle w:val="TOCHeading"/>
            <w:contextualSpacing w:val="0"/>
            <w:rPr>
              <w:rStyle w:val="NoSpacingChar"/>
              <w:sz w:val="36"/>
            </w:rPr>
          </w:pPr>
          <w:r w:rsidRPr="006D1407">
            <w:rPr>
              <w:rStyle w:val="NoSpacingChar"/>
              <w:sz w:val="36"/>
            </w:rPr>
            <w:t>Contents</w:t>
          </w:r>
        </w:p>
        <w:p w:rsidR="0071744F" w:rsidRDefault="00FA1D92">
          <w:pPr>
            <w:pStyle w:val="TOC1"/>
            <w:rPr>
              <w:rFonts w:eastAsiaTheme="minorEastAsia"/>
              <w:b w:val="0"/>
              <w:bCs w:val="0"/>
              <w:lang w:eastAsia="en-AU"/>
            </w:rPr>
          </w:pPr>
          <w:r w:rsidRPr="00BA09BD">
            <w:rPr>
              <w:sz w:val="16"/>
              <w:szCs w:val="18"/>
            </w:rPr>
            <w:fldChar w:fldCharType="begin"/>
          </w:r>
          <w:r w:rsidRPr="00BA09BD">
            <w:rPr>
              <w:sz w:val="16"/>
              <w:szCs w:val="18"/>
            </w:rPr>
            <w:instrText xml:space="preserve"> TOC \o "1-3" \h \z \u </w:instrText>
          </w:r>
          <w:r w:rsidRPr="00BA09BD">
            <w:rPr>
              <w:sz w:val="16"/>
              <w:szCs w:val="18"/>
            </w:rPr>
            <w:fldChar w:fldCharType="separate"/>
          </w:r>
          <w:hyperlink w:anchor="_Toc12633399" w:history="1">
            <w:r w:rsidR="0071744F" w:rsidRPr="006847CC">
              <w:rPr>
                <w:rStyle w:val="Hyperlink"/>
              </w:rPr>
              <w:t>Scope of the NDIS Price Guide</w:t>
            </w:r>
            <w:r w:rsidR="0071744F">
              <w:rPr>
                <w:webHidden/>
              </w:rPr>
              <w:tab/>
            </w:r>
            <w:r w:rsidR="0071744F">
              <w:rPr>
                <w:webHidden/>
              </w:rPr>
              <w:fldChar w:fldCharType="begin"/>
            </w:r>
            <w:r w:rsidR="0071744F">
              <w:rPr>
                <w:webHidden/>
              </w:rPr>
              <w:instrText xml:space="preserve"> PAGEREF _Toc12633399 \h </w:instrText>
            </w:r>
            <w:r w:rsidR="0071744F">
              <w:rPr>
                <w:webHidden/>
              </w:rPr>
            </w:r>
            <w:r w:rsidR="0071744F">
              <w:rPr>
                <w:webHidden/>
              </w:rPr>
              <w:fldChar w:fldCharType="separate"/>
            </w:r>
            <w:r w:rsidR="0071744F">
              <w:rPr>
                <w:webHidden/>
              </w:rPr>
              <w:t>7</w:t>
            </w:r>
            <w:r w:rsidR="0071744F">
              <w:rPr>
                <w:webHidden/>
              </w:rPr>
              <w:fldChar w:fldCharType="end"/>
            </w:r>
          </w:hyperlink>
        </w:p>
        <w:p w:rsidR="0071744F" w:rsidRDefault="00521654">
          <w:pPr>
            <w:pStyle w:val="TOC2"/>
            <w:rPr>
              <w:rFonts w:eastAsiaTheme="minorEastAsia"/>
              <w:bCs w:val="0"/>
              <w:lang w:eastAsia="en-AU"/>
            </w:rPr>
          </w:pPr>
          <w:hyperlink w:anchor="_Toc12633400" w:history="1">
            <w:r w:rsidR="0071744F" w:rsidRPr="006847CC">
              <w:rPr>
                <w:rStyle w:val="Hyperlink"/>
              </w:rPr>
              <w:t>Application of this Price Guide</w:t>
            </w:r>
            <w:r w:rsidR="0071744F">
              <w:rPr>
                <w:webHidden/>
              </w:rPr>
              <w:tab/>
            </w:r>
            <w:r w:rsidR="0071744F">
              <w:rPr>
                <w:webHidden/>
              </w:rPr>
              <w:fldChar w:fldCharType="begin"/>
            </w:r>
            <w:r w:rsidR="0071744F">
              <w:rPr>
                <w:webHidden/>
              </w:rPr>
              <w:instrText xml:space="preserve"> PAGEREF _Toc12633400 \h </w:instrText>
            </w:r>
            <w:r w:rsidR="0071744F">
              <w:rPr>
                <w:webHidden/>
              </w:rPr>
            </w:r>
            <w:r w:rsidR="0071744F">
              <w:rPr>
                <w:webHidden/>
              </w:rPr>
              <w:fldChar w:fldCharType="separate"/>
            </w:r>
            <w:r w:rsidR="0071744F">
              <w:rPr>
                <w:webHidden/>
              </w:rPr>
              <w:t>8</w:t>
            </w:r>
            <w:r w:rsidR="0071744F">
              <w:rPr>
                <w:webHidden/>
              </w:rPr>
              <w:fldChar w:fldCharType="end"/>
            </w:r>
          </w:hyperlink>
        </w:p>
        <w:p w:rsidR="0071744F" w:rsidRDefault="00521654">
          <w:pPr>
            <w:pStyle w:val="TOC1"/>
            <w:rPr>
              <w:rFonts w:eastAsiaTheme="minorEastAsia"/>
              <w:b w:val="0"/>
              <w:bCs w:val="0"/>
              <w:lang w:eastAsia="en-AU"/>
            </w:rPr>
          </w:pPr>
          <w:hyperlink w:anchor="_Toc12633401" w:history="1">
            <w:r w:rsidR="0071744F" w:rsidRPr="006847CC">
              <w:rPr>
                <w:rStyle w:val="Hyperlink"/>
              </w:rPr>
              <w:t>Support Purposes, Categories and Line Items</w:t>
            </w:r>
            <w:r w:rsidR="0071744F">
              <w:rPr>
                <w:webHidden/>
              </w:rPr>
              <w:tab/>
            </w:r>
            <w:r w:rsidR="0071744F">
              <w:rPr>
                <w:webHidden/>
              </w:rPr>
              <w:fldChar w:fldCharType="begin"/>
            </w:r>
            <w:r w:rsidR="0071744F">
              <w:rPr>
                <w:webHidden/>
              </w:rPr>
              <w:instrText xml:space="preserve"> PAGEREF _Toc12633401 \h </w:instrText>
            </w:r>
            <w:r w:rsidR="0071744F">
              <w:rPr>
                <w:webHidden/>
              </w:rPr>
            </w:r>
            <w:r w:rsidR="0071744F">
              <w:rPr>
                <w:webHidden/>
              </w:rPr>
              <w:fldChar w:fldCharType="separate"/>
            </w:r>
            <w:r w:rsidR="0071744F">
              <w:rPr>
                <w:webHidden/>
              </w:rPr>
              <w:t>9</w:t>
            </w:r>
            <w:r w:rsidR="0071744F">
              <w:rPr>
                <w:webHidden/>
              </w:rPr>
              <w:fldChar w:fldCharType="end"/>
            </w:r>
          </w:hyperlink>
        </w:p>
        <w:p w:rsidR="0071744F" w:rsidRDefault="00521654">
          <w:pPr>
            <w:pStyle w:val="TOC2"/>
            <w:rPr>
              <w:rFonts w:eastAsiaTheme="minorEastAsia"/>
              <w:bCs w:val="0"/>
              <w:lang w:eastAsia="en-AU"/>
            </w:rPr>
          </w:pPr>
          <w:hyperlink w:anchor="_Toc12633402" w:history="1">
            <w:r w:rsidR="0071744F" w:rsidRPr="006847CC">
              <w:rPr>
                <w:rStyle w:val="Hyperlink"/>
              </w:rPr>
              <w:t>Support Purpose Types</w:t>
            </w:r>
            <w:r w:rsidR="0071744F">
              <w:rPr>
                <w:webHidden/>
              </w:rPr>
              <w:tab/>
            </w:r>
            <w:r w:rsidR="0071744F">
              <w:rPr>
                <w:webHidden/>
              </w:rPr>
              <w:fldChar w:fldCharType="begin"/>
            </w:r>
            <w:r w:rsidR="0071744F">
              <w:rPr>
                <w:webHidden/>
              </w:rPr>
              <w:instrText xml:space="preserve"> PAGEREF _Toc12633402 \h </w:instrText>
            </w:r>
            <w:r w:rsidR="0071744F">
              <w:rPr>
                <w:webHidden/>
              </w:rPr>
            </w:r>
            <w:r w:rsidR="0071744F">
              <w:rPr>
                <w:webHidden/>
              </w:rPr>
              <w:fldChar w:fldCharType="separate"/>
            </w:r>
            <w:r w:rsidR="0071744F">
              <w:rPr>
                <w:webHidden/>
              </w:rPr>
              <w:t>9</w:t>
            </w:r>
            <w:r w:rsidR="0071744F">
              <w:rPr>
                <w:webHidden/>
              </w:rPr>
              <w:fldChar w:fldCharType="end"/>
            </w:r>
          </w:hyperlink>
        </w:p>
        <w:p w:rsidR="0071744F" w:rsidRDefault="00521654">
          <w:pPr>
            <w:pStyle w:val="TOC2"/>
            <w:rPr>
              <w:rFonts w:eastAsiaTheme="minorEastAsia"/>
              <w:bCs w:val="0"/>
              <w:lang w:eastAsia="en-AU"/>
            </w:rPr>
          </w:pPr>
          <w:hyperlink w:anchor="_Toc12633403" w:history="1">
            <w:r w:rsidR="0071744F" w:rsidRPr="006847CC">
              <w:rPr>
                <w:rStyle w:val="Hyperlink"/>
              </w:rPr>
              <w:t>Support Categories aligned to the NDIS Outcomes Framework</w:t>
            </w:r>
            <w:r w:rsidR="0071744F">
              <w:rPr>
                <w:webHidden/>
              </w:rPr>
              <w:tab/>
            </w:r>
            <w:r w:rsidR="0071744F">
              <w:rPr>
                <w:webHidden/>
              </w:rPr>
              <w:fldChar w:fldCharType="begin"/>
            </w:r>
            <w:r w:rsidR="0071744F">
              <w:rPr>
                <w:webHidden/>
              </w:rPr>
              <w:instrText xml:space="preserve"> PAGEREF _Toc12633403 \h </w:instrText>
            </w:r>
            <w:r w:rsidR="0071744F">
              <w:rPr>
                <w:webHidden/>
              </w:rPr>
            </w:r>
            <w:r w:rsidR="0071744F">
              <w:rPr>
                <w:webHidden/>
              </w:rPr>
              <w:fldChar w:fldCharType="separate"/>
            </w:r>
            <w:r w:rsidR="0071744F">
              <w:rPr>
                <w:webHidden/>
              </w:rPr>
              <w:t>9</w:t>
            </w:r>
            <w:r w:rsidR="0071744F">
              <w:rPr>
                <w:webHidden/>
              </w:rPr>
              <w:fldChar w:fldCharType="end"/>
            </w:r>
          </w:hyperlink>
        </w:p>
        <w:p w:rsidR="0071744F" w:rsidRDefault="00521654">
          <w:pPr>
            <w:pStyle w:val="TOC2"/>
            <w:rPr>
              <w:rFonts w:eastAsiaTheme="minorEastAsia"/>
              <w:bCs w:val="0"/>
              <w:lang w:eastAsia="en-AU"/>
            </w:rPr>
          </w:pPr>
          <w:hyperlink w:anchor="_Toc12633404" w:history="1">
            <w:r w:rsidR="0071744F" w:rsidRPr="006847CC">
              <w:rPr>
                <w:rStyle w:val="Hyperlink"/>
              </w:rPr>
              <w:t>Support items</w:t>
            </w:r>
            <w:r w:rsidR="0071744F">
              <w:rPr>
                <w:webHidden/>
              </w:rPr>
              <w:tab/>
            </w:r>
            <w:r w:rsidR="0071744F">
              <w:rPr>
                <w:webHidden/>
              </w:rPr>
              <w:fldChar w:fldCharType="begin"/>
            </w:r>
            <w:r w:rsidR="0071744F">
              <w:rPr>
                <w:webHidden/>
              </w:rPr>
              <w:instrText xml:space="preserve"> PAGEREF _Toc12633404 \h </w:instrText>
            </w:r>
            <w:r w:rsidR="0071744F">
              <w:rPr>
                <w:webHidden/>
              </w:rPr>
            </w:r>
            <w:r w:rsidR="0071744F">
              <w:rPr>
                <w:webHidden/>
              </w:rPr>
              <w:fldChar w:fldCharType="separate"/>
            </w:r>
            <w:r w:rsidR="0071744F">
              <w:rPr>
                <w:webHidden/>
              </w:rPr>
              <w:t>10</w:t>
            </w:r>
            <w:r w:rsidR="0071744F">
              <w:rPr>
                <w:webHidden/>
              </w:rPr>
              <w:fldChar w:fldCharType="end"/>
            </w:r>
          </w:hyperlink>
        </w:p>
        <w:p w:rsidR="0071744F" w:rsidRDefault="00521654">
          <w:pPr>
            <w:pStyle w:val="TOC2"/>
            <w:rPr>
              <w:rFonts w:eastAsiaTheme="minorEastAsia"/>
              <w:bCs w:val="0"/>
              <w:lang w:eastAsia="en-AU"/>
            </w:rPr>
          </w:pPr>
          <w:hyperlink w:anchor="_Toc12633405" w:history="1">
            <w:r w:rsidR="0071744F" w:rsidRPr="006847CC">
              <w:rPr>
                <w:rStyle w:val="Hyperlink"/>
              </w:rPr>
              <w:t>Units of Measure</w:t>
            </w:r>
            <w:r w:rsidR="0071744F">
              <w:rPr>
                <w:webHidden/>
              </w:rPr>
              <w:tab/>
            </w:r>
            <w:r w:rsidR="0071744F">
              <w:rPr>
                <w:webHidden/>
              </w:rPr>
              <w:fldChar w:fldCharType="begin"/>
            </w:r>
            <w:r w:rsidR="0071744F">
              <w:rPr>
                <w:webHidden/>
              </w:rPr>
              <w:instrText xml:space="preserve"> PAGEREF _Toc12633405 \h </w:instrText>
            </w:r>
            <w:r w:rsidR="0071744F">
              <w:rPr>
                <w:webHidden/>
              </w:rPr>
            </w:r>
            <w:r w:rsidR="0071744F">
              <w:rPr>
                <w:webHidden/>
              </w:rPr>
              <w:fldChar w:fldCharType="separate"/>
            </w:r>
            <w:r w:rsidR="0071744F">
              <w:rPr>
                <w:webHidden/>
              </w:rPr>
              <w:t>10</w:t>
            </w:r>
            <w:r w:rsidR="0071744F">
              <w:rPr>
                <w:webHidden/>
              </w:rPr>
              <w:fldChar w:fldCharType="end"/>
            </w:r>
          </w:hyperlink>
        </w:p>
        <w:p w:rsidR="0071744F" w:rsidRDefault="00521654">
          <w:pPr>
            <w:pStyle w:val="TOC1"/>
            <w:rPr>
              <w:rFonts w:eastAsiaTheme="minorEastAsia"/>
              <w:b w:val="0"/>
              <w:bCs w:val="0"/>
              <w:lang w:eastAsia="en-AU"/>
            </w:rPr>
          </w:pPr>
          <w:hyperlink w:anchor="_Toc12633406" w:history="1">
            <w:r w:rsidR="0071744F" w:rsidRPr="006847CC">
              <w:rPr>
                <w:rStyle w:val="Hyperlink"/>
              </w:rPr>
              <w:t>Claiming supports and services</w:t>
            </w:r>
            <w:r w:rsidR="0071744F">
              <w:rPr>
                <w:webHidden/>
              </w:rPr>
              <w:tab/>
            </w:r>
            <w:r w:rsidR="0071744F">
              <w:rPr>
                <w:webHidden/>
              </w:rPr>
              <w:fldChar w:fldCharType="begin"/>
            </w:r>
            <w:r w:rsidR="0071744F">
              <w:rPr>
                <w:webHidden/>
              </w:rPr>
              <w:instrText xml:space="preserve"> PAGEREF _Toc12633406 \h </w:instrText>
            </w:r>
            <w:r w:rsidR="0071744F">
              <w:rPr>
                <w:webHidden/>
              </w:rPr>
            </w:r>
            <w:r w:rsidR="0071744F">
              <w:rPr>
                <w:webHidden/>
              </w:rPr>
              <w:fldChar w:fldCharType="separate"/>
            </w:r>
            <w:r w:rsidR="0071744F">
              <w:rPr>
                <w:webHidden/>
              </w:rPr>
              <w:t>11</w:t>
            </w:r>
            <w:r w:rsidR="0071744F">
              <w:rPr>
                <w:webHidden/>
              </w:rPr>
              <w:fldChar w:fldCharType="end"/>
            </w:r>
          </w:hyperlink>
        </w:p>
        <w:p w:rsidR="0071744F" w:rsidRDefault="00521654">
          <w:pPr>
            <w:pStyle w:val="TOC2"/>
            <w:rPr>
              <w:rFonts w:eastAsiaTheme="minorEastAsia"/>
              <w:bCs w:val="0"/>
              <w:lang w:eastAsia="en-AU"/>
            </w:rPr>
          </w:pPr>
          <w:hyperlink w:anchor="_Toc12633407" w:history="1">
            <w:r w:rsidR="0071744F" w:rsidRPr="006847CC">
              <w:rPr>
                <w:rStyle w:val="Hyperlink"/>
              </w:rPr>
              <w:t>Service Agreements</w:t>
            </w:r>
            <w:r w:rsidR="0071744F">
              <w:rPr>
                <w:webHidden/>
              </w:rPr>
              <w:tab/>
            </w:r>
            <w:r w:rsidR="0071744F">
              <w:rPr>
                <w:webHidden/>
              </w:rPr>
              <w:fldChar w:fldCharType="begin"/>
            </w:r>
            <w:r w:rsidR="0071744F">
              <w:rPr>
                <w:webHidden/>
              </w:rPr>
              <w:instrText xml:space="preserve"> PAGEREF _Toc12633407 \h </w:instrText>
            </w:r>
            <w:r w:rsidR="0071744F">
              <w:rPr>
                <w:webHidden/>
              </w:rPr>
            </w:r>
            <w:r w:rsidR="0071744F">
              <w:rPr>
                <w:webHidden/>
              </w:rPr>
              <w:fldChar w:fldCharType="separate"/>
            </w:r>
            <w:r w:rsidR="0071744F">
              <w:rPr>
                <w:webHidden/>
              </w:rPr>
              <w:t>11</w:t>
            </w:r>
            <w:r w:rsidR="0071744F">
              <w:rPr>
                <w:webHidden/>
              </w:rPr>
              <w:fldChar w:fldCharType="end"/>
            </w:r>
          </w:hyperlink>
        </w:p>
        <w:p w:rsidR="0071744F" w:rsidRDefault="00521654">
          <w:pPr>
            <w:pStyle w:val="TOC2"/>
            <w:rPr>
              <w:rFonts w:eastAsiaTheme="minorEastAsia"/>
              <w:bCs w:val="0"/>
              <w:lang w:eastAsia="en-AU"/>
            </w:rPr>
          </w:pPr>
          <w:hyperlink w:anchor="_Toc12633408" w:history="1">
            <w:r w:rsidR="0071744F" w:rsidRPr="006847CC">
              <w:rPr>
                <w:rStyle w:val="Hyperlink"/>
              </w:rPr>
              <w:t>Service Bookings</w:t>
            </w:r>
            <w:r w:rsidR="0071744F">
              <w:rPr>
                <w:webHidden/>
              </w:rPr>
              <w:tab/>
            </w:r>
            <w:r w:rsidR="0071744F">
              <w:rPr>
                <w:webHidden/>
              </w:rPr>
              <w:fldChar w:fldCharType="begin"/>
            </w:r>
            <w:r w:rsidR="0071744F">
              <w:rPr>
                <w:webHidden/>
              </w:rPr>
              <w:instrText xml:space="preserve"> PAGEREF _Toc12633408 \h </w:instrText>
            </w:r>
            <w:r w:rsidR="0071744F">
              <w:rPr>
                <w:webHidden/>
              </w:rPr>
            </w:r>
            <w:r w:rsidR="0071744F">
              <w:rPr>
                <w:webHidden/>
              </w:rPr>
              <w:fldChar w:fldCharType="separate"/>
            </w:r>
            <w:r w:rsidR="0071744F">
              <w:rPr>
                <w:webHidden/>
              </w:rPr>
              <w:t>11</w:t>
            </w:r>
            <w:r w:rsidR="0071744F">
              <w:rPr>
                <w:webHidden/>
              </w:rPr>
              <w:fldChar w:fldCharType="end"/>
            </w:r>
          </w:hyperlink>
        </w:p>
        <w:p w:rsidR="0071744F" w:rsidRDefault="00521654">
          <w:pPr>
            <w:pStyle w:val="TOC1"/>
            <w:rPr>
              <w:rFonts w:eastAsiaTheme="minorEastAsia"/>
              <w:b w:val="0"/>
              <w:bCs w:val="0"/>
              <w:lang w:eastAsia="en-AU"/>
            </w:rPr>
          </w:pPr>
          <w:hyperlink w:anchor="_Toc12633409" w:history="1">
            <w:r w:rsidR="0071744F" w:rsidRPr="006847CC">
              <w:rPr>
                <w:rStyle w:val="Hyperlink"/>
              </w:rPr>
              <w:t>Special NDIS Pricing Arrangements</w:t>
            </w:r>
            <w:r w:rsidR="0071744F">
              <w:rPr>
                <w:webHidden/>
              </w:rPr>
              <w:tab/>
            </w:r>
            <w:r w:rsidR="0071744F">
              <w:rPr>
                <w:webHidden/>
              </w:rPr>
              <w:fldChar w:fldCharType="begin"/>
            </w:r>
            <w:r w:rsidR="0071744F">
              <w:rPr>
                <w:webHidden/>
              </w:rPr>
              <w:instrText xml:space="preserve"> PAGEREF _Toc12633409 \h </w:instrText>
            </w:r>
            <w:r w:rsidR="0071744F">
              <w:rPr>
                <w:webHidden/>
              </w:rPr>
            </w:r>
            <w:r w:rsidR="0071744F">
              <w:rPr>
                <w:webHidden/>
              </w:rPr>
              <w:fldChar w:fldCharType="separate"/>
            </w:r>
            <w:r w:rsidR="0071744F">
              <w:rPr>
                <w:webHidden/>
              </w:rPr>
              <w:t>12</w:t>
            </w:r>
            <w:r w:rsidR="0071744F">
              <w:rPr>
                <w:webHidden/>
              </w:rPr>
              <w:fldChar w:fldCharType="end"/>
            </w:r>
          </w:hyperlink>
        </w:p>
        <w:p w:rsidR="0071744F" w:rsidRDefault="00521654">
          <w:pPr>
            <w:pStyle w:val="TOC2"/>
            <w:rPr>
              <w:rFonts w:eastAsiaTheme="minorEastAsia"/>
              <w:bCs w:val="0"/>
              <w:lang w:eastAsia="en-AU"/>
            </w:rPr>
          </w:pPr>
          <w:hyperlink w:anchor="_Toc12633410" w:history="1">
            <w:r w:rsidR="0071744F" w:rsidRPr="006847CC">
              <w:rPr>
                <w:rStyle w:val="Hyperlink"/>
              </w:rPr>
              <w:t>Regional, Remote and Very Remote Areas</w:t>
            </w:r>
            <w:r w:rsidR="0071744F">
              <w:rPr>
                <w:webHidden/>
              </w:rPr>
              <w:tab/>
            </w:r>
            <w:r w:rsidR="0071744F">
              <w:rPr>
                <w:webHidden/>
              </w:rPr>
              <w:fldChar w:fldCharType="begin"/>
            </w:r>
            <w:r w:rsidR="0071744F">
              <w:rPr>
                <w:webHidden/>
              </w:rPr>
              <w:instrText xml:space="preserve"> PAGEREF _Toc12633410 \h </w:instrText>
            </w:r>
            <w:r w:rsidR="0071744F">
              <w:rPr>
                <w:webHidden/>
              </w:rPr>
            </w:r>
            <w:r w:rsidR="0071744F">
              <w:rPr>
                <w:webHidden/>
              </w:rPr>
              <w:fldChar w:fldCharType="separate"/>
            </w:r>
            <w:r w:rsidR="0071744F">
              <w:rPr>
                <w:webHidden/>
              </w:rPr>
              <w:t>12</w:t>
            </w:r>
            <w:r w:rsidR="0071744F">
              <w:rPr>
                <w:webHidden/>
              </w:rPr>
              <w:fldChar w:fldCharType="end"/>
            </w:r>
          </w:hyperlink>
        </w:p>
        <w:p w:rsidR="0071744F" w:rsidRDefault="00521654">
          <w:pPr>
            <w:pStyle w:val="TOC2"/>
            <w:rPr>
              <w:rFonts w:eastAsiaTheme="minorEastAsia"/>
              <w:bCs w:val="0"/>
              <w:lang w:eastAsia="en-AU"/>
            </w:rPr>
          </w:pPr>
          <w:hyperlink w:anchor="_Toc12633411" w:history="1">
            <w:r w:rsidR="0071744F" w:rsidRPr="006847CC">
              <w:rPr>
                <w:rStyle w:val="Hyperlink"/>
              </w:rPr>
              <w:t>Temporary Transformation Payment (TTP)</w:t>
            </w:r>
            <w:r w:rsidR="0071744F">
              <w:rPr>
                <w:webHidden/>
              </w:rPr>
              <w:tab/>
            </w:r>
            <w:r w:rsidR="0071744F">
              <w:rPr>
                <w:webHidden/>
              </w:rPr>
              <w:fldChar w:fldCharType="begin"/>
            </w:r>
            <w:r w:rsidR="0071744F">
              <w:rPr>
                <w:webHidden/>
              </w:rPr>
              <w:instrText xml:space="preserve"> PAGEREF _Toc12633411 \h </w:instrText>
            </w:r>
            <w:r w:rsidR="0071744F">
              <w:rPr>
                <w:webHidden/>
              </w:rPr>
            </w:r>
            <w:r w:rsidR="0071744F">
              <w:rPr>
                <w:webHidden/>
              </w:rPr>
              <w:fldChar w:fldCharType="separate"/>
            </w:r>
            <w:r w:rsidR="0071744F">
              <w:rPr>
                <w:webHidden/>
              </w:rPr>
              <w:t>12</w:t>
            </w:r>
            <w:r w:rsidR="0071744F">
              <w:rPr>
                <w:webHidden/>
              </w:rPr>
              <w:fldChar w:fldCharType="end"/>
            </w:r>
          </w:hyperlink>
        </w:p>
        <w:p w:rsidR="0071744F" w:rsidRDefault="00521654">
          <w:pPr>
            <w:pStyle w:val="TOC2"/>
            <w:rPr>
              <w:rFonts w:eastAsiaTheme="minorEastAsia"/>
              <w:bCs w:val="0"/>
              <w:lang w:eastAsia="en-AU"/>
            </w:rPr>
          </w:pPr>
          <w:hyperlink w:anchor="_Toc12633412" w:history="1">
            <w:r w:rsidR="0071744F" w:rsidRPr="006847CC">
              <w:rPr>
                <w:rStyle w:val="Hyperlink"/>
              </w:rPr>
              <w:t>Billing for non-direct services</w:t>
            </w:r>
            <w:r w:rsidR="0071744F">
              <w:rPr>
                <w:webHidden/>
              </w:rPr>
              <w:tab/>
            </w:r>
            <w:r w:rsidR="0071744F">
              <w:rPr>
                <w:webHidden/>
              </w:rPr>
              <w:fldChar w:fldCharType="begin"/>
            </w:r>
            <w:r w:rsidR="0071744F">
              <w:rPr>
                <w:webHidden/>
              </w:rPr>
              <w:instrText xml:space="preserve"> PAGEREF _Toc12633412 \h </w:instrText>
            </w:r>
            <w:r w:rsidR="0071744F">
              <w:rPr>
                <w:webHidden/>
              </w:rPr>
            </w:r>
            <w:r w:rsidR="0071744F">
              <w:rPr>
                <w:webHidden/>
              </w:rPr>
              <w:fldChar w:fldCharType="separate"/>
            </w:r>
            <w:r w:rsidR="0071744F">
              <w:rPr>
                <w:webHidden/>
              </w:rPr>
              <w:t>14</w:t>
            </w:r>
            <w:r w:rsidR="0071744F">
              <w:rPr>
                <w:webHidden/>
              </w:rPr>
              <w:fldChar w:fldCharType="end"/>
            </w:r>
          </w:hyperlink>
        </w:p>
        <w:p w:rsidR="0071744F" w:rsidRDefault="00521654">
          <w:pPr>
            <w:pStyle w:val="TOC3"/>
            <w:rPr>
              <w:rFonts w:eastAsiaTheme="minorEastAsia"/>
              <w:lang w:eastAsia="en-AU"/>
            </w:rPr>
          </w:pPr>
          <w:hyperlink w:anchor="_Toc12633413" w:history="1">
            <w:r w:rsidR="0071744F" w:rsidRPr="006847CC">
              <w:rPr>
                <w:rStyle w:val="Hyperlink"/>
              </w:rPr>
              <w:t>Provider Travel</w:t>
            </w:r>
            <w:r w:rsidR="0071744F">
              <w:rPr>
                <w:webHidden/>
              </w:rPr>
              <w:tab/>
            </w:r>
            <w:r w:rsidR="0071744F">
              <w:rPr>
                <w:webHidden/>
              </w:rPr>
              <w:fldChar w:fldCharType="begin"/>
            </w:r>
            <w:r w:rsidR="0071744F">
              <w:rPr>
                <w:webHidden/>
              </w:rPr>
              <w:instrText xml:space="preserve"> PAGEREF _Toc12633413 \h </w:instrText>
            </w:r>
            <w:r w:rsidR="0071744F">
              <w:rPr>
                <w:webHidden/>
              </w:rPr>
            </w:r>
            <w:r w:rsidR="0071744F">
              <w:rPr>
                <w:webHidden/>
              </w:rPr>
              <w:fldChar w:fldCharType="separate"/>
            </w:r>
            <w:r w:rsidR="0071744F">
              <w:rPr>
                <w:webHidden/>
              </w:rPr>
              <w:t>14</w:t>
            </w:r>
            <w:r w:rsidR="0071744F">
              <w:rPr>
                <w:webHidden/>
              </w:rPr>
              <w:fldChar w:fldCharType="end"/>
            </w:r>
          </w:hyperlink>
        </w:p>
        <w:p w:rsidR="0071744F" w:rsidRDefault="00521654">
          <w:pPr>
            <w:pStyle w:val="TOC3"/>
            <w:rPr>
              <w:rFonts w:eastAsiaTheme="minorEastAsia"/>
              <w:lang w:eastAsia="en-AU"/>
            </w:rPr>
          </w:pPr>
          <w:hyperlink w:anchor="_Toc12633414" w:history="1">
            <w:r w:rsidR="0071744F" w:rsidRPr="006847CC">
              <w:rPr>
                <w:rStyle w:val="Hyperlink"/>
              </w:rPr>
              <w:t>Participant transport as part of a community participation support</w:t>
            </w:r>
            <w:r w:rsidR="0071744F">
              <w:rPr>
                <w:webHidden/>
              </w:rPr>
              <w:tab/>
            </w:r>
            <w:r w:rsidR="0071744F">
              <w:rPr>
                <w:webHidden/>
              </w:rPr>
              <w:fldChar w:fldCharType="begin"/>
            </w:r>
            <w:r w:rsidR="0071744F">
              <w:rPr>
                <w:webHidden/>
              </w:rPr>
              <w:instrText xml:space="preserve"> PAGEREF _Toc12633414 \h </w:instrText>
            </w:r>
            <w:r w:rsidR="0071744F">
              <w:rPr>
                <w:webHidden/>
              </w:rPr>
            </w:r>
            <w:r w:rsidR="0071744F">
              <w:rPr>
                <w:webHidden/>
              </w:rPr>
              <w:fldChar w:fldCharType="separate"/>
            </w:r>
            <w:r w:rsidR="0071744F">
              <w:rPr>
                <w:webHidden/>
              </w:rPr>
              <w:t>17</w:t>
            </w:r>
            <w:r w:rsidR="0071744F">
              <w:rPr>
                <w:webHidden/>
              </w:rPr>
              <w:fldChar w:fldCharType="end"/>
            </w:r>
          </w:hyperlink>
        </w:p>
        <w:p w:rsidR="0071744F" w:rsidRDefault="00521654">
          <w:pPr>
            <w:pStyle w:val="TOC3"/>
            <w:rPr>
              <w:rFonts w:eastAsiaTheme="minorEastAsia"/>
              <w:lang w:eastAsia="en-AU"/>
            </w:rPr>
          </w:pPr>
          <w:hyperlink w:anchor="_Toc12633415" w:history="1">
            <w:r w:rsidR="0071744F" w:rsidRPr="006847CC">
              <w:rPr>
                <w:rStyle w:val="Hyperlink"/>
              </w:rPr>
              <w:t>Cancellations</w:t>
            </w:r>
            <w:r w:rsidR="0071744F">
              <w:rPr>
                <w:webHidden/>
              </w:rPr>
              <w:tab/>
            </w:r>
            <w:r w:rsidR="0071744F">
              <w:rPr>
                <w:webHidden/>
              </w:rPr>
              <w:fldChar w:fldCharType="begin"/>
            </w:r>
            <w:r w:rsidR="0071744F">
              <w:rPr>
                <w:webHidden/>
              </w:rPr>
              <w:instrText xml:space="preserve"> PAGEREF _Toc12633415 \h </w:instrText>
            </w:r>
            <w:r w:rsidR="0071744F">
              <w:rPr>
                <w:webHidden/>
              </w:rPr>
            </w:r>
            <w:r w:rsidR="0071744F">
              <w:rPr>
                <w:webHidden/>
              </w:rPr>
              <w:fldChar w:fldCharType="separate"/>
            </w:r>
            <w:r w:rsidR="0071744F">
              <w:rPr>
                <w:webHidden/>
              </w:rPr>
              <w:t>17</w:t>
            </w:r>
            <w:r w:rsidR="0071744F">
              <w:rPr>
                <w:webHidden/>
              </w:rPr>
              <w:fldChar w:fldCharType="end"/>
            </w:r>
          </w:hyperlink>
        </w:p>
        <w:p w:rsidR="0071744F" w:rsidRDefault="00521654">
          <w:pPr>
            <w:pStyle w:val="TOC3"/>
            <w:rPr>
              <w:rFonts w:eastAsiaTheme="minorEastAsia"/>
              <w:lang w:eastAsia="en-AU"/>
            </w:rPr>
          </w:pPr>
          <w:hyperlink w:anchor="_Toc12633416" w:history="1">
            <w:r w:rsidR="0071744F" w:rsidRPr="006847CC">
              <w:rPr>
                <w:rStyle w:val="Hyperlink"/>
              </w:rPr>
              <w:t>NDIA Reporting</w:t>
            </w:r>
            <w:r w:rsidR="0071744F">
              <w:rPr>
                <w:webHidden/>
              </w:rPr>
              <w:tab/>
            </w:r>
            <w:r w:rsidR="0071744F">
              <w:rPr>
                <w:webHidden/>
              </w:rPr>
              <w:fldChar w:fldCharType="begin"/>
            </w:r>
            <w:r w:rsidR="0071744F">
              <w:rPr>
                <w:webHidden/>
              </w:rPr>
              <w:instrText xml:space="preserve"> PAGEREF _Toc12633416 \h </w:instrText>
            </w:r>
            <w:r w:rsidR="0071744F">
              <w:rPr>
                <w:webHidden/>
              </w:rPr>
            </w:r>
            <w:r w:rsidR="0071744F">
              <w:rPr>
                <w:webHidden/>
              </w:rPr>
              <w:fldChar w:fldCharType="separate"/>
            </w:r>
            <w:r w:rsidR="0071744F">
              <w:rPr>
                <w:webHidden/>
              </w:rPr>
              <w:t>18</w:t>
            </w:r>
            <w:r w:rsidR="0071744F">
              <w:rPr>
                <w:webHidden/>
              </w:rPr>
              <w:fldChar w:fldCharType="end"/>
            </w:r>
          </w:hyperlink>
        </w:p>
        <w:p w:rsidR="0071744F" w:rsidRDefault="00521654">
          <w:pPr>
            <w:pStyle w:val="TOC3"/>
            <w:rPr>
              <w:rFonts w:eastAsiaTheme="minorEastAsia"/>
              <w:lang w:eastAsia="en-AU"/>
            </w:rPr>
          </w:pPr>
          <w:hyperlink w:anchor="_Toc12633417" w:history="1">
            <w:r w:rsidR="0071744F" w:rsidRPr="006847CC">
              <w:rPr>
                <w:rStyle w:val="Hyperlink"/>
              </w:rPr>
              <w:t>Non-Face-to-Face Supports</w:t>
            </w:r>
            <w:r w:rsidR="0071744F">
              <w:rPr>
                <w:webHidden/>
              </w:rPr>
              <w:tab/>
            </w:r>
            <w:r w:rsidR="0071744F">
              <w:rPr>
                <w:webHidden/>
              </w:rPr>
              <w:fldChar w:fldCharType="begin"/>
            </w:r>
            <w:r w:rsidR="0071744F">
              <w:rPr>
                <w:webHidden/>
              </w:rPr>
              <w:instrText xml:space="preserve"> PAGEREF _Toc12633417 \h </w:instrText>
            </w:r>
            <w:r w:rsidR="0071744F">
              <w:rPr>
                <w:webHidden/>
              </w:rPr>
            </w:r>
            <w:r w:rsidR="0071744F">
              <w:rPr>
                <w:webHidden/>
              </w:rPr>
              <w:fldChar w:fldCharType="separate"/>
            </w:r>
            <w:r w:rsidR="0071744F">
              <w:rPr>
                <w:webHidden/>
              </w:rPr>
              <w:t>18</w:t>
            </w:r>
            <w:r w:rsidR="0071744F">
              <w:rPr>
                <w:webHidden/>
              </w:rPr>
              <w:fldChar w:fldCharType="end"/>
            </w:r>
          </w:hyperlink>
        </w:p>
        <w:p w:rsidR="0071744F" w:rsidRDefault="00521654">
          <w:pPr>
            <w:pStyle w:val="TOC2"/>
            <w:rPr>
              <w:rFonts w:eastAsiaTheme="minorEastAsia"/>
              <w:bCs w:val="0"/>
              <w:lang w:eastAsia="en-AU"/>
            </w:rPr>
          </w:pPr>
          <w:hyperlink w:anchor="_Toc12633418" w:history="1">
            <w:r w:rsidR="0071744F" w:rsidRPr="006847CC">
              <w:rPr>
                <w:rStyle w:val="Hyperlink"/>
              </w:rPr>
              <w:t>Other Payment Considerations</w:t>
            </w:r>
            <w:r w:rsidR="0071744F">
              <w:rPr>
                <w:webHidden/>
              </w:rPr>
              <w:tab/>
            </w:r>
            <w:r w:rsidR="0071744F">
              <w:rPr>
                <w:webHidden/>
              </w:rPr>
              <w:fldChar w:fldCharType="begin"/>
            </w:r>
            <w:r w:rsidR="0071744F">
              <w:rPr>
                <w:webHidden/>
              </w:rPr>
              <w:instrText xml:space="preserve"> PAGEREF _Toc12633418 \h </w:instrText>
            </w:r>
            <w:r w:rsidR="0071744F">
              <w:rPr>
                <w:webHidden/>
              </w:rPr>
            </w:r>
            <w:r w:rsidR="0071744F">
              <w:rPr>
                <w:webHidden/>
              </w:rPr>
              <w:fldChar w:fldCharType="separate"/>
            </w:r>
            <w:r w:rsidR="0071744F">
              <w:rPr>
                <w:webHidden/>
              </w:rPr>
              <w:t>20</w:t>
            </w:r>
            <w:r w:rsidR="0071744F">
              <w:rPr>
                <w:webHidden/>
              </w:rPr>
              <w:fldChar w:fldCharType="end"/>
            </w:r>
          </w:hyperlink>
        </w:p>
        <w:p w:rsidR="0071744F" w:rsidRDefault="00521654">
          <w:pPr>
            <w:pStyle w:val="TOC3"/>
            <w:rPr>
              <w:rFonts w:eastAsiaTheme="minorEastAsia"/>
              <w:lang w:eastAsia="en-AU"/>
            </w:rPr>
          </w:pPr>
          <w:hyperlink w:anchor="_Toc12633419" w:history="1">
            <w:r w:rsidR="0071744F" w:rsidRPr="006847CC">
              <w:rPr>
                <w:rStyle w:val="Hyperlink"/>
              </w:rPr>
              <w:t>Medicare and insurance</w:t>
            </w:r>
            <w:r w:rsidR="0071744F">
              <w:rPr>
                <w:webHidden/>
              </w:rPr>
              <w:tab/>
            </w:r>
            <w:r w:rsidR="0071744F">
              <w:rPr>
                <w:webHidden/>
              </w:rPr>
              <w:fldChar w:fldCharType="begin"/>
            </w:r>
            <w:r w:rsidR="0071744F">
              <w:rPr>
                <w:webHidden/>
              </w:rPr>
              <w:instrText xml:space="preserve"> PAGEREF _Toc12633419 \h </w:instrText>
            </w:r>
            <w:r w:rsidR="0071744F">
              <w:rPr>
                <w:webHidden/>
              </w:rPr>
            </w:r>
            <w:r w:rsidR="0071744F">
              <w:rPr>
                <w:webHidden/>
              </w:rPr>
              <w:fldChar w:fldCharType="separate"/>
            </w:r>
            <w:r w:rsidR="0071744F">
              <w:rPr>
                <w:webHidden/>
              </w:rPr>
              <w:t>20</w:t>
            </w:r>
            <w:r w:rsidR="0071744F">
              <w:rPr>
                <w:webHidden/>
              </w:rPr>
              <w:fldChar w:fldCharType="end"/>
            </w:r>
          </w:hyperlink>
        </w:p>
        <w:p w:rsidR="0071744F" w:rsidRDefault="00521654">
          <w:pPr>
            <w:pStyle w:val="TOC3"/>
            <w:rPr>
              <w:rFonts w:eastAsiaTheme="minorEastAsia"/>
              <w:lang w:eastAsia="en-AU"/>
            </w:rPr>
          </w:pPr>
          <w:hyperlink w:anchor="_Toc12633420" w:history="1">
            <w:r w:rsidR="0071744F" w:rsidRPr="006847CC">
              <w:rPr>
                <w:rStyle w:val="Hyperlink"/>
              </w:rPr>
              <w:t>Prepayments</w:t>
            </w:r>
            <w:r w:rsidR="0071744F">
              <w:rPr>
                <w:webHidden/>
              </w:rPr>
              <w:tab/>
            </w:r>
            <w:r w:rsidR="0071744F">
              <w:rPr>
                <w:webHidden/>
              </w:rPr>
              <w:fldChar w:fldCharType="begin"/>
            </w:r>
            <w:r w:rsidR="0071744F">
              <w:rPr>
                <w:webHidden/>
              </w:rPr>
              <w:instrText xml:space="preserve"> PAGEREF _Toc12633420 \h </w:instrText>
            </w:r>
            <w:r w:rsidR="0071744F">
              <w:rPr>
                <w:webHidden/>
              </w:rPr>
            </w:r>
            <w:r w:rsidR="0071744F">
              <w:rPr>
                <w:webHidden/>
              </w:rPr>
              <w:fldChar w:fldCharType="separate"/>
            </w:r>
            <w:r w:rsidR="0071744F">
              <w:rPr>
                <w:webHidden/>
              </w:rPr>
              <w:t>20</w:t>
            </w:r>
            <w:r w:rsidR="0071744F">
              <w:rPr>
                <w:webHidden/>
              </w:rPr>
              <w:fldChar w:fldCharType="end"/>
            </w:r>
          </w:hyperlink>
        </w:p>
        <w:p w:rsidR="0071744F" w:rsidRDefault="00521654">
          <w:pPr>
            <w:pStyle w:val="TOC3"/>
            <w:rPr>
              <w:rFonts w:eastAsiaTheme="minorEastAsia"/>
              <w:lang w:eastAsia="en-AU"/>
            </w:rPr>
          </w:pPr>
          <w:hyperlink w:anchor="_Toc12633421" w:history="1">
            <w:r w:rsidR="0071744F" w:rsidRPr="006847CC">
              <w:rPr>
                <w:rStyle w:val="Hyperlink"/>
              </w:rPr>
              <w:t>Co-Payments for Capital items, including assistive technology</w:t>
            </w:r>
            <w:r w:rsidR="0071744F">
              <w:rPr>
                <w:webHidden/>
              </w:rPr>
              <w:tab/>
            </w:r>
            <w:r w:rsidR="0071744F">
              <w:rPr>
                <w:webHidden/>
              </w:rPr>
              <w:fldChar w:fldCharType="begin"/>
            </w:r>
            <w:r w:rsidR="0071744F">
              <w:rPr>
                <w:webHidden/>
              </w:rPr>
              <w:instrText xml:space="preserve"> PAGEREF _Toc12633421 \h </w:instrText>
            </w:r>
            <w:r w:rsidR="0071744F">
              <w:rPr>
                <w:webHidden/>
              </w:rPr>
            </w:r>
            <w:r w:rsidR="0071744F">
              <w:rPr>
                <w:webHidden/>
              </w:rPr>
              <w:fldChar w:fldCharType="separate"/>
            </w:r>
            <w:r w:rsidR="0071744F">
              <w:rPr>
                <w:webHidden/>
              </w:rPr>
              <w:t>20</w:t>
            </w:r>
            <w:r w:rsidR="0071744F">
              <w:rPr>
                <w:webHidden/>
              </w:rPr>
              <w:fldChar w:fldCharType="end"/>
            </w:r>
          </w:hyperlink>
        </w:p>
        <w:p w:rsidR="0071744F" w:rsidRDefault="00521654">
          <w:pPr>
            <w:pStyle w:val="TOC3"/>
            <w:rPr>
              <w:rFonts w:eastAsiaTheme="minorEastAsia"/>
              <w:lang w:eastAsia="en-AU"/>
            </w:rPr>
          </w:pPr>
          <w:hyperlink w:anchor="_Toc12633422" w:history="1">
            <w:r w:rsidR="0071744F" w:rsidRPr="006847CC">
              <w:rPr>
                <w:rStyle w:val="Hyperlink"/>
              </w:rPr>
              <w:t>Goods and Services Tax (GST)</w:t>
            </w:r>
            <w:r w:rsidR="0071744F">
              <w:rPr>
                <w:webHidden/>
              </w:rPr>
              <w:tab/>
            </w:r>
            <w:r w:rsidR="0071744F">
              <w:rPr>
                <w:webHidden/>
              </w:rPr>
              <w:fldChar w:fldCharType="begin"/>
            </w:r>
            <w:r w:rsidR="0071744F">
              <w:rPr>
                <w:webHidden/>
              </w:rPr>
              <w:instrText xml:space="preserve"> PAGEREF _Toc12633422 \h </w:instrText>
            </w:r>
            <w:r w:rsidR="0071744F">
              <w:rPr>
                <w:webHidden/>
              </w:rPr>
            </w:r>
            <w:r w:rsidR="0071744F">
              <w:rPr>
                <w:webHidden/>
              </w:rPr>
              <w:fldChar w:fldCharType="separate"/>
            </w:r>
            <w:r w:rsidR="0071744F">
              <w:rPr>
                <w:webHidden/>
              </w:rPr>
              <w:t>20</w:t>
            </w:r>
            <w:r w:rsidR="0071744F">
              <w:rPr>
                <w:webHidden/>
              </w:rPr>
              <w:fldChar w:fldCharType="end"/>
            </w:r>
          </w:hyperlink>
        </w:p>
        <w:p w:rsidR="0071744F" w:rsidRDefault="00521654">
          <w:pPr>
            <w:pStyle w:val="TOC3"/>
            <w:rPr>
              <w:rFonts w:eastAsiaTheme="minorEastAsia"/>
              <w:lang w:eastAsia="en-AU"/>
            </w:rPr>
          </w:pPr>
          <w:hyperlink w:anchor="_Toc12633423" w:history="1">
            <w:r w:rsidR="0071744F" w:rsidRPr="006847CC">
              <w:rPr>
                <w:rStyle w:val="Hyperlink"/>
              </w:rPr>
              <w:t>Other fees (Commissions and exit fees)</w:t>
            </w:r>
            <w:r w:rsidR="0071744F">
              <w:rPr>
                <w:webHidden/>
              </w:rPr>
              <w:tab/>
            </w:r>
            <w:r w:rsidR="0071744F">
              <w:rPr>
                <w:webHidden/>
              </w:rPr>
              <w:fldChar w:fldCharType="begin"/>
            </w:r>
            <w:r w:rsidR="0071744F">
              <w:rPr>
                <w:webHidden/>
              </w:rPr>
              <w:instrText xml:space="preserve"> PAGEREF _Toc12633423 \h </w:instrText>
            </w:r>
            <w:r w:rsidR="0071744F">
              <w:rPr>
                <w:webHidden/>
              </w:rPr>
            </w:r>
            <w:r w:rsidR="0071744F">
              <w:rPr>
                <w:webHidden/>
              </w:rPr>
              <w:fldChar w:fldCharType="separate"/>
            </w:r>
            <w:r w:rsidR="0071744F">
              <w:rPr>
                <w:webHidden/>
              </w:rPr>
              <w:t>20</w:t>
            </w:r>
            <w:r w:rsidR="0071744F">
              <w:rPr>
                <w:webHidden/>
              </w:rPr>
              <w:fldChar w:fldCharType="end"/>
            </w:r>
          </w:hyperlink>
        </w:p>
        <w:p w:rsidR="0071744F" w:rsidRDefault="00521654">
          <w:pPr>
            <w:pStyle w:val="TOC1"/>
            <w:rPr>
              <w:rFonts w:eastAsiaTheme="minorEastAsia"/>
              <w:b w:val="0"/>
              <w:bCs w:val="0"/>
              <w:lang w:eastAsia="en-AU"/>
            </w:rPr>
          </w:pPr>
          <w:hyperlink w:anchor="_Toc12633424" w:history="1">
            <w:r w:rsidR="0071744F" w:rsidRPr="006847CC">
              <w:rPr>
                <w:rStyle w:val="Hyperlink"/>
              </w:rPr>
              <w:t>Core – Assistance with Daily Life (includes Supported Independent Living)</w:t>
            </w:r>
            <w:r w:rsidR="0071744F">
              <w:rPr>
                <w:webHidden/>
              </w:rPr>
              <w:tab/>
            </w:r>
            <w:r w:rsidR="0071744F">
              <w:rPr>
                <w:webHidden/>
              </w:rPr>
              <w:fldChar w:fldCharType="begin"/>
            </w:r>
            <w:r w:rsidR="0071744F">
              <w:rPr>
                <w:webHidden/>
              </w:rPr>
              <w:instrText xml:space="preserve"> PAGEREF _Toc12633424 \h </w:instrText>
            </w:r>
            <w:r w:rsidR="0071744F">
              <w:rPr>
                <w:webHidden/>
              </w:rPr>
            </w:r>
            <w:r w:rsidR="0071744F">
              <w:rPr>
                <w:webHidden/>
              </w:rPr>
              <w:fldChar w:fldCharType="separate"/>
            </w:r>
            <w:r w:rsidR="0071744F">
              <w:rPr>
                <w:webHidden/>
              </w:rPr>
              <w:t>21</w:t>
            </w:r>
            <w:r w:rsidR="0071744F">
              <w:rPr>
                <w:webHidden/>
              </w:rPr>
              <w:fldChar w:fldCharType="end"/>
            </w:r>
          </w:hyperlink>
        </w:p>
        <w:p w:rsidR="0071744F" w:rsidRDefault="00521654">
          <w:pPr>
            <w:pStyle w:val="TOC2"/>
            <w:rPr>
              <w:rFonts w:eastAsiaTheme="minorEastAsia"/>
              <w:bCs w:val="0"/>
              <w:lang w:eastAsia="en-AU"/>
            </w:rPr>
          </w:pPr>
          <w:hyperlink w:anchor="_Toc12633425" w:history="1">
            <w:r w:rsidR="0071744F" w:rsidRPr="006847CC">
              <w:rPr>
                <w:rStyle w:val="Hyperlink"/>
              </w:rPr>
              <w:t>Daily Personal Activities, including High Intensity Daily Personal Activities</w:t>
            </w:r>
            <w:r w:rsidR="0071744F">
              <w:rPr>
                <w:webHidden/>
              </w:rPr>
              <w:tab/>
            </w:r>
            <w:r w:rsidR="0071744F">
              <w:rPr>
                <w:webHidden/>
              </w:rPr>
              <w:fldChar w:fldCharType="begin"/>
            </w:r>
            <w:r w:rsidR="0071744F">
              <w:rPr>
                <w:webHidden/>
              </w:rPr>
              <w:instrText xml:space="preserve"> PAGEREF _Toc12633425 \h </w:instrText>
            </w:r>
            <w:r w:rsidR="0071744F">
              <w:rPr>
                <w:webHidden/>
              </w:rPr>
            </w:r>
            <w:r w:rsidR="0071744F">
              <w:rPr>
                <w:webHidden/>
              </w:rPr>
              <w:fldChar w:fldCharType="separate"/>
            </w:r>
            <w:r w:rsidR="0071744F">
              <w:rPr>
                <w:webHidden/>
              </w:rPr>
              <w:t>21</w:t>
            </w:r>
            <w:r w:rsidR="0071744F">
              <w:rPr>
                <w:webHidden/>
              </w:rPr>
              <w:fldChar w:fldCharType="end"/>
            </w:r>
          </w:hyperlink>
        </w:p>
        <w:p w:rsidR="0071744F" w:rsidRDefault="00521654">
          <w:pPr>
            <w:pStyle w:val="TOC3"/>
            <w:rPr>
              <w:rFonts w:eastAsiaTheme="minorEastAsia"/>
              <w:lang w:eastAsia="en-AU"/>
            </w:rPr>
          </w:pPr>
          <w:hyperlink w:anchor="_Toc12633426" w:history="1">
            <w:r w:rsidR="0071744F" w:rsidRPr="006847CC">
              <w:rPr>
                <w:rStyle w:val="Hyperlink"/>
              </w:rPr>
              <w:t>Time of day</w:t>
            </w:r>
            <w:r w:rsidR="0071744F">
              <w:rPr>
                <w:webHidden/>
              </w:rPr>
              <w:tab/>
            </w:r>
            <w:r w:rsidR="0071744F">
              <w:rPr>
                <w:webHidden/>
              </w:rPr>
              <w:fldChar w:fldCharType="begin"/>
            </w:r>
            <w:r w:rsidR="0071744F">
              <w:rPr>
                <w:webHidden/>
              </w:rPr>
              <w:instrText xml:space="preserve"> PAGEREF _Toc12633426 \h </w:instrText>
            </w:r>
            <w:r w:rsidR="0071744F">
              <w:rPr>
                <w:webHidden/>
              </w:rPr>
            </w:r>
            <w:r w:rsidR="0071744F">
              <w:rPr>
                <w:webHidden/>
              </w:rPr>
              <w:fldChar w:fldCharType="separate"/>
            </w:r>
            <w:r w:rsidR="0071744F">
              <w:rPr>
                <w:webHidden/>
              </w:rPr>
              <w:t>21</w:t>
            </w:r>
            <w:r w:rsidR="0071744F">
              <w:rPr>
                <w:webHidden/>
              </w:rPr>
              <w:fldChar w:fldCharType="end"/>
            </w:r>
          </w:hyperlink>
        </w:p>
        <w:p w:rsidR="0071744F" w:rsidRDefault="00521654">
          <w:pPr>
            <w:pStyle w:val="TOC3"/>
            <w:rPr>
              <w:rFonts w:eastAsiaTheme="minorEastAsia"/>
              <w:lang w:eastAsia="en-AU"/>
            </w:rPr>
          </w:pPr>
          <w:hyperlink w:anchor="_Toc12633427" w:history="1">
            <w:r w:rsidR="0071744F" w:rsidRPr="006847CC">
              <w:rPr>
                <w:rStyle w:val="Hyperlink"/>
                <w:rFonts w:eastAsia="Times New Roman"/>
              </w:rPr>
              <w:t>Day of week</w:t>
            </w:r>
            <w:r w:rsidR="0071744F">
              <w:rPr>
                <w:webHidden/>
              </w:rPr>
              <w:tab/>
            </w:r>
            <w:r w:rsidR="0071744F">
              <w:rPr>
                <w:webHidden/>
              </w:rPr>
              <w:fldChar w:fldCharType="begin"/>
            </w:r>
            <w:r w:rsidR="0071744F">
              <w:rPr>
                <w:webHidden/>
              </w:rPr>
              <w:instrText xml:space="preserve"> PAGEREF _Toc12633427 \h </w:instrText>
            </w:r>
            <w:r w:rsidR="0071744F">
              <w:rPr>
                <w:webHidden/>
              </w:rPr>
            </w:r>
            <w:r w:rsidR="0071744F">
              <w:rPr>
                <w:webHidden/>
              </w:rPr>
              <w:fldChar w:fldCharType="separate"/>
            </w:r>
            <w:r w:rsidR="0071744F">
              <w:rPr>
                <w:webHidden/>
              </w:rPr>
              <w:t>21</w:t>
            </w:r>
            <w:r w:rsidR="0071744F">
              <w:rPr>
                <w:webHidden/>
              </w:rPr>
              <w:fldChar w:fldCharType="end"/>
            </w:r>
          </w:hyperlink>
        </w:p>
        <w:p w:rsidR="0071744F" w:rsidRDefault="00521654">
          <w:pPr>
            <w:pStyle w:val="TOC3"/>
            <w:rPr>
              <w:rFonts w:eastAsiaTheme="minorEastAsia"/>
              <w:lang w:eastAsia="en-AU"/>
            </w:rPr>
          </w:pPr>
          <w:hyperlink w:anchor="_Toc12633428" w:history="1">
            <w:r w:rsidR="0071744F" w:rsidRPr="006847CC">
              <w:rPr>
                <w:rStyle w:val="Hyperlink"/>
              </w:rPr>
              <w:t>High intensity supports</w:t>
            </w:r>
            <w:r w:rsidR="0071744F">
              <w:rPr>
                <w:webHidden/>
              </w:rPr>
              <w:tab/>
            </w:r>
            <w:r w:rsidR="0071744F">
              <w:rPr>
                <w:webHidden/>
              </w:rPr>
              <w:fldChar w:fldCharType="begin"/>
            </w:r>
            <w:r w:rsidR="0071744F">
              <w:rPr>
                <w:webHidden/>
              </w:rPr>
              <w:instrText xml:space="preserve"> PAGEREF _Toc12633428 \h </w:instrText>
            </w:r>
            <w:r w:rsidR="0071744F">
              <w:rPr>
                <w:webHidden/>
              </w:rPr>
            </w:r>
            <w:r w:rsidR="0071744F">
              <w:rPr>
                <w:webHidden/>
              </w:rPr>
              <w:fldChar w:fldCharType="separate"/>
            </w:r>
            <w:r w:rsidR="0071744F">
              <w:rPr>
                <w:webHidden/>
              </w:rPr>
              <w:t>21</w:t>
            </w:r>
            <w:r w:rsidR="0071744F">
              <w:rPr>
                <w:webHidden/>
              </w:rPr>
              <w:fldChar w:fldCharType="end"/>
            </w:r>
          </w:hyperlink>
        </w:p>
        <w:p w:rsidR="0071744F" w:rsidRDefault="00521654">
          <w:pPr>
            <w:pStyle w:val="TOC3"/>
            <w:rPr>
              <w:rFonts w:eastAsiaTheme="minorEastAsia"/>
              <w:lang w:eastAsia="en-AU"/>
            </w:rPr>
          </w:pPr>
          <w:hyperlink w:anchor="_Toc12633429" w:history="1">
            <w:r w:rsidR="0071744F" w:rsidRPr="006847CC">
              <w:rPr>
                <w:rStyle w:val="Hyperlink"/>
              </w:rPr>
              <w:t>Other matters</w:t>
            </w:r>
            <w:r w:rsidR="0071744F">
              <w:rPr>
                <w:webHidden/>
              </w:rPr>
              <w:tab/>
            </w:r>
            <w:r w:rsidR="0071744F">
              <w:rPr>
                <w:webHidden/>
              </w:rPr>
              <w:fldChar w:fldCharType="begin"/>
            </w:r>
            <w:r w:rsidR="0071744F">
              <w:rPr>
                <w:webHidden/>
              </w:rPr>
              <w:instrText xml:space="preserve"> PAGEREF _Toc12633429 \h </w:instrText>
            </w:r>
            <w:r w:rsidR="0071744F">
              <w:rPr>
                <w:webHidden/>
              </w:rPr>
            </w:r>
            <w:r w:rsidR="0071744F">
              <w:rPr>
                <w:webHidden/>
              </w:rPr>
              <w:fldChar w:fldCharType="separate"/>
            </w:r>
            <w:r w:rsidR="0071744F">
              <w:rPr>
                <w:webHidden/>
              </w:rPr>
              <w:t>22</w:t>
            </w:r>
            <w:r w:rsidR="0071744F">
              <w:rPr>
                <w:webHidden/>
              </w:rPr>
              <w:fldChar w:fldCharType="end"/>
            </w:r>
          </w:hyperlink>
        </w:p>
        <w:p w:rsidR="0071744F" w:rsidRDefault="00521654">
          <w:pPr>
            <w:pStyle w:val="TOC2"/>
            <w:rPr>
              <w:rFonts w:eastAsiaTheme="minorEastAsia"/>
              <w:bCs w:val="0"/>
              <w:lang w:eastAsia="en-AU"/>
            </w:rPr>
          </w:pPr>
          <w:hyperlink w:anchor="_Toc12633430" w:history="1">
            <w:r w:rsidR="0071744F" w:rsidRPr="006847CC">
              <w:rPr>
                <w:rStyle w:val="Hyperlink"/>
              </w:rPr>
              <w:t>Assistance with household tasks</w:t>
            </w:r>
            <w:r w:rsidR="0071744F">
              <w:rPr>
                <w:webHidden/>
              </w:rPr>
              <w:tab/>
            </w:r>
            <w:r w:rsidR="0071744F">
              <w:rPr>
                <w:webHidden/>
              </w:rPr>
              <w:fldChar w:fldCharType="begin"/>
            </w:r>
            <w:r w:rsidR="0071744F">
              <w:rPr>
                <w:webHidden/>
              </w:rPr>
              <w:instrText xml:space="preserve"> PAGEREF _Toc12633430 \h </w:instrText>
            </w:r>
            <w:r w:rsidR="0071744F">
              <w:rPr>
                <w:webHidden/>
              </w:rPr>
            </w:r>
            <w:r w:rsidR="0071744F">
              <w:rPr>
                <w:webHidden/>
              </w:rPr>
              <w:fldChar w:fldCharType="separate"/>
            </w:r>
            <w:r w:rsidR="0071744F">
              <w:rPr>
                <w:webHidden/>
              </w:rPr>
              <w:t>23</w:t>
            </w:r>
            <w:r w:rsidR="0071744F">
              <w:rPr>
                <w:webHidden/>
              </w:rPr>
              <w:fldChar w:fldCharType="end"/>
            </w:r>
          </w:hyperlink>
        </w:p>
        <w:p w:rsidR="0071744F" w:rsidRDefault="00521654">
          <w:pPr>
            <w:pStyle w:val="TOC2"/>
            <w:rPr>
              <w:rFonts w:eastAsiaTheme="minorEastAsia"/>
              <w:bCs w:val="0"/>
              <w:lang w:eastAsia="en-AU"/>
            </w:rPr>
          </w:pPr>
          <w:hyperlink w:anchor="_Toc12633431" w:history="1">
            <w:r w:rsidR="0071744F" w:rsidRPr="006847CC">
              <w:rPr>
                <w:rStyle w:val="Hyperlink"/>
              </w:rPr>
              <w:t>Preparation and delivery of meals</w:t>
            </w:r>
            <w:r w:rsidR="0071744F">
              <w:rPr>
                <w:webHidden/>
              </w:rPr>
              <w:tab/>
            </w:r>
            <w:r w:rsidR="0071744F">
              <w:rPr>
                <w:webHidden/>
              </w:rPr>
              <w:fldChar w:fldCharType="begin"/>
            </w:r>
            <w:r w:rsidR="0071744F">
              <w:rPr>
                <w:webHidden/>
              </w:rPr>
              <w:instrText xml:space="preserve"> PAGEREF _Toc12633431 \h </w:instrText>
            </w:r>
            <w:r w:rsidR="0071744F">
              <w:rPr>
                <w:webHidden/>
              </w:rPr>
            </w:r>
            <w:r w:rsidR="0071744F">
              <w:rPr>
                <w:webHidden/>
              </w:rPr>
              <w:fldChar w:fldCharType="separate"/>
            </w:r>
            <w:r w:rsidR="0071744F">
              <w:rPr>
                <w:webHidden/>
              </w:rPr>
              <w:t>23</w:t>
            </w:r>
            <w:r w:rsidR="0071744F">
              <w:rPr>
                <w:webHidden/>
              </w:rPr>
              <w:fldChar w:fldCharType="end"/>
            </w:r>
          </w:hyperlink>
        </w:p>
        <w:p w:rsidR="0071744F" w:rsidRDefault="00521654">
          <w:pPr>
            <w:pStyle w:val="TOC2"/>
            <w:rPr>
              <w:rFonts w:eastAsiaTheme="minorEastAsia"/>
              <w:bCs w:val="0"/>
              <w:lang w:eastAsia="en-AU"/>
            </w:rPr>
          </w:pPr>
          <w:hyperlink w:anchor="_Toc12633432" w:history="1">
            <w:r w:rsidR="0071744F" w:rsidRPr="006847CC">
              <w:rPr>
                <w:rStyle w:val="Hyperlink"/>
              </w:rPr>
              <w:t>Assistance in Shared Living Arrangements – Supported Independent Living</w:t>
            </w:r>
            <w:r w:rsidR="0071744F">
              <w:rPr>
                <w:webHidden/>
              </w:rPr>
              <w:tab/>
            </w:r>
            <w:r w:rsidR="0071744F">
              <w:rPr>
                <w:webHidden/>
              </w:rPr>
              <w:fldChar w:fldCharType="begin"/>
            </w:r>
            <w:r w:rsidR="0071744F">
              <w:rPr>
                <w:webHidden/>
              </w:rPr>
              <w:instrText xml:space="preserve"> PAGEREF _Toc12633432 \h </w:instrText>
            </w:r>
            <w:r w:rsidR="0071744F">
              <w:rPr>
                <w:webHidden/>
              </w:rPr>
            </w:r>
            <w:r w:rsidR="0071744F">
              <w:rPr>
                <w:webHidden/>
              </w:rPr>
              <w:fldChar w:fldCharType="separate"/>
            </w:r>
            <w:r w:rsidR="0071744F">
              <w:rPr>
                <w:webHidden/>
              </w:rPr>
              <w:t>23</w:t>
            </w:r>
            <w:r w:rsidR="0071744F">
              <w:rPr>
                <w:webHidden/>
              </w:rPr>
              <w:fldChar w:fldCharType="end"/>
            </w:r>
          </w:hyperlink>
        </w:p>
        <w:p w:rsidR="0071744F" w:rsidRDefault="00521654">
          <w:pPr>
            <w:pStyle w:val="TOC2"/>
            <w:rPr>
              <w:rFonts w:eastAsiaTheme="minorEastAsia"/>
              <w:bCs w:val="0"/>
              <w:lang w:eastAsia="en-AU"/>
            </w:rPr>
          </w:pPr>
          <w:hyperlink w:anchor="_Toc12633433" w:history="1">
            <w:r w:rsidR="0071744F" w:rsidRPr="006847CC">
              <w:rPr>
                <w:rStyle w:val="Hyperlink"/>
              </w:rPr>
              <w:t>Short Term Accommodation and Assistance</w:t>
            </w:r>
            <w:r w:rsidR="0071744F">
              <w:rPr>
                <w:webHidden/>
              </w:rPr>
              <w:tab/>
            </w:r>
            <w:r w:rsidR="0071744F">
              <w:rPr>
                <w:webHidden/>
              </w:rPr>
              <w:fldChar w:fldCharType="begin"/>
            </w:r>
            <w:r w:rsidR="0071744F">
              <w:rPr>
                <w:webHidden/>
              </w:rPr>
              <w:instrText xml:space="preserve"> PAGEREF _Toc12633433 \h </w:instrText>
            </w:r>
            <w:r w:rsidR="0071744F">
              <w:rPr>
                <w:webHidden/>
              </w:rPr>
            </w:r>
            <w:r w:rsidR="0071744F">
              <w:rPr>
                <w:webHidden/>
              </w:rPr>
              <w:fldChar w:fldCharType="separate"/>
            </w:r>
            <w:r w:rsidR="0071744F">
              <w:rPr>
                <w:webHidden/>
              </w:rPr>
              <w:t>24</w:t>
            </w:r>
            <w:r w:rsidR="0071744F">
              <w:rPr>
                <w:webHidden/>
              </w:rPr>
              <w:fldChar w:fldCharType="end"/>
            </w:r>
          </w:hyperlink>
        </w:p>
        <w:p w:rsidR="0071744F" w:rsidRDefault="00521654">
          <w:pPr>
            <w:pStyle w:val="TOC1"/>
            <w:rPr>
              <w:rFonts w:eastAsiaTheme="minorEastAsia"/>
              <w:b w:val="0"/>
              <w:bCs w:val="0"/>
              <w:lang w:eastAsia="en-AU"/>
            </w:rPr>
          </w:pPr>
          <w:hyperlink w:anchor="_Toc12633434" w:history="1">
            <w:r w:rsidR="0071744F" w:rsidRPr="006847CC">
              <w:rPr>
                <w:rStyle w:val="Hyperlink"/>
              </w:rPr>
              <w:t>Core - Transport</w:t>
            </w:r>
            <w:r w:rsidR="0071744F">
              <w:rPr>
                <w:webHidden/>
              </w:rPr>
              <w:tab/>
            </w:r>
            <w:r w:rsidR="0071744F">
              <w:rPr>
                <w:webHidden/>
              </w:rPr>
              <w:fldChar w:fldCharType="begin"/>
            </w:r>
            <w:r w:rsidR="0071744F">
              <w:rPr>
                <w:webHidden/>
              </w:rPr>
              <w:instrText xml:space="preserve"> PAGEREF _Toc12633434 \h </w:instrText>
            </w:r>
            <w:r w:rsidR="0071744F">
              <w:rPr>
                <w:webHidden/>
              </w:rPr>
            </w:r>
            <w:r w:rsidR="0071744F">
              <w:rPr>
                <w:webHidden/>
              </w:rPr>
              <w:fldChar w:fldCharType="separate"/>
            </w:r>
            <w:r w:rsidR="0071744F">
              <w:rPr>
                <w:webHidden/>
              </w:rPr>
              <w:t>25</w:t>
            </w:r>
            <w:r w:rsidR="0071744F">
              <w:rPr>
                <w:webHidden/>
              </w:rPr>
              <w:fldChar w:fldCharType="end"/>
            </w:r>
          </w:hyperlink>
        </w:p>
        <w:p w:rsidR="0071744F" w:rsidRDefault="00521654">
          <w:pPr>
            <w:pStyle w:val="TOC2"/>
            <w:rPr>
              <w:rFonts w:eastAsiaTheme="minorEastAsia"/>
              <w:bCs w:val="0"/>
              <w:lang w:eastAsia="en-AU"/>
            </w:rPr>
          </w:pPr>
          <w:hyperlink w:anchor="_Toc12633435" w:history="1">
            <w:r w:rsidR="0071744F" w:rsidRPr="006847CC">
              <w:rPr>
                <w:rStyle w:val="Hyperlink"/>
              </w:rPr>
              <w:t>Accompanying participants for community access</w:t>
            </w:r>
            <w:r w:rsidR="0071744F">
              <w:rPr>
                <w:webHidden/>
              </w:rPr>
              <w:tab/>
            </w:r>
            <w:r w:rsidR="0071744F">
              <w:rPr>
                <w:webHidden/>
              </w:rPr>
              <w:fldChar w:fldCharType="begin"/>
            </w:r>
            <w:r w:rsidR="0071744F">
              <w:rPr>
                <w:webHidden/>
              </w:rPr>
              <w:instrText xml:space="preserve"> PAGEREF _Toc12633435 \h </w:instrText>
            </w:r>
            <w:r w:rsidR="0071744F">
              <w:rPr>
                <w:webHidden/>
              </w:rPr>
            </w:r>
            <w:r w:rsidR="0071744F">
              <w:rPr>
                <w:webHidden/>
              </w:rPr>
              <w:fldChar w:fldCharType="separate"/>
            </w:r>
            <w:r w:rsidR="0071744F">
              <w:rPr>
                <w:webHidden/>
              </w:rPr>
              <w:t>25</w:t>
            </w:r>
            <w:r w:rsidR="0071744F">
              <w:rPr>
                <w:webHidden/>
              </w:rPr>
              <w:fldChar w:fldCharType="end"/>
            </w:r>
          </w:hyperlink>
        </w:p>
        <w:p w:rsidR="0071744F" w:rsidRDefault="00521654">
          <w:pPr>
            <w:pStyle w:val="TOC2"/>
            <w:rPr>
              <w:rFonts w:eastAsiaTheme="minorEastAsia"/>
              <w:bCs w:val="0"/>
              <w:lang w:eastAsia="en-AU"/>
            </w:rPr>
          </w:pPr>
          <w:hyperlink w:anchor="_Toc12633436" w:history="1">
            <w:r w:rsidR="0071744F" w:rsidRPr="006847CC">
              <w:rPr>
                <w:rStyle w:val="Hyperlink"/>
              </w:rPr>
              <w:t>Contribution towards costs of transport itself</w:t>
            </w:r>
            <w:r w:rsidR="0071744F">
              <w:rPr>
                <w:webHidden/>
              </w:rPr>
              <w:tab/>
            </w:r>
            <w:r w:rsidR="0071744F">
              <w:rPr>
                <w:webHidden/>
              </w:rPr>
              <w:fldChar w:fldCharType="begin"/>
            </w:r>
            <w:r w:rsidR="0071744F">
              <w:rPr>
                <w:webHidden/>
              </w:rPr>
              <w:instrText xml:space="preserve"> PAGEREF _Toc12633436 \h </w:instrText>
            </w:r>
            <w:r w:rsidR="0071744F">
              <w:rPr>
                <w:webHidden/>
              </w:rPr>
            </w:r>
            <w:r w:rsidR="0071744F">
              <w:rPr>
                <w:webHidden/>
              </w:rPr>
              <w:fldChar w:fldCharType="separate"/>
            </w:r>
            <w:r w:rsidR="0071744F">
              <w:rPr>
                <w:webHidden/>
              </w:rPr>
              <w:t>25</w:t>
            </w:r>
            <w:r w:rsidR="0071744F">
              <w:rPr>
                <w:webHidden/>
              </w:rPr>
              <w:fldChar w:fldCharType="end"/>
            </w:r>
          </w:hyperlink>
        </w:p>
        <w:p w:rsidR="0071744F" w:rsidRDefault="00521654">
          <w:pPr>
            <w:pStyle w:val="TOC1"/>
            <w:rPr>
              <w:rFonts w:eastAsiaTheme="minorEastAsia"/>
              <w:b w:val="0"/>
              <w:bCs w:val="0"/>
              <w:lang w:eastAsia="en-AU"/>
            </w:rPr>
          </w:pPr>
          <w:hyperlink w:anchor="_Toc12633437" w:history="1">
            <w:r w:rsidR="0071744F" w:rsidRPr="006847CC">
              <w:rPr>
                <w:rStyle w:val="Hyperlink"/>
              </w:rPr>
              <w:t>Core - Consumables</w:t>
            </w:r>
            <w:r w:rsidR="0071744F">
              <w:rPr>
                <w:webHidden/>
              </w:rPr>
              <w:tab/>
            </w:r>
            <w:r w:rsidR="0071744F">
              <w:rPr>
                <w:webHidden/>
              </w:rPr>
              <w:fldChar w:fldCharType="begin"/>
            </w:r>
            <w:r w:rsidR="0071744F">
              <w:rPr>
                <w:webHidden/>
              </w:rPr>
              <w:instrText xml:space="preserve"> PAGEREF _Toc12633437 \h </w:instrText>
            </w:r>
            <w:r w:rsidR="0071744F">
              <w:rPr>
                <w:webHidden/>
              </w:rPr>
            </w:r>
            <w:r w:rsidR="0071744F">
              <w:rPr>
                <w:webHidden/>
              </w:rPr>
              <w:fldChar w:fldCharType="separate"/>
            </w:r>
            <w:r w:rsidR="0071744F">
              <w:rPr>
                <w:webHidden/>
              </w:rPr>
              <w:t>26</w:t>
            </w:r>
            <w:r w:rsidR="0071744F">
              <w:rPr>
                <w:webHidden/>
              </w:rPr>
              <w:fldChar w:fldCharType="end"/>
            </w:r>
          </w:hyperlink>
        </w:p>
        <w:p w:rsidR="0071744F" w:rsidRDefault="00521654">
          <w:pPr>
            <w:pStyle w:val="TOC1"/>
            <w:rPr>
              <w:rFonts w:eastAsiaTheme="minorEastAsia"/>
              <w:b w:val="0"/>
              <w:bCs w:val="0"/>
              <w:lang w:eastAsia="en-AU"/>
            </w:rPr>
          </w:pPr>
          <w:hyperlink w:anchor="_Toc12633438" w:history="1">
            <w:r w:rsidR="0071744F" w:rsidRPr="006847CC">
              <w:rPr>
                <w:rStyle w:val="Hyperlink"/>
              </w:rPr>
              <w:t>Core - Assistance with Social and Community Participation</w:t>
            </w:r>
            <w:r w:rsidR="0071744F">
              <w:rPr>
                <w:webHidden/>
              </w:rPr>
              <w:tab/>
            </w:r>
            <w:r w:rsidR="0071744F">
              <w:rPr>
                <w:webHidden/>
              </w:rPr>
              <w:fldChar w:fldCharType="begin"/>
            </w:r>
            <w:r w:rsidR="0071744F">
              <w:rPr>
                <w:webHidden/>
              </w:rPr>
              <w:instrText xml:space="preserve"> PAGEREF _Toc12633438 \h </w:instrText>
            </w:r>
            <w:r w:rsidR="0071744F">
              <w:rPr>
                <w:webHidden/>
              </w:rPr>
            </w:r>
            <w:r w:rsidR="0071744F">
              <w:rPr>
                <w:webHidden/>
              </w:rPr>
              <w:fldChar w:fldCharType="separate"/>
            </w:r>
            <w:r w:rsidR="0071744F">
              <w:rPr>
                <w:webHidden/>
              </w:rPr>
              <w:t>27</w:t>
            </w:r>
            <w:r w:rsidR="0071744F">
              <w:rPr>
                <w:webHidden/>
              </w:rPr>
              <w:fldChar w:fldCharType="end"/>
            </w:r>
          </w:hyperlink>
        </w:p>
        <w:p w:rsidR="0071744F" w:rsidRDefault="00521654">
          <w:pPr>
            <w:pStyle w:val="TOC2"/>
            <w:rPr>
              <w:rFonts w:eastAsiaTheme="minorEastAsia"/>
              <w:bCs w:val="0"/>
              <w:lang w:eastAsia="en-AU"/>
            </w:rPr>
          </w:pPr>
          <w:hyperlink w:anchor="_Toc12633439" w:history="1">
            <w:r w:rsidR="0071744F" w:rsidRPr="006847CC">
              <w:rPr>
                <w:rStyle w:val="Hyperlink"/>
              </w:rPr>
              <w:t>Community and social activity costs</w:t>
            </w:r>
            <w:r w:rsidR="0071744F">
              <w:rPr>
                <w:webHidden/>
              </w:rPr>
              <w:tab/>
            </w:r>
            <w:r w:rsidR="0071744F">
              <w:rPr>
                <w:webHidden/>
              </w:rPr>
              <w:fldChar w:fldCharType="begin"/>
            </w:r>
            <w:r w:rsidR="0071744F">
              <w:rPr>
                <w:webHidden/>
              </w:rPr>
              <w:instrText xml:space="preserve"> PAGEREF _Toc12633439 \h </w:instrText>
            </w:r>
            <w:r w:rsidR="0071744F">
              <w:rPr>
                <w:webHidden/>
              </w:rPr>
            </w:r>
            <w:r w:rsidR="0071744F">
              <w:rPr>
                <w:webHidden/>
              </w:rPr>
              <w:fldChar w:fldCharType="separate"/>
            </w:r>
            <w:r w:rsidR="0071744F">
              <w:rPr>
                <w:webHidden/>
              </w:rPr>
              <w:t>27</w:t>
            </w:r>
            <w:r w:rsidR="0071744F">
              <w:rPr>
                <w:webHidden/>
              </w:rPr>
              <w:fldChar w:fldCharType="end"/>
            </w:r>
          </w:hyperlink>
        </w:p>
        <w:p w:rsidR="0071744F" w:rsidRDefault="00521654">
          <w:pPr>
            <w:pStyle w:val="TOC2"/>
            <w:rPr>
              <w:rFonts w:eastAsiaTheme="minorEastAsia"/>
              <w:bCs w:val="0"/>
              <w:lang w:eastAsia="en-AU"/>
            </w:rPr>
          </w:pPr>
          <w:hyperlink w:anchor="_Toc12633440" w:history="1">
            <w:r w:rsidR="0071744F" w:rsidRPr="006847CC">
              <w:rPr>
                <w:rStyle w:val="Hyperlink"/>
              </w:rPr>
              <w:t>Group based supports</w:t>
            </w:r>
            <w:r w:rsidR="0071744F">
              <w:rPr>
                <w:webHidden/>
              </w:rPr>
              <w:tab/>
            </w:r>
            <w:r w:rsidR="0071744F">
              <w:rPr>
                <w:webHidden/>
              </w:rPr>
              <w:fldChar w:fldCharType="begin"/>
            </w:r>
            <w:r w:rsidR="0071744F">
              <w:rPr>
                <w:webHidden/>
              </w:rPr>
              <w:instrText xml:space="preserve"> PAGEREF _Toc12633440 \h </w:instrText>
            </w:r>
            <w:r w:rsidR="0071744F">
              <w:rPr>
                <w:webHidden/>
              </w:rPr>
            </w:r>
            <w:r w:rsidR="0071744F">
              <w:rPr>
                <w:webHidden/>
              </w:rPr>
              <w:fldChar w:fldCharType="separate"/>
            </w:r>
            <w:r w:rsidR="0071744F">
              <w:rPr>
                <w:webHidden/>
              </w:rPr>
              <w:t>27</w:t>
            </w:r>
            <w:r w:rsidR="0071744F">
              <w:rPr>
                <w:webHidden/>
              </w:rPr>
              <w:fldChar w:fldCharType="end"/>
            </w:r>
          </w:hyperlink>
        </w:p>
        <w:p w:rsidR="0071744F" w:rsidRDefault="00521654">
          <w:pPr>
            <w:pStyle w:val="TOC1"/>
            <w:rPr>
              <w:rFonts w:eastAsiaTheme="minorEastAsia"/>
              <w:b w:val="0"/>
              <w:bCs w:val="0"/>
              <w:lang w:eastAsia="en-AU"/>
            </w:rPr>
          </w:pPr>
          <w:hyperlink w:anchor="_Toc12633441" w:history="1">
            <w:r w:rsidR="0071744F" w:rsidRPr="006847CC">
              <w:rPr>
                <w:rStyle w:val="Hyperlink"/>
              </w:rPr>
              <w:t>Capital – Assistive Technology</w:t>
            </w:r>
            <w:r w:rsidR="0071744F">
              <w:rPr>
                <w:webHidden/>
              </w:rPr>
              <w:tab/>
            </w:r>
            <w:r w:rsidR="0071744F">
              <w:rPr>
                <w:webHidden/>
              </w:rPr>
              <w:fldChar w:fldCharType="begin"/>
            </w:r>
            <w:r w:rsidR="0071744F">
              <w:rPr>
                <w:webHidden/>
              </w:rPr>
              <w:instrText xml:space="preserve"> PAGEREF _Toc12633441 \h </w:instrText>
            </w:r>
            <w:r w:rsidR="0071744F">
              <w:rPr>
                <w:webHidden/>
              </w:rPr>
            </w:r>
            <w:r w:rsidR="0071744F">
              <w:rPr>
                <w:webHidden/>
              </w:rPr>
              <w:fldChar w:fldCharType="separate"/>
            </w:r>
            <w:r w:rsidR="0071744F">
              <w:rPr>
                <w:webHidden/>
              </w:rPr>
              <w:t>29</w:t>
            </w:r>
            <w:r w:rsidR="0071744F">
              <w:rPr>
                <w:webHidden/>
              </w:rPr>
              <w:fldChar w:fldCharType="end"/>
            </w:r>
          </w:hyperlink>
        </w:p>
        <w:p w:rsidR="0071744F" w:rsidRDefault="00521654">
          <w:pPr>
            <w:pStyle w:val="TOC2"/>
            <w:rPr>
              <w:rFonts w:eastAsiaTheme="minorEastAsia"/>
              <w:bCs w:val="0"/>
              <w:lang w:eastAsia="en-AU"/>
            </w:rPr>
          </w:pPr>
          <w:hyperlink w:anchor="_Toc12633442" w:history="1">
            <w:r w:rsidR="0071744F" w:rsidRPr="006847CC">
              <w:rPr>
                <w:rStyle w:val="Hyperlink"/>
              </w:rPr>
              <w:t>Vehicle Modifications</w:t>
            </w:r>
            <w:r w:rsidR="0071744F">
              <w:rPr>
                <w:webHidden/>
              </w:rPr>
              <w:tab/>
            </w:r>
            <w:r w:rsidR="0071744F">
              <w:rPr>
                <w:webHidden/>
              </w:rPr>
              <w:fldChar w:fldCharType="begin"/>
            </w:r>
            <w:r w:rsidR="0071744F">
              <w:rPr>
                <w:webHidden/>
              </w:rPr>
              <w:instrText xml:space="preserve"> PAGEREF _Toc12633442 \h </w:instrText>
            </w:r>
            <w:r w:rsidR="0071744F">
              <w:rPr>
                <w:webHidden/>
              </w:rPr>
            </w:r>
            <w:r w:rsidR="0071744F">
              <w:rPr>
                <w:webHidden/>
              </w:rPr>
              <w:fldChar w:fldCharType="separate"/>
            </w:r>
            <w:r w:rsidR="0071744F">
              <w:rPr>
                <w:webHidden/>
              </w:rPr>
              <w:t>29</w:t>
            </w:r>
            <w:r w:rsidR="0071744F">
              <w:rPr>
                <w:webHidden/>
              </w:rPr>
              <w:fldChar w:fldCharType="end"/>
            </w:r>
          </w:hyperlink>
        </w:p>
        <w:p w:rsidR="0071744F" w:rsidRDefault="00521654">
          <w:pPr>
            <w:pStyle w:val="TOC1"/>
            <w:rPr>
              <w:rFonts w:eastAsiaTheme="minorEastAsia"/>
              <w:b w:val="0"/>
              <w:bCs w:val="0"/>
              <w:lang w:eastAsia="en-AU"/>
            </w:rPr>
          </w:pPr>
          <w:hyperlink w:anchor="_Toc12633443" w:history="1">
            <w:r w:rsidR="0071744F" w:rsidRPr="006847CC">
              <w:rPr>
                <w:rStyle w:val="Hyperlink"/>
              </w:rPr>
              <w:t>Capital – Home Modifications and Specialist Disability Accommodation</w:t>
            </w:r>
            <w:r w:rsidR="0071744F">
              <w:rPr>
                <w:webHidden/>
              </w:rPr>
              <w:tab/>
            </w:r>
            <w:r w:rsidR="0071744F">
              <w:rPr>
                <w:webHidden/>
              </w:rPr>
              <w:fldChar w:fldCharType="begin"/>
            </w:r>
            <w:r w:rsidR="0071744F">
              <w:rPr>
                <w:webHidden/>
              </w:rPr>
              <w:instrText xml:space="preserve"> PAGEREF _Toc12633443 \h </w:instrText>
            </w:r>
            <w:r w:rsidR="0071744F">
              <w:rPr>
                <w:webHidden/>
              </w:rPr>
            </w:r>
            <w:r w:rsidR="0071744F">
              <w:rPr>
                <w:webHidden/>
              </w:rPr>
              <w:fldChar w:fldCharType="separate"/>
            </w:r>
            <w:r w:rsidR="0071744F">
              <w:rPr>
                <w:webHidden/>
              </w:rPr>
              <w:t>30</w:t>
            </w:r>
            <w:r w:rsidR="0071744F">
              <w:rPr>
                <w:webHidden/>
              </w:rPr>
              <w:fldChar w:fldCharType="end"/>
            </w:r>
          </w:hyperlink>
        </w:p>
        <w:p w:rsidR="0071744F" w:rsidRDefault="00521654">
          <w:pPr>
            <w:pStyle w:val="TOC2"/>
            <w:rPr>
              <w:rFonts w:eastAsiaTheme="minorEastAsia"/>
              <w:bCs w:val="0"/>
              <w:lang w:eastAsia="en-AU"/>
            </w:rPr>
          </w:pPr>
          <w:hyperlink w:anchor="_Toc12633444" w:history="1">
            <w:r w:rsidR="0071744F" w:rsidRPr="006847CC">
              <w:rPr>
                <w:rStyle w:val="Hyperlink"/>
              </w:rPr>
              <w:t>Home Modifications</w:t>
            </w:r>
            <w:r w:rsidR="0071744F">
              <w:rPr>
                <w:webHidden/>
              </w:rPr>
              <w:tab/>
            </w:r>
            <w:r w:rsidR="0071744F">
              <w:rPr>
                <w:webHidden/>
              </w:rPr>
              <w:fldChar w:fldCharType="begin"/>
            </w:r>
            <w:r w:rsidR="0071744F">
              <w:rPr>
                <w:webHidden/>
              </w:rPr>
              <w:instrText xml:space="preserve"> PAGEREF _Toc12633444 \h </w:instrText>
            </w:r>
            <w:r w:rsidR="0071744F">
              <w:rPr>
                <w:webHidden/>
              </w:rPr>
            </w:r>
            <w:r w:rsidR="0071744F">
              <w:rPr>
                <w:webHidden/>
              </w:rPr>
              <w:fldChar w:fldCharType="separate"/>
            </w:r>
            <w:r w:rsidR="0071744F">
              <w:rPr>
                <w:webHidden/>
              </w:rPr>
              <w:t>30</w:t>
            </w:r>
            <w:r w:rsidR="0071744F">
              <w:rPr>
                <w:webHidden/>
              </w:rPr>
              <w:fldChar w:fldCharType="end"/>
            </w:r>
          </w:hyperlink>
        </w:p>
        <w:p w:rsidR="0071744F" w:rsidRDefault="00521654">
          <w:pPr>
            <w:pStyle w:val="TOC2"/>
            <w:rPr>
              <w:rFonts w:eastAsiaTheme="minorEastAsia"/>
              <w:bCs w:val="0"/>
              <w:lang w:eastAsia="en-AU"/>
            </w:rPr>
          </w:pPr>
          <w:hyperlink w:anchor="_Toc12633445" w:history="1">
            <w:r w:rsidR="0071744F" w:rsidRPr="006847CC">
              <w:rPr>
                <w:rStyle w:val="Hyperlink"/>
              </w:rPr>
              <w:t>Specialist Disability Accommodation (SDA)</w:t>
            </w:r>
            <w:r w:rsidR="0071744F">
              <w:rPr>
                <w:webHidden/>
              </w:rPr>
              <w:tab/>
            </w:r>
            <w:r w:rsidR="0071744F">
              <w:rPr>
                <w:webHidden/>
              </w:rPr>
              <w:fldChar w:fldCharType="begin"/>
            </w:r>
            <w:r w:rsidR="0071744F">
              <w:rPr>
                <w:webHidden/>
              </w:rPr>
              <w:instrText xml:space="preserve"> PAGEREF _Toc12633445 \h </w:instrText>
            </w:r>
            <w:r w:rsidR="0071744F">
              <w:rPr>
                <w:webHidden/>
              </w:rPr>
            </w:r>
            <w:r w:rsidR="0071744F">
              <w:rPr>
                <w:webHidden/>
              </w:rPr>
              <w:fldChar w:fldCharType="separate"/>
            </w:r>
            <w:r w:rsidR="0071744F">
              <w:rPr>
                <w:webHidden/>
              </w:rPr>
              <w:t>30</w:t>
            </w:r>
            <w:r w:rsidR="0071744F">
              <w:rPr>
                <w:webHidden/>
              </w:rPr>
              <w:fldChar w:fldCharType="end"/>
            </w:r>
          </w:hyperlink>
        </w:p>
        <w:p w:rsidR="0071744F" w:rsidRDefault="00521654">
          <w:pPr>
            <w:pStyle w:val="TOC3"/>
            <w:rPr>
              <w:rFonts w:eastAsiaTheme="minorEastAsia"/>
              <w:lang w:eastAsia="en-AU"/>
            </w:rPr>
          </w:pPr>
          <w:hyperlink w:anchor="_Toc12633446" w:history="1">
            <w:r w:rsidR="0071744F" w:rsidRPr="006847CC">
              <w:rPr>
                <w:rStyle w:val="Hyperlink"/>
              </w:rPr>
              <w:t>SDA person specific adjustments</w:t>
            </w:r>
            <w:r w:rsidR="0071744F">
              <w:rPr>
                <w:webHidden/>
              </w:rPr>
              <w:tab/>
            </w:r>
            <w:r w:rsidR="0071744F">
              <w:rPr>
                <w:webHidden/>
              </w:rPr>
              <w:fldChar w:fldCharType="begin"/>
            </w:r>
            <w:r w:rsidR="0071744F">
              <w:rPr>
                <w:webHidden/>
              </w:rPr>
              <w:instrText xml:space="preserve"> PAGEREF _Toc12633446 \h </w:instrText>
            </w:r>
            <w:r w:rsidR="0071744F">
              <w:rPr>
                <w:webHidden/>
              </w:rPr>
            </w:r>
            <w:r w:rsidR="0071744F">
              <w:rPr>
                <w:webHidden/>
              </w:rPr>
              <w:fldChar w:fldCharType="separate"/>
            </w:r>
            <w:r w:rsidR="0071744F">
              <w:rPr>
                <w:webHidden/>
              </w:rPr>
              <w:t>31</w:t>
            </w:r>
            <w:r w:rsidR="0071744F">
              <w:rPr>
                <w:webHidden/>
              </w:rPr>
              <w:fldChar w:fldCharType="end"/>
            </w:r>
          </w:hyperlink>
        </w:p>
        <w:p w:rsidR="0071744F" w:rsidRDefault="00521654">
          <w:pPr>
            <w:pStyle w:val="TOC1"/>
            <w:rPr>
              <w:rFonts w:eastAsiaTheme="minorEastAsia"/>
              <w:b w:val="0"/>
              <w:bCs w:val="0"/>
              <w:lang w:eastAsia="en-AU"/>
            </w:rPr>
          </w:pPr>
          <w:hyperlink w:anchor="_Toc12633447" w:history="1">
            <w:r w:rsidR="0071744F" w:rsidRPr="006847CC">
              <w:rPr>
                <w:rStyle w:val="Hyperlink"/>
              </w:rPr>
              <w:t>Capacity Building - Support Coordination</w:t>
            </w:r>
            <w:r w:rsidR="0071744F">
              <w:rPr>
                <w:webHidden/>
              </w:rPr>
              <w:tab/>
            </w:r>
            <w:r w:rsidR="0071744F">
              <w:rPr>
                <w:webHidden/>
              </w:rPr>
              <w:fldChar w:fldCharType="begin"/>
            </w:r>
            <w:r w:rsidR="0071744F">
              <w:rPr>
                <w:webHidden/>
              </w:rPr>
              <w:instrText xml:space="preserve"> PAGEREF _Toc12633447 \h </w:instrText>
            </w:r>
            <w:r w:rsidR="0071744F">
              <w:rPr>
                <w:webHidden/>
              </w:rPr>
            </w:r>
            <w:r w:rsidR="0071744F">
              <w:rPr>
                <w:webHidden/>
              </w:rPr>
              <w:fldChar w:fldCharType="separate"/>
            </w:r>
            <w:r w:rsidR="0071744F">
              <w:rPr>
                <w:webHidden/>
              </w:rPr>
              <w:t>32</w:t>
            </w:r>
            <w:r w:rsidR="0071744F">
              <w:rPr>
                <w:webHidden/>
              </w:rPr>
              <w:fldChar w:fldCharType="end"/>
            </w:r>
          </w:hyperlink>
        </w:p>
        <w:p w:rsidR="0071744F" w:rsidRDefault="00521654">
          <w:pPr>
            <w:pStyle w:val="TOC2"/>
            <w:rPr>
              <w:rFonts w:eastAsiaTheme="minorEastAsia"/>
              <w:bCs w:val="0"/>
              <w:lang w:eastAsia="en-AU"/>
            </w:rPr>
          </w:pPr>
          <w:hyperlink w:anchor="_Toc12633448" w:history="1">
            <w:r w:rsidR="0071744F" w:rsidRPr="006847CC">
              <w:rPr>
                <w:rStyle w:val="Hyperlink"/>
              </w:rPr>
              <w:t>Level 1: Support Connection</w:t>
            </w:r>
            <w:r w:rsidR="0071744F">
              <w:rPr>
                <w:webHidden/>
              </w:rPr>
              <w:tab/>
            </w:r>
            <w:r w:rsidR="0071744F">
              <w:rPr>
                <w:webHidden/>
              </w:rPr>
              <w:fldChar w:fldCharType="begin"/>
            </w:r>
            <w:r w:rsidR="0071744F">
              <w:rPr>
                <w:webHidden/>
              </w:rPr>
              <w:instrText xml:space="preserve"> PAGEREF _Toc12633448 \h </w:instrText>
            </w:r>
            <w:r w:rsidR="0071744F">
              <w:rPr>
                <w:webHidden/>
              </w:rPr>
            </w:r>
            <w:r w:rsidR="0071744F">
              <w:rPr>
                <w:webHidden/>
              </w:rPr>
              <w:fldChar w:fldCharType="separate"/>
            </w:r>
            <w:r w:rsidR="0071744F">
              <w:rPr>
                <w:webHidden/>
              </w:rPr>
              <w:t>32</w:t>
            </w:r>
            <w:r w:rsidR="0071744F">
              <w:rPr>
                <w:webHidden/>
              </w:rPr>
              <w:fldChar w:fldCharType="end"/>
            </w:r>
          </w:hyperlink>
        </w:p>
        <w:p w:rsidR="0071744F" w:rsidRDefault="00521654">
          <w:pPr>
            <w:pStyle w:val="TOC2"/>
            <w:rPr>
              <w:rFonts w:eastAsiaTheme="minorEastAsia"/>
              <w:bCs w:val="0"/>
              <w:lang w:eastAsia="en-AU"/>
            </w:rPr>
          </w:pPr>
          <w:hyperlink w:anchor="_Toc12633449" w:history="1">
            <w:r w:rsidR="0071744F" w:rsidRPr="006847CC">
              <w:rPr>
                <w:rStyle w:val="Hyperlink"/>
              </w:rPr>
              <w:t>Level 2: Coordination of Supports</w:t>
            </w:r>
            <w:r w:rsidR="0071744F">
              <w:rPr>
                <w:webHidden/>
              </w:rPr>
              <w:tab/>
            </w:r>
            <w:r w:rsidR="0071744F">
              <w:rPr>
                <w:webHidden/>
              </w:rPr>
              <w:fldChar w:fldCharType="begin"/>
            </w:r>
            <w:r w:rsidR="0071744F">
              <w:rPr>
                <w:webHidden/>
              </w:rPr>
              <w:instrText xml:space="preserve"> PAGEREF _Toc12633449 \h </w:instrText>
            </w:r>
            <w:r w:rsidR="0071744F">
              <w:rPr>
                <w:webHidden/>
              </w:rPr>
            </w:r>
            <w:r w:rsidR="0071744F">
              <w:rPr>
                <w:webHidden/>
              </w:rPr>
              <w:fldChar w:fldCharType="separate"/>
            </w:r>
            <w:r w:rsidR="0071744F">
              <w:rPr>
                <w:webHidden/>
              </w:rPr>
              <w:t>32</w:t>
            </w:r>
            <w:r w:rsidR="0071744F">
              <w:rPr>
                <w:webHidden/>
              </w:rPr>
              <w:fldChar w:fldCharType="end"/>
            </w:r>
          </w:hyperlink>
        </w:p>
        <w:p w:rsidR="0071744F" w:rsidRDefault="00521654">
          <w:pPr>
            <w:pStyle w:val="TOC2"/>
            <w:rPr>
              <w:rFonts w:eastAsiaTheme="minorEastAsia"/>
              <w:bCs w:val="0"/>
              <w:lang w:eastAsia="en-AU"/>
            </w:rPr>
          </w:pPr>
          <w:hyperlink w:anchor="_Toc12633450" w:history="1">
            <w:r w:rsidR="0071744F" w:rsidRPr="006847CC">
              <w:rPr>
                <w:rStyle w:val="Hyperlink"/>
              </w:rPr>
              <w:t>Level 3: Specialist Support Coordination</w:t>
            </w:r>
            <w:r w:rsidR="0071744F">
              <w:rPr>
                <w:webHidden/>
              </w:rPr>
              <w:tab/>
            </w:r>
            <w:r w:rsidR="0071744F">
              <w:rPr>
                <w:webHidden/>
              </w:rPr>
              <w:fldChar w:fldCharType="begin"/>
            </w:r>
            <w:r w:rsidR="0071744F">
              <w:rPr>
                <w:webHidden/>
              </w:rPr>
              <w:instrText xml:space="preserve"> PAGEREF _Toc12633450 \h </w:instrText>
            </w:r>
            <w:r w:rsidR="0071744F">
              <w:rPr>
                <w:webHidden/>
              </w:rPr>
            </w:r>
            <w:r w:rsidR="0071744F">
              <w:rPr>
                <w:webHidden/>
              </w:rPr>
              <w:fldChar w:fldCharType="separate"/>
            </w:r>
            <w:r w:rsidR="0071744F">
              <w:rPr>
                <w:webHidden/>
              </w:rPr>
              <w:t>33</w:t>
            </w:r>
            <w:r w:rsidR="0071744F">
              <w:rPr>
                <w:webHidden/>
              </w:rPr>
              <w:fldChar w:fldCharType="end"/>
            </w:r>
          </w:hyperlink>
        </w:p>
        <w:p w:rsidR="0071744F" w:rsidRDefault="00521654">
          <w:pPr>
            <w:pStyle w:val="TOC2"/>
            <w:rPr>
              <w:rFonts w:eastAsiaTheme="minorEastAsia"/>
              <w:bCs w:val="0"/>
              <w:lang w:eastAsia="en-AU"/>
            </w:rPr>
          </w:pPr>
          <w:hyperlink w:anchor="_Toc12633451" w:history="1">
            <w:r w:rsidR="0071744F" w:rsidRPr="006847CC">
              <w:rPr>
                <w:rStyle w:val="Hyperlink"/>
              </w:rPr>
              <w:t>Capacity Building and Training in Plan and Financial Management by a Support Coordinator</w:t>
            </w:r>
            <w:r w:rsidR="0071744F">
              <w:rPr>
                <w:webHidden/>
              </w:rPr>
              <w:tab/>
            </w:r>
            <w:r w:rsidR="0071744F">
              <w:rPr>
                <w:webHidden/>
              </w:rPr>
              <w:fldChar w:fldCharType="begin"/>
            </w:r>
            <w:r w:rsidR="0071744F">
              <w:rPr>
                <w:webHidden/>
              </w:rPr>
              <w:instrText xml:space="preserve"> PAGEREF _Toc12633451 \h </w:instrText>
            </w:r>
            <w:r w:rsidR="0071744F">
              <w:rPr>
                <w:webHidden/>
              </w:rPr>
            </w:r>
            <w:r w:rsidR="0071744F">
              <w:rPr>
                <w:webHidden/>
              </w:rPr>
              <w:fldChar w:fldCharType="separate"/>
            </w:r>
            <w:r w:rsidR="0071744F">
              <w:rPr>
                <w:webHidden/>
              </w:rPr>
              <w:t>34</w:t>
            </w:r>
            <w:r w:rsidR="0071744F">
              <w:rPr>
                <w:webHidden/>
              </w:rPr>
              <w:fldChar w:fldCharType="end"/>
            </w:r>
          </w:hyperlink>
        </w:p>
        <w:p w:rsidR="0071744F" w:rsidRDefault="00521654">
          <w:pPr>
            <w:pStyle w:val="TOC1"/>
            <w:rPr>
              <w:rFonts w:eastAsiaTheme="minorEastAsia"/>
              <w:b w:val="0"/>
              <w:bCs w:val="0"/>
              <w:lang w:eastAsia="en-AU"/>
            </w:rPr>
          </w:pPr>
          <w:hyperlink w:anchor="_Toc12633452" w:history="1">
            <w:r w:rsidR="0071744F" w:rsidRPr="006847CC">
              <w:rPr>
                <w:rStyle w:val="Hyperlink"/>
              </w:rPr>
              <w:t>Capacity Building - Improved Living Arrangements</w:t>
            </w:r>
            <w:r w:rsidR="0071744F">
              <w:rPr>
                <w:webHidden/>
              </w:rPr>
              <w:tab/>
            </w:r>
            <w:r w:rsidR="0071744F">
              <w:rPr>
                <w:webHidden/>
              </w:rPr>
              <w:fldChar w:fldCharType="begin"/>
            </w:r>
            <w:r w:rsidR="0071744F">
              <w:rPr>
                <w:webHidden/>
              </w:rPr>
              <w:instrText xml:space="preserve"> PAGEREF _Toc12633452 \h </w:instrText>
            </w:r>
            <w:r w:rsidR="0071744F">
              <w:rPr>
                <w:webHidden/>
              </w:rPr>
            </w:r>
            <w:r w:rsidR="0071744F">
              <w:rPr>
                <w:webHidden/>
              </w:rPr>
              <w:fldChar w:fldCharType="separate"/>
            </w:r>
            <w:r w:rsidR="0071744F">
              <w:rPr>
                <w:webHidden/>
              </w:rPr>
              <w:t>35</w:t>
            </w:r>
            <w:r w:rsidR="0071744F">
              <w:rPr>
                <w:webHidden/>
              </w:rPr>
              <w:fldChar w:fldCharType="end"/>
            </w:r>
          </w:hyperlink>
        </w:p>
        <w:p w:rsidR="0071744F" w:rsidRDefault="00521654">
          <w:pPr>
            <w:pStyle w:val="TOC1"/>
            <w:rPr>
              <w:rFonts w:eastAsiaTheme="minorEastAsia"/>
              <w:b w:val="0"/>
              <w:bCs w:val="0"/>
              <w:lang w:eastAsia="en-AU"/>
            </w:rPr>
          </w:pPr>
          <w:hyperlink w:anchor="_Toc12633453" w:history="1">
            <w:r w:rsidR="0071744F" w:rsidRPr="006847CC">
              <w:rPr>
                <w:rStyle w:val="Hyperlink"/>
              </w:rPr>
              <w:t>Capacity Building - Increased Social and Community Participation</w:t>
            </w:r>
            <w:r w:rsidR="0071744F">
              <w:rPr>
                <w:webHidden/>
              </w:rPr>
              <w:tab/>
            </w:r>
            <w:r w:rsidR="0071744F">
              <w:rPr>
                <w:webHidden/>
              </w:rPr>
              <w:fldChar w:fldCharType="begin"/>
            </w:r>
            <w:r w:rsidR="0071744F">
              <w:rPr>
                <w:webHidden/>
              </w:rPr>
              <w:instrText xml:space="preserve"> PAGEREF _Toc12633453 \h </w:instrText>
            </w:r>
            <w:r w:rsidR="0071744F">
              <w:rPr>
                <w:webHidden/>
              </w:rPr>
            </w:r>
            <w:r w:rsidR="0071744F">
              <w:rPr>
                <w:webHidden/>
              </w:rPr>
              <w:fldChar w:fldCharType="separate"/>
            </w:r>
            <w:r w:rsidR="0071744F">
              <w:rPr>
                <w:webHidden/>
              </w:rPr>
              <w:t>36</w:t>
            </w:r>
            <w:r w:rsidR="0071744F">
              <w:rPr>
                <w:webHidden/>
              </w:rPr>
              <w:fldChar w:fldCharType="end"/>
            </w:r>
          </w:hyperlink>
        </w:p>
        <w:p w:rsidR="0071744F" w:rsidRDefault="00521654">
          <w:pPr>
            <w:pStyle w:val="TOC2"/>
            <w:rPr>
              <w:rFonts w:eastAsiaTheme="minorEastAsia"/>
              <w:bCs w:val="0"/>
              <w:lang w:eastAsia="en-AU"/>
            </w:rPr>
          </w:pPr>
          <w:hyperlink w:anchor="_Toc12633454" w:history="1">
            <w:r w:rsidR="0071744F" w:rsidRPr="006847CC">
              <w:rPr>
                <w:rStyle w:val="Hyperlink"/>
              </w:rPr>
              <w:t>Skills Development and Training</w:t>
            </w:r>
            <w:r w:rsidR="0071744F">
              <w:rPr>
                <w:webHidden/>
              </w:rPr>
              <w:tab/>
            </w:r>
            <w:r w:rsidR="0071744F">
              <w:rPr>
                <w:webHidden/>
              </w:rPr>
              <w:fldChar w:fldCharType="begin"/>
            </w:r>
            <w:r w:rsidR="0071744F">
              <w:rPr>
                <w:webHidden/>
              </w:rPr>
              <w:instrText xml:space="preserve"> PAGEREF _Toc12633454 \h </w:instrText>
            </w:r>
            <w:r w:rsidR="0071744F">
              <w:rPr>
                <w:webHidden/>
              </w:rPr>
            </w:r>
            <w:r w:rsidR="0071744F">
              <w:rPr>
                <w:webHidden/>
              </w:rPr>
              <w:fldChar w:fldCharType="separate"/>
            </w:r>
            <w:r w:rsidR="0071744F">
              <w:rPr>
                <w:webHidden/>
              </w:rPr>
              <w:t>36</w:t>
            </w:r>
            <w:r w:rsidR="0071744F">
              <w:rPr>
                <w:webHidden/>
              </w:rPr>
              <w:fldChar w:fldCharType="end"/>
            </w:r>
          </w:hyperlink>
        </w:p>
        <w:p w:rsidR="0071744F" w:rsidRDefault="00521654">
          <w:pPr>
            <w:pStyle w:val="TOC2"/>
            <w:rPr>
              <w:rFonts w:eastAsiaTheme="minorEastAsia"/>
              <w:bCs w:val="0"/>
              <w:lang w:eastAsia="en-AU"/>
            </w:rPr>
          </w:pPr>
          <w:hyperlink w:anchor="_Toc12633455" w:history="1">
            <w:r w:rsidR="0071744F" w:rsidRPr="006847CC">
              <w:rPr>
                <w:rStyle w:val="Hyperlink"/>
              </w:rPr>
              <w:t>Innovative Community Participation</w:t>
            </w:r>
            <w:r w:rsidR="0071744F">
              <w:rPr>
                <w:webHidden/>
              </w:rPr>
              <w:tab/>
            </w:r>
            <w:r w:rsidR="0071744F">
              <w:rPr>
                <w:webHidden/>
              </w:rPr>
              <w:fldChar w:fldCharType="begin"/>
            </w:r>
            <w:r w:rsidR="0071744F">
              <w:rPr>
                <w:webHidden/>
              </w:rPr>
              <w:instrText xml:space="preserve"> PAGEREF _Toc12633455 \h </w:instrText>
            </w:r>
            <w:r w:rsidR="0071744F">
              <w:rPr>
                <w:webHidden/>
              </w:rPr>
            </w:r>
            <w:r w:rsidR="0071744F">
              <w:rPr>
                <w:webHidden/>
              </w:rPr>
              <w:fldChar w:fldCharType="separate"/>
            </w:r>
            <w:r w:rsidR="0071744F">
              <w:rPr>
                <w:webHidden/>
              </w:rPr>
              <w:t>36</w:t>
            </w:r>
            <w:r w:rsidR="0071744F">
              <w:rPr>
                <w:webHidden/>
              </w:rPr>
              <w:fldChar w:fldCharType="end"/>
            </w:r>
          </w:hyperlink>
        </w:p>
        <w:p w:rsidR="0071744F" w:rsidRDefault="00521654">
          <w:pPr>
            <w:pStyle w:val="TOC2"/>
            <w:rPr>
              <w:rFonts w:eastAsiaTheme="minorEastAsia"/>
              <w:bCs w:val="0"/>
              <w:lang w:eastAsia="en-AU"/>
            </w:rPr>
          </w:pPr>
          <w:hyperlink w:anchor="_Toc12633456" w:history="1">
            <w:r w:rsidR="0071744F" w:rsidRPr="006847CC">
              <w:rPr>
                <w:rStyle w:val="Hyperlink"/>
              </w:rPr>
              <w:t>Community Participation Activities</w:t>
            </w:r>
            <w:r w:rsidR="0071744F">
              <w:rPr>
                <w:webHidden/>
              </w:rPr>
              <w:tab/>
            </w:r>
            <w:r w:rsidR="0071744F">
              <w:rPr>
                <w:webHidden/>
              </w:rPr>
              <w:fldChar w:fldCharType="begin"/>
            </w:r>
            <w:r w:rsidR="0071744F">
              <w:rPr>
                <w:webHidden/>
              </w:rPr>
              <w:instrText xml:space="preserve"> PAGEREF _Toc12633456 \h </w:instrText>
            </w:r>
            <w:r w:rsidR="0071744F">
              <w:rPr>
                <w:webHidden/>
              </w:rPr>
            </w:r>
            <w:r w:rsidR="0071744F">
              <w:rPr>
                <w:webHidden/>
              </w:rPr>
              <w:fldChar w:fldCharType="separate"/>
            </w:r>
            <w:r w:rsidR="0071744F">
              <w:rPr>
                <w:webHidden/>
              </w:rPr>
              <w:t>36</w:t>
            </w:r>
            <w:r w:rsidR="0071744F">
              <w:rPr>
                <w:webHidden/>
              </w:rPr>
              <w:fldChar w:fldCharType="end"/>
            </w:r>
          </w:hyperlink>
        </w:p>
        <w:p w:rsidR="0071744F" w:rsidRDefault="00521654">
          <w:pPr>
            <w:pStyle w:val="TOC1"/>
            <w:rPr>
              <w:rFonts w:eastAsiaTheme="minorEastAsia"/>
              <w:b w:val="0"/>
              <w:bCs w:val="0"/>
              <w:lang w:eastAsia="en-AU"/>
            </w:rPr>
          </w:pPr>
          <w:hyperlink w:anchor="_Toc12633457" w:history="1">
            <w:r w:rsidR="0071744F" w:rsidRPr="006847CC">
              <w:rPr>
                <w:rStyle w:val="Hyperlink"/>
              </w:rPr>
              <w:t>Capacity Building - Finding and Keeping a Job</w:t>
            </w:r>
            <w:r w:rsidR="0071744F">
              <w:rPr>
                <w:webHidden/>
              </w:rPr>
              <w:tab/>
            </w:r>
            <w:r w:rsidR="0071744F">
              <w:rPr>
                <w:webHidden/>
              </w:rPr>
              <w:fldChar w:fldCharType="begin"/>
            </w:r>
            <w:r w:rsidR="0071744F">
              <w:rPr>
                <w:webHidden/>
              </w:rPr>
              <w:instrText xml:space="preserve"> PAGEREF _Toc12633457 \h </w:instrText>
            </w:r>
            <w:r w:rsidR="0071744F">
              <w:rPr>
                <w:webHidden/>
              </w:rPr>
            </w:r>
            <w:r w:rsidR="0071744F">
              <w:rPr>
                <w:webHidden/>
              </w:rPr>
              <w:fldChar w:fldCharType="separate"/>
            </w:r>
            <w:r w:rsidR="0071744F">
              <w:rPr>
                <w:webHidden/>
              </w:rPr>
              <w:t>37</w:t>
            </w:r>
            <w:r w:rsidR="0071744F">
              <w:rPr>
                <w:webHidden/>
              </w:rPr>
              <w:fldChar w:fldCharType="end"/>
            </w:r>
          </w:hyperlink>
        </w:p>
        <w:p w:rsidR="0071744F" w:rsidRDefault="00521654">
          <w:pPr>
            <w:pStyle w:val="TOC2"/>
            <w:rPr>
              <w:rFonts w:eastAsiaTheme="minorEastAsia"/>
              <w:bCs w:val="0"/>
              <w:lang w:eastAsia="en-AU"/>
            </w:rPr>
          </w:pPr>
          <w:hyperlink w:anchor="_Toc12633458" w:history="1">
            <w:r w:rsidR="0071744F" w:rsidRPr="006847CC">
              <w:rPr>
                <w:rStyle w:val="Hyperlink"/>
              </w:rPr>
              <w:t>Employment Related Assessment and Counselling</w:t>
            </w:r>
            <w:r w:rsidR="0071744F">
              <w:rPr>
                <w:webHidden/>
              </w:rPr>
              <w:tab/>
            </w:r>
            <w:r w:rsidR="0071744F">
              <w:rPr>
                <w:webHidden/>
              </w:rPr>
              <w:fldChar w:fldCharType="begin"/>
            </w:r>
            <w:r w:rsidR="0071744F">
              <w:rPr>
                <w:webHidden/>
              </w:rPr>
              <w:instrText xml:space="preserve"> PAGEREF _Toc12633458 \h </w:instrText>
            </w:r>
            <w:r w:rsidR="0071744F">
              <w:rPr>
                <w:webHidden/>
              </w:rPr>
            </w:r>
            <w:r w:rsidR="0071744F">
              <w:rPr>
                <w:webHidden/>
              </w:rPr>
              <w:fldChar w:fldCharType="separate"/>
            </w:r>
            <w:r w:rsidR="0071744F">
              <w:rPr>
                <w:webHidden/>
              </w:rPr>
              <w:t>37</w:t>
            </w:r>
            <w:r w:rsidR="0071744F">
              <w:rPr>
                <w:webHidden/>
              </w:rPr>
              <w:fldChar w:fldCharType="end"/>
            </w:r>
          </w:hyperlink>
        </w:p>
        <w:p w:rsidR="0071744F" w:rsidRDefault="00521654">
          <w:pPr>
            <w:pStyle w:val="TOC2"/>
            <w:rPr>
              <w:rFonts w:eastAsiaTheme="minorEastAsia"/>
              <w:bCs w:val="0"/>
              <w:lang w:eastAsia="en-AU"/>
            </w:rPr>
          </w:pPr>
          <w:hyperlink w:anchor="_Toc12633459" w:history="1">
            <w:r w:rsidR="0071744F" w:rsidRPr="006847CC">
              <w:rPr>
                <w:rStyle w:val="Hyperlink"/>
              </w:rPr>
              <w:t>Workplace assistance</w:t>
            </w:r>
            <w:r w:rsidR="0071744F">
              <w:rPr>
                <w:webHidden/>
              </w:rPr>
              <w:tab/>
            </w:r>
            <w:r w:rsidR="0071744F">
              <w:rPr>
                <w:webHidden/>
              </w:rPr>
              <w:fldChar w:fldCharType="begin"/>
            </w:r>
            <w:r w:rsidR="0071744F">
              <w:rPr>
                <w:webHidden/>
              </w:rPr>
              <w:instrText xml:space="preserve"> PAGEREF _Toc12633459 \h </w:instrText>
            </w:r>
            <w:r w:rsidR="0071744F">
              <w:rPr>
                <w:webHidden/>
              </w:rPr>
            </w:r>
            <w:r w:rsidR="0071744F">
              <w:rPr>
                <w:webHidden/>
              </w:rPr>
              <w:fldChar w:fldCharType="separate"/>
            </w:r>
            <w:r w:rsidR="0071744F">
              <w:rPr>
                <w:webHidden/>
              </w:rPr>
              <w:t>37</w:t>
            </w:r>
            <w:r w:rsidR="0071744F">
              <w:rPr>
                <w:webHidden/>
              </w:rPr>
              <w:fldChar w:fldCharType="end"/>
            </w:r>
          </w:hyperlink>
        </w:p>
        <w:p w:rsidR="0071744F" w:rsidRDefault="00521654">
          <w:pPr>
            <w:pStyle w:val="TOC2"/>
            <w:rPr>
              <w:rFonts w:eastAsiaTheme="minorEastAsia"/>
              <w:bCs w:val="0"/>
              <w:lang w:eastAsia="en-AU"/>
            </w:rPr>
          </w:pPr>
          <w:hyperlink w:anchor="_Toc12633460" w:history="1">
            <w:r w:rsidR="0071744F" w:rsidRPr="006847CC">
              <w:rPr>
                <w:rStyle w:val="Hyperlink"/>
              </w:rPr>
              <w:t>School Leaver Employment Supports (SLES)</w:t>
            </w:r>
            <w:r w:rsidR="0071744F">
              <w:rPr>
                <w:webHidden/>
              </w:rPr>
              <w:tab/>
            </w:r>
            <w:r w:rsidR="0071744F">
              <w:rPr>
                <w:webHidden/>
              </w:rPr>
              <w:fldChar w:fldCharType="begin"/>
            </w:r>
            <w:r w:rsidR="0071744F">
              <w:rPr>
                <w:webHidden/>
              </w:rPr>
              <w:instrText xml:space="preserve"> PAGEREF _Toc12633460 \h </w:instrText>
            </w:r>
            <w:r w:rsidR="0071744F">
              <w:rPr>
                <w:webHidden/>
              </w:rPr>
            </w:r>
            <w:r w:rsidR="0071744F">
              <w:rPr>
                <w:webHidden/>
              </w:rPr>
              <w:fldChar w:fldCharType="separate"/>
            </w:r>
            <w:r w:rsidR="0071744F">
              <w:rPr>
                <w:webHidden/>
              </w:rPr>
              <w:t>37</w:t>
            </w:r>
            <w:r w:rsidR="0071744F">
              <w:rPr>
                <w:webHidden/>
              </w:rPr>
              <w:fldChar w:fldCharType="end"/>
            </w:r>
          </w:hyperlink>
        </w:p>
        <w:p w:rsidR="0071744F" w:rsidRDefault="00521654">
          <w:pPr>
            <w:pStyle w:val="TOC1"/>
            <w:rPr>
              <w:rFonts w:eastAsiaTheme="minorEastAsia"/>
              <w:b w:val="0"/>
              <w:bCs w:val="0"/>
              <w:lang w:eastAsia="en-AU"/>
            </w:rPr>
          </w:pPr>
          <w:hyperlink w:anchor="_Toc12633461" w:history="1">
            <w:r w:rsidR="0071744F" w:rsidRPr="006847CC">
              <w:rPr>
                <w:rStyle w:val="Hyperlink"/>
              </w:rPr>
              <w:t>Capacity Building - Improved Relationships</w:t>
            </w:r>
            <w:r w:rsidR="0071744F">
              <w:rPr>
                <w:webHidden/>
              </w:rPr>
              <w:tab/>
            </w:r>
            <w:r w:rsidR="0071744F">
              <w:rPr>
                <w:webHidden/>
              </w:rPr>
              <w:fldChar w:fldCharType="begin"/>
            </w:r>
            <w:r w:rsidR="0071744F">
              <w:rPr>
                <w:webHidden/>
              </w:rPr>
              <w:instrText xml:space="preserve"> PAGEREF _Toc12633461 \h </w:instrText>
            </w:r>
            <w:r w:rsidR="0071744F">
              <w:rPr>
                <w:webHidden/>
              </w:rPr>
            </w:r>
            <w:r w:rsidR="0071744F">
              <w:rPr>
                <w:webHidden/>
              </w:rPr>
              <w:fldChar w:fldCharType="separate"/>
            </w:r>
            <w:r w:rsidR="0071744F">
              <w:rPr>
                <w:webHidden/>
              </w:rPr>
              <w:t>39</w:t>
            </w:r>
            <w:r w:rsidR="0071744F">
              <w:rPr>
                <w:webHidden/>
              </w:rPr>
              <w:fldChar w:fldCharType="end"/>
            </w:r>
          </w:hyperlink>
        </w:p>
        <w:p w:rsidR="0071744F" w:rsidRDefault="00521654">
          <w:pPr>
            <w:pStyle w:val="TOC1"/>
            <w:rPr>
              <w:rFonts w:eastAsiaTheme="minorEastAsia"/>
              <w:b w:val="0"/>
              <w:bCs w:val="0"/>
              <w:lang w:eastAsia="en-AU"/>
            </w:rPr>
          </w:pPr>
          <w:hyperlink w:anchor="_Toc12633462" w:history="1">
            <w:r w:rsidR="0071744F" w:rsidRPr="006847CC">
              <w:rPr>
                <w:rStyle w:val="Hyperlink"/>
              </w:rPr>
              <w:t>Capacity Building - Improved Health and Wellbeing</w:t>
            </w:r>
            <w:r w:rsidR="0071744F">
              <w:rPr>
                <w:webHidden/>
              </w:rPr>
              <w:tab/>
            </w:r>
            <w:r w:rsidR="0071744F">
              <w:rPr>
                <w:webHidden/>
              </w:rPr>
              <w:fldChar w:fldCharType="begin"/>
            </w:r>
            <w:r w:rsidR="0071744F">
              <w:rPr>
                <w:webHidden/>
              </w:rPr>
              <w:instrText xml:space="preserve"> PAGEREF _Toc12633462 \h </w:instrText>
            </w:r>
            <w:r w:rsidR="0071744F">
              <w:rPr>
                <w:webHidden/>
              </w:rPr>
            </w:r>
            <w:r w:rsidR="0071744F">
              <w:rPr>
                <w:webHidden/>
              </w:rPr>
              <w:fldChar w:fldCharType="separate"/>
            </w:r>
            <w:r w:rsidR="0071744F">
              <w:rPr>
                <w:webHidden/>
              </w:rPr>
              <w:t>40</w:t>
            </w:r>
            <w:r w:rsidR="0071744F">
              <w:rPr>
                <w:webHidden/>
              </w:rPr>
              <w:fldChar w:fldCharType="end"/>
            </w:r>
          </w:hyperlink>
        </w:p>
        <w:p w:rsidR="0071744F" w:rsidRDefault="00521654">
          <w:pPr>
            <w:pStyle w:val="TOC2"/>
            <w:rPr>
              <w:rFonts w:eastAsiaTheme="minorEastAsia"/>
              <w:bCs w:val="0"/>
              <w:lang w:eastAsia="en-AU"/>
            </w:rPr>
          </w:pPr>
          <w:hyperlink w:anchor="_Toc12633463" w:history="1">
            <w:r w:rsidR="0071744F" w:rsidRPr="006847CC">
              <w:rPr>
                <w:rStyle w:val="Hyperlink"/>
              </w:rPr>
              <w:t>Physical Wellbeing Activities</w:t>
            </w:r>
            <w:r w:rsidR="0071744F">
              <w:rPr>
                <w:webHidden/>
              </w:rPr>
              <w:tab/>
            </w:r>
            <w:r w:rsidR="0071744F">
              <w:rPr>
                <w:webHidden/>
              </w:rPr>
              <w:fldChar w:fldCharType="begin"/>
            </w:r>
            <w:r w:rsidR="0071744F">
              <w:rPr>
                <w:webHidden/>
              </w:rPr>
              <w:instrText xml:space="preserve"> PAGEREF _Toc12633463 \h </w:instrText>
            </w:r>
            <w:r w:rsidR="0071744F">
              <w:rPr>
                <w:webHidden/>
              </w:rPr>
            </w:r>
            <w:r w:rsidR="0071744F">
              <w:rPr>
                <w:webHidden/>
              </w:rPr>
              <w:fldChar w:fldCharType="separate"/>
            </w:r>
            <w:r w:rsidR="0071744F">
              <w:rPr>
                <w:webHidden/>
              </w:rPr>
              <w:t>40</w:t>
            </w:r>
            <w:r w:rsidR="0071744F">
              <w:rPr>
                <w:webHidden/>
              </w:rPr>
              <w:fldChar w:fldCharType="end"/>
            </w:r>
          </w:hyperlink>
        </w:p>
        <w:p w:rsidR="0071744F" w:rsidRDefault="00521654">
          <w:pPr>
            <w:pStyle w:val="TOC2"/>
            <w:rPr>
              <w:rFonts w:eastAsiaTheme="minorEastAsia"/>
              <w:bCs w:val="0"/>
              <w:lang w:eastAsia="en-AU"/>
            </w:rPr>
          </w:pPr>
          <w:hyperlink w:anchor="_Toc12633464" w:history="1">
            <w:r w:rsidR="0071744F" w:rsidRPr="006847CC">
              <w:rPr>
                <w:rStyle w:val="Hyperlink"/>
              </w:rPr>
              <w:t>Dietetics</w:t>
            </w:r>
            <w:r w:rsidR="0071744F">
              <w:rPr>
                <w:webHidden/>
              </w:rPr>
              <w:tab/>
            </w:r>
            <w:r w:rsidR="0071744F">
              <w:rPr>
                <w:webHidden/>
              </w:rPr>
              <w:fldChar w:fldCharType="begin"/>
            </w:r>
            <w:r w:rsidR="0071744F">
              <w:rPr>
                <w:webHidden/>
              </w:rPr>
              <w:instrText xml:space="preserve"> PAGEREF _Toc12633464 \h </w:instrText>
            </w:r>
            <w:r w:rsidR="0071744F">
              <w:rPr>
                <w:webHidden/>
              </w:rPr>
            </w:r>
            <w:r w:rsidR="0071744F">
              <w:rPr>
                <w:webHidden/>
              </w:rPr>
              <w:fldChar w:fldCharType="separate"/>
            </w:r>
            <w:r w:rsidR="0071744F">
              <w:rPr>
                <w:webHidden/>
              </w:rPr>
              <w:t>40</w:t>
            </w:r>
            <w:r w:rsidR="0071744F">
              <w:rPr>
                <w:webHidden/>
              </w:rPr>
              <w:fldChar w:fldCharType="end"/>
            </w:r>
          </w:hyperlink>
        </w:p>
        <w:p w:rsidR="0071744F" w:rsidRDefault="00521654">
          <w:pPr>
            <w:pStyle w:val="TOC1"/>
            <w:rPr>
              <w:rFonts w:eastAsiaTheme="minorEastAsia"/>
              <w:b w:val="0"/>
              <w:bCs w:val="0"/>
              <w:lang w:eastAsia="en-AU"/>
            </w:rPr>
          </w:pPr>
          <w:hyperlink w:anchor="_Toc12633465" w:history="1">
            <w:r w:rsidR="0071744F" w:rsidRPr="006847CC">
              <w:rPr>
                <w:rStyle w:val="Hyperlink"/>
              </w:rPr>
              <w:t>Capacity Building - Improved Learning</w:t>
            </w:r>
            <w:r w:rsidR="0071744F">
              <w:rPr>
                <w:webHidden/>
              </w:rPr>
              <w:tab/>
            </w:r>
            <w:r w:rsidR="0071744F">
              <w:rPr>
                <w:webHidden/>
              </w:rPr>
              <w:fldChar w:fldCharType="begin"/>
            </w:r>
            <w:r w:rsidR="0071744F">
              <w:rPr>
                <w:webHidden/>
              </w:rPr>
              <w:instrText xml:space="preserve"> PAGEREF _Toc12633465 \h </w:instrText>
            </w:r>
            <w:r w:rsidR="0071744F">
              <w:rPr>
                <w:webHidden/>
              </w:rPr>
            </w:r>
            <w:r w:rsidR="0071744F">
              <w:rPr>
                <w:webHidden/>
              </w:rPr>
              <w:fldChar w:fldCharType="separate"/>
            </w:r>
            <w:r w:rsidR="0071744F">
              <w:rPr>
                <w:webHidden/>
              </w:rPr>
              <w:t>41</w:t>
            </w:r>
            <w:r w:rsidR="0071744F">
              <w:rPr>
                <w:webHidden/>
              </w:rPr>
              <w:fldChar w:fldCharType="end"/>
            </w:r>
          </w:hyperlink>
        </w:p>
        <w:p w:rsidR="0071744F" w:rsidRDefault="00521654">
          <w:pPr>
            <w:pStyle w:val="TOC1"/>
            <w:rPr>
              <w:rFonts w:eastAsiaTheme="minorEastAsia"/>
              <w:b w:val="0"/>
              <w:bCs w:val="0"/>
              <w:lang w:eastAsia="en-AU"/>
            </w:rPr>
          </w:pPr>
          <w:hyperlink w:anchor="_Toc12633466" w:history="1">
            <w:r w:rsidR="0071744F" w:rsidRPr="006847CC">
              <w:rPr>
                <w:rStyle w:val="Hyperlink"/>
              </w:rPr>
              <w:t>Capacity Building - Improved Life Choices</w:t>
            </w:r>
            <w:r w:rsidR="0071744F">
              <w:rPr>
                <w:webHidden/>
              </w:rPr>
              <w:tab/>
            </w:r>
            <w:r w:rsidR="0071744F">
              <w:rPr>
                <w:webHidden/>
              </w:rPr>
              <w:fldChar w:fldCharType="begin"/>
            </w:r>
            <w:r w:rsidR="0071744F">
              <w:rPr>
                <w:webHidden/>
              </w:rPr>
              <w:instrText xml:space="preserve"> PAGEREF _Toc12633466 \h </w:instrText>
            </w:r>
            <w:r w:rsidR="0071744F">
              <w:rPr>
                <w:webHidden/>
              </w:rPr>
            </w:r>
            <w:r w:rsidR="0071744F">
              <w:rPr>
                <w:webHidden/>
              </w:rPr>
              <w:fldChar w:fldCharType="separate"/>
            </w:r>
            <w:r w:rsidR="0071744F">
              <w:rPr>
                <w:webHidden/>
              </w:rPr>
              <w:t>42</w:t>
            </w:r>
            <w:r w:rsidR="0071744F">
              <w:rPr>
                <w:webHidden/>
              </w:rPr>
              <w:fldChar w:fldCharType="end"/>
            </w:r>
          </w:hyperlink>
        </w:p>
        <w:p w:rsidR="0071744F" w:rsidRDefault="00521654">
          <w:pPr>
            <w:pStyle w:val="TOC2"/>
            <w:rPr>
              <w:rFonts w:eastAsiaTheme="minorEastAsia"/>
              <w:bCs w:val="0"/>
              <w:lang w:eastAsia="en-AU"/>
            </w:rPr>
          </w:pPr>
          <w:hyperlink w:anchor="_Toc12633467" w:history="1">
            <w:r w:rsidR="0071744F" w:rsidRPr="006847CC">
              <w:rPr>
                <w:rStyle w:val="Hyperlink"/>
              </w:rPr>
              <w:t>Plan Management – Financial Administration</w:t>
            </w:r>
            <w:r w:rsidR="0071744F">
              <w:rPr>
                <w:webHidden/>
              </w:rPr>
              <w:tab/>
            </w:r>
            <w:r w:rsidR="0071744F">
              <w:rPr>
                <w:webHidden/>
              </w:rPr>
              <w:fldChar w:fldCharType="begin"/>
            </w:r>
            <w:r w:rsidR="0071744F">
              <w:rPr>
                <w:webHidden/>
              </w:rPr>
              <w:instrText xml:space="preserve"> PAGEREF _Toc12633467 \h </w:instrText>
            </w:r>
            <w:r w:rsidR="0071744F">
              <w:rPr>
                <w:webHidden/>
              </w:rPr>
            </w:r>
            <w:r w:rsidR="0071744F">
              <w:rPr>
                <w:webHidden/>
              </w:rPr>
              <w:fldChar w:fldCharType="separate"/>
            </w:r>
            <w:r w:rsidR="0071744F">
              <w:rPr>
                <w:webHidden/>
              </w:rPr>
              <w:t>42</w:t>
            </w:r>
            <w:r w:rsidR="0071744F">
              <w:rPr>
                <w:webHidden/>
              </w:rPr>
              <w:fldChar w:fldCharType="end"/>
            </w:r>
          </w:hyperlink>
        </w:p>
        <w:p w:rsidR="0071744F" w:rsidRDefault="00521654">
          <w:pPr>
            <w:pStyle w:val="TOC2"/>
            <w:rPr>
              <w:rFonts w:eastAsiaTheme="minorEastAsia"/>
              <w:bCs w:val="0"/>
              <w:lang w:eastAsia="en-AU"/>
            </w:rPr>
          </w:pPr>
          <w:hyperlink w:anchor="_Toc12633468" w:history="1">
            <w:r w:rsidR="0071744F" w:rsidRPr="006847CC">
              <w:rPr>
                <w:rStyle w:val="Hyperlink"/>
              </w:rPr>
              <w:t>Capacity Building and Training in Plan and Financial Management by a Plan Manager</w:t>
            </w:r>
            <w:r w:rsidR="0071744F">
              <w:rPr>
                <w:webHidden/>
              </w:rPr>
              <w:tab/>
            </w:r>
            <w:r w:rsidR="0071744F">
              <w:rPr>
                <w:webHidden/>
              </w:rPr>
              <w:fldChar w:fldCharType="begin"/>
            </w:r>
            <w:r w:rsidR="0071744F">
              <w:rPr>
                <w:webHidden/>
              </w:rPr>
              <w:instrText xml:space="preserve"> PAGEREF _Toc12633468 \h </w:instrText>
            </w:r>
            <w:r w:rsidR="0071744F">
              <w:rPr>
                <w:webHidden/>
              </w:rPr>
            </w:r>
            <w:r w:rsidR="0071744F">
              <w:rPr>
                <w:webHidden/>
              </w:rPr>
              <w:fldChar w:fldCharType="separate"/>
            </w:r>
            <w:r w:rsidR="0071744F">
              <w:rPr>
                <w:webHidden/>
              </w:rPr>
              <w:t>42</w:t>
            </w:r>
            <w:r w:rsidR="0071744F">
              <w:rPr>
                <w:webHidden/>
              </w:rPr>
              <w:fldChar w:fldCharType="end"/>
            </w:r>
          </w:hyperlink>
        </w:p>
        <w:p w:rsidR="0071744F" w:rsidRDefault="00521654">
          <w:pPr>
            <w:pStyle w:val="TOC1"/>
            <w:rPr>
              <w:rFonts w:eastAsiaTheme="minorEastAsia"/>
              <w:b w:val="0"/>
              <w:bCs w:val="0"/>
              <w:lang w:eastAsia="en-AU"/>
            </w:rPr>
          </w:pPr>
          <w:hyperlink w:anchor="_Toc12633469" w:history="1">
            <w:r w:rsidR="0071744F" w:rsidRPr="006847CC">
              <w:rPr>
                <w:rStyle w:val="Hyperlink"/>
              </w:rPr>
              <w:t>Capacity Building - Improved Daily Living</w:t>
            </w:r>
            <w:r w:rsidR="0071744F">
              <w:rPr>
                <w:webHidden/>
              </w:rPr>
              <w:tab/>
            </w:r>
            <w:r w:rsidR="0071744F">
              <w:rPr>
                <w:webHidden/>
              </w:rPr>
              <w:fldChar w:fldCharType="begin"/>
            </w:r>
            <w:r w:rsidR="0071744F">
              <w:rPr>
                <w:webHidden/>
              </w:rPr>
              <w:instrText xml:space="preserve"> PAGEREF _Toc12633469 \h </w:instrText>
            </w:r>
            <w:r w:rsidR="0071744F">
              <w:rPr>
                <w:webHidden/>
              </w:rPr>
            </w:r>
            <w:r w:rsidR="0071744F">
              <w:rPr>
                <w:webHidden/>
              </w:rPr>
              <w:fldChar w:fldCharType="separate"/>
            </w:r>
            <w:r w:rsidR="0071744F">
              <w:rPr>
                <w:webHidden/>
              </w:rPr>
              <w:t>43</w:t>
            </w:r>
            <w:r w:rsidR="0071744F">
              <w:rPr>
                <w:webHidden/>
              </w:rPr>
              <w:fldChar w:fldCharType="end"/>
            </w:r>
          </w:hyperlink>
        </w:p>
        <w:p w:rsidR="0071744F" w:rsidRDefault="00521654">
          <w:pPr>
            <w:pStyle w:val="TOC2"/>
            <w:rPr>
              <w:rFonts w:eastAsiaTheme="minorEastAsia"/>
              <w:bCs w:val="0"/>
              <w:lang w:eastAsia="en-AU"/>
            </w:rPr>
          </w:pPr>
          <w:hyperlink w:anchor="_Toc12633470" w:history="1">
            <w:r w:rsidR="0071744F" w:rsidRPr="006847CC">
              <w:rPr>
                <w:rStyle w:val="Hyperlink"/>
              </w:rPr>
              <w:t>Therapy Supports (over 7 years)</w:t>
            </w:r>
            <w:r w:rsidR="0071744F">
              <w:rPr>
                <w:webHidden/>
              </w:rPr>
              <w:tab/>
            </w:r>
            <w:r w:rsidR="0071744F">
              <w:rPr>
                <w:webHidden/>
              </w:rPr>
              <w:fldChar w:fldCharType="begin"/>
            </w:r>
            <w:r w:rsidR="0071744F">
              <w:rPr>
                <w:webHidden/>
              </w:rPr>
              <w:instrText xml:space="preserve"> PAGEREF _Toc12633470 \h </w:instrText>
            </w:r>
            <w:r w:rsidR="0071744F">
              <w:rPr>
                <w:webHidden/>
              </w:rPr>
            </w:r>
            <w:r w:rsidR="0071744F">
              <w:rPr>
                <w:webHidden/>
              </w:rPr>
              <w:fldChar w:fldCharType="separate"/>
            </w:r>
            <w:r w:rsidR="0071744F">
              <w:rPr>
                <w:webHidden/>
              </w:rPr>
              <w:t>43</w:t>
            </w:r>
            <w:r w:rsidR="0071744F">
              <w:rPr>
                <w:webHidden/>
              </w:rPr>
              <w:fldChar w:fldCharType="end"/>
            </w:r>
          </w:hyperlink>
        </w:p>
        <w:p w:rsidR="0071744F" w:rsidRDefault="00521654">
          <w:pPr>
            <w:pStyle w:val="TOC3"/>
            <w:rPr>
              <w:rFonts w:eastAsiaTheme="minorEastAsia"/>
              <w:lang w:eastAsia="en-AU"/>
            </w:rPr>
          </w:pPr>
          <w:hyperlink w:anchor="_Toc12633471" w:history="1">
            <w:r w:rsidR="0071744F" w:rsidRPr="006847CC">
              <w:rPr>
                <w:rStyle w:val="Hyperlink"/>
              </w:rPr>
              <w:t>Massage Therapy (over 7 years)</w:t>
            </w:r>
            <w:r w:rsidR="0071744F">
              <w:rPr>
                <w:webHidden/>
              </w:rPr>
              <w:tab/>
            </w:r>
            <w:r w:rsidR="0071744F">
              <w:rPr>
                <w:webHidden/>
              </w:rPr>
              <w:fldChar w:fldCharType="begin"/>
            </w:r>
            <w:r w:rsidR="0071744F">
              <w:rPr>
                <w:webHidden/>
              </w:rPr>
              <w:instrText xml:space="preserve"> PAGEREF _Toc12633471 \h </w:instrText>
            </w:r>
            <w:r w:rsidR="0071744F">
              <w:rPr>
                <w:webHidden/>
              </w:rPr>
            </w:r>
            <w:r w:rsidR="0071744F">
              <w:rPr>
                <w:webHidden/>
              </w:rPr>
              <w:fldChar w:fldCharType="separate"/>
            </w:r>
            <w:r w:rsidR="0071744F">
              <w:rPr>
                <w:webHidden/>
              </w:rPr>
              <w:t>43</w:t>
            </w:r>
            <w:r w:rsidR="0071744F">
              <w:rPr>
                <w:webHidden/>
              </w:rPr>
              <w:fldChar w:fldCharType="end"/>
            </w:r>
          </w:hyperlink>
        </w:p>
        <w:p w:rsidR="0071744F" w:rsidRDefault="00521654">
          <w:pPr>
            <w:pStyle w:val="TOC3"/>
            <w:rPr>
              <w:rFonts w:eastAsiaTheme="minorEastAsia"/>
              <w:lang w:eastAsia="en-AU"/>
            </w:rPr>
          </w:pPr>
          <w:hyperlink w:anchor="_Toc12633472" w:history="1">
            <w:r w:rsidR="0071744F" w:rsidRPr="006847CC">
              <w:rPr>
                <w:rStyle w:val="Hyperlink"/>
              </w:rPr>
              <w:t>Maintenance Therapy (over 7 years)</w:t>
            </w:r>
            <w:r w:rsidR="0071744F">
              <w:rPr>
                <w:webHidden/>
              </w:rPr>
              <w:tab/>
            </w:r>
            <w:r w:rsidR="0071744F">
              <w:rPr>
                <w:webHidden/>
              </w:rPr>
              <w:fldChar w:fldCharType="begin"/>
            </w:r>
            <w:r w:rsidR="0071744F">
              <w:rPr>
                <w:webHidden/>
              </w:rPr>
              <w:instrText xml:space="preserve"> PAGEREF _Toc12633472 \h </w:instrText>
            </w:r>
            <w:r w:rsidR="0071744F">
              <w:rPr>
                <w:webHidden/>
              </w:rPr>
            </w:r>
            <w:r w:rsidR="0071744F">
              <w:rPr>
                <w:webHidden/>
              </w:rPr>
              <w:fldChar w:fldCharType="separate"/>
            </w:r>
            <w:r w:rsidR="0071744F">
              <w:rPr>
                <w:webHidden/>
              </w:rPr>
              <w:t>43</w:t>
            </w:r>
            <w:r w:rsidR="0071744F">
              <w:rPr>
                <w:webHidden/>
              </w:rPr>
              <w:fldChar w:fldCharType="end"/>
            </w:r>
          </w:hyperlink>
        </w:p>
        <w:p w:rsidR="0071744F" w:rsidRDefault="00521654">
          <w:pPr>
            <w:pStyle w:val="TOC3"/>
            <w:rPr>
              <w:rFonts w:eastAsiaTheme="minorEastAsia"/>
              <w:lang w:eastAsia="en-AU"/>
            </w:rPr>
          </w:pPr>
          <w:hyperlink w:anchor="_Toc12633473" w:history="1">
            <w:r w:rsidR="0071744F" w:rsidRPr="006847CC">
              <w:rPr>
                <w:rStyle w:val="Hyperlink"/>
              </w:rPr>
              <w:t>Group Supports for Therapy</w:t>
            </w:r>
            <w:r w:rsidR="0071744F">
              <w:rPr>
                <w:webHidden/>
              </w:rPr>
              <w:tab/>
            </w:r>
            <w:r w:rsidR="0071744F">
              <w:rPr>
                <w:webHidden/>
              </w:rPr>
              <w:fldChar w:fldCharType="begin"/>
            </w:r>
            <w:r w:rsidR="0071744F">
              <w:rPr>
                <w:webHidden/>
              </w:rPr>
              <w:instrText xml:space="preserve"> PAGEREF _Toc12633473 \h </w:instrText>
            </w:r>
            <w:r w:rsidR="0071744F">
              <w:rPr>
                <w:webHidden/>
              </w:rPr>
            </w:r>
            <w:r w:rsidR="0071744F">
              <w:rPr>
                <w:webHidden/>
              </w:rPr>
              <w:fldChar w:fldCharType="separate"/>
            </w:r>
            <w:r w:rsidR="0071744F">
              <w:rPr>
                <w:webHidden/>
              </w:rPr>
              <w:t>44</w:t>
            </w:r>
            <w:r w:rsidR="0071744F">
              <w:rPr>
                <w:webHidden/>
              </w:rPr>
              <w:fldChar w:fldCharType="end"/>
            </w:r>
          </w:hyperlink>
        </w:p>
        <w:p w:rsidR="0071744F" w:rsidRDefault="00521654">
          <w:pPr>
            <w:pStyle w:val="TOC2"/>
            <w:rPr>
              <w:rFonts w:eastAsiaTheme="minorEastAsia"/>
              <w:bCs w:val="0"/>
              <w:lang w:eastAsia="en-AU"/>
            </w:rPr>
          </w:pPr>
          <w:hyperlink w:anchor="_Toc12633474" w:history="1">
            <w:r w:rsidR="0071744F" w:rsidRPr="006847CC">
              <w:rPr>
                <w:rStyle w:val="Hyperlink"/>
              </w:rPr>
              <w:t>Early Childhood Intervention Supports (under 7 years)</w:t>
            </w:r>
            <w:r w:rsidR="0071744F">
              <w:rPr>
                <w:webHidden/>
              </w:rPr>
              <w:tab/>
            </w:r>
            <w:r w:rsidR="0071744F">
              <w:rPr>
                <w:webHidden/>
              </w:rPr>
              <w:fldChar w:fldCharType="begin"/>
            </w:r>
            <w:r w:rsidR="0071744F">
              <w:rPr>
                <w:webHidden/>
              </w:rPr>
              <w:instrText xml:space="preserve"> PAGEREF _Toc12633474 \h </w:instrText>
            </w:r>
            <w:r w:rsidR="0071744F">
              <w:rPr>
                <w:webHidden/>
              </w:rPr>
            </w:r>
            <w:r w:rsidR="0071744F">
              <w:rPr>
                <w:webHidden/>
              </w:rPr>
              <w:fldChar w:fldCharType="separate"/>
            </w:r>
            <w:r w:rsidR="0071744F">
              <w:rPr>
                <w:webHidden/>
              </w:rPr>
              <w:t>44</w:t>
            </w:r>
            <w:r w:rsidR="0071744F">
              <w:rPr>
                <w:webHidden/>
              </w:rPr>
              <w:fldChar w:fldCharType="end"/>
            </w:r>
          </w:hyperlink>
        </w:p>
        <w:p w:rsidR="0071744F" w:rsidRDefault="00521654">
          <w:pPr>
            <w:pStyle w:val="TOC2"/>
            <w:rPr>
              <w:rFonts w:eastAsiaTheme="minorEastAsia"/>
              <w:bCs w:val="0"/>
              <w:lang w:eastAsia="en-AU"/>
            </w:rPr>
          </w:pPr>
          <w:hyperlink w:anchor="_Toc12633475" w:history="1">
            <w:r w:rsidR="0071744F" w:rsidRPr="006847CC">
              <w:rPr>
                <w:rStyle w:val="Hyperlink"/>
              </w:rPr>
              <w:t>Multidisciplinary Team Intervention (over 7 years)</w:t>
            </w:r>
            <w:r w:rsidR="0071744F">
              <w:rPr>
                <w:webHidden/>
              </w:rPr>
              <w:tab/>
            </w:r>
            <w:r w:rsidR="0071744F">
              <w:rPr>
                <w:webHidden/>
              </w:rPr>
              <w:fldChar w:fldCharType="begin"/>
            </w:r>
            <w:r w:rsidR="0071744F">
              <w:rPr>
                <w:webHidden/>
              </w:rPr>
              <w:instrText xml:space="preserve"> PAGEREF _Toc12633475 \h </w:instrText>
            </w:r>
            <w:r w:rsidR="0071744F">
              <w:rPr>
                <w:webHidden/>
              </w:rPr>
            </w:r>
            <w:r w:rsidR="0071744F">
              <w:rPr>
                <w:webHidden/>
              </w:rPr>
              <w:fldChar w:fldCharType="separate"/>
            </w:r>
            <w:r w:rsidR="0071744F">
              <w:rPr>
                <w:webHidden/>
              </w:rPr>
              <w:t>45</w:t>
            </w:r>
            <w:r w:rsidR="0071744F">
              <w:rPr>
                <w:webHidden/>
              </w:rPr>
              <w:fldChar w:fldCharType="end"/>
            </w:r>
          </w:hyperlink>
        </w:p>
        <w:p w:rsidR="00FA1D92" w:rsidRDefault="00FA1D92" w:rsidP="00CC6F32">
          <w:r w:rsidRPr="00BA09BD">
            <w:rPr>
              <w:b/>
              <w:bCs/>
              <w:noProof/>
              <w:sz w:val="16"/>
              <w:szCs w:val="18"/>
            </w:rPr>
            <w:fldChar w:fldCharType="end"/>
          </w:r>
        </w:p>
      </w:sdtContent>
    </w:sdt>
    <w:p w:rsidR="004E1FEF" w:rsidRPr="0099215A" w:rsidRDefault="004C5055" w:rsidP="00CC6F32">
      <w:pPr>
        <w:pStyle w:val="Heading1"/>
      </w:pPr>
      <w:bookmarkStart w:id="4" w:name="_Toc12633399"/>
      <w:bookmarkEnd w:id="3"/>
      <w:bookmarkEnd w:id="2"/>
      <w:r>
        <w:lastRenderedPageBreak/>
        <w:t>Scope of the NDIS Price Guide</w:t>
      </w:r>
      <w:bookmarkEnd w:id="4"/>
    </w:p>
    <w:p w:rsidR="00806C81" w:rsidRDefault="00AC46EB" w:rsidP="00CC6F32">
      <w:r>
        <w:t xml:space="preserve">Where possible, the </w:t>
      </w:r>
      <w:r w:rsidRPr="0099215A">
        <w:t xml:space="preserve">National Disability Insurance Agency (NDIA) </w:t>
      </w:r>
      <w:r w:rsidR="0099215A" w:rsidRPr="0099215A">
        <w:t>utilises market mechanisms to deliv</w:t>
      </w:r>
      <w:r>
        <w:t xml:space="preserve">er the level of supply required by the </w:t>
      </w:r>
      <w:r w:rsidRPr="0099215A">
        <w:t>he National Disa</w:t>
      </w:r>
      <w:r>
        <w:t xml:space="preserve">bility Insurance Scheme (NDIS) </w:t>
      </w:r>
      <w:r w:rsidR="0099215A" w:rsidRPr="0099215A">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t xml:space="preserve">needs of a </w:t>
      </w:r>
      <w:r w:rsidR="0099215A" w:rsidRPr="0099215A">
        <w:t>consumer driven market.</w:t>
      </w:r>
      <w:r w:rsidR="00806C81">
        <w:t xml:space="preserve"> </w:t>
      </w:r>
    </w:p>
    <w:p w:rsidR="00AC46EB" w:rsidRDefault="0099215A" w:rsidP="00CC6F32">
      <w:r w:rsidRPr="0099215A">
        <w:t>As part of its market stewardship role, the NDIA</w:t>
      </w:r>
      <w:r>
        <w:t xml:space="preserve"> imposes price controls on some supports by limiting</w:t>
      </w:r>
      <w:r w:rsidRPr="0099215A">
        <w:t xml:space="preserve"> the prices that registered providers can charge for </w:t>
      </w:r>
      <w:r>
        <w:t>those</w:t>
      </w:r>
      <w:r w:rsidRPr="0099215A">
        <w:t xml:space="preserve"> supports</w:t>
      </w:r>
      <w:r>
        <w:t xml:space="preserve"> and by specifying the circumstances in which </w:t>
      </w:r>
      <w:r w:rsidRPr="0099215A">
        <w:t xml:space="preserve">registered providers </w:t>
      </w:r>
      <w:r>
        <w:t>can cha</w:t>
      </w:r>
      <w:r w:rsidR="00E31B77">
        <w:t>r</w:t>
      </w:r>
      <w:r>
        <w:t>ge participants for supports</w:t>
      </w:r>
      <w:r w:rsidRPr="0099215A">
        <w:t xml:space="preserve">. </w:t>
      </w:r>
      <w:r w:rsidR="00E31B77">
        <w:t>P</w:t>
      </w:r>
      <w:r w:rsidRPr="0099215A">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is to remove regulatory mechanisms from the markets for disability supports. </w:t>
      </w:r>
    </w:p>
    <w:p w:rsidR="004E1FEF" w:rsidRDefault="00AC46EB" w:rsidP="00CC6F32">
      <w:r>
        <w:t>This Price Guide</w:t>
      </w:r>
      <w:r w:rsidR="004E1FEF" w:rsidRPr="006554E9">
        <w:t xml:space="preserve"> is a summary of NDIS price limits and</w:t>
      </w:r>
      <w:r w:rsidR="00F85E6C">
        <w:t xml:space="preserve"> the</w:t>
      </w:r>
      <w:r w:rsidR="004E1FEF" w:rsidRPr="006554E9">
        <w:t xml:space="preserve"> associated</w:t>
      </w:r>
      <w:r w:rsidR="00F85E6C">
        <w:t xml:space="preserve"> pricing</w:t>
      </w:r>
      <w:r w:rsidR="004E1FEF" w:rsidRPr="006554E9">
        <w:t xml:space="preserve"> arrangements that will apply from</w:t>
      </w:r>
      <w:r w:rsidR="006554E9">
        <w:t xml:space="preserve"> 1 </w:t>
      </w:r>
      <w:r w:rsidR="005F427E">
        <w:t>July</w:t>
      </w:r>
      <w:r w:rsidR="006554E9">
        <w:t xml:space="preserve"> 2019</w:t>
      </w:r>
      <w:r w:rsidR="004E1FEF" w:rsidRPr="006554E9">
        <w:t xml:space="preserve"> as set by the NDIA. It is designed to assist participants and disability support providers, both current and prospective, to understand the way that price controls for supports and services work in the NDIS.</w:t>
      </w:r>
      <w:r>
        <w:t xml:space="preserve"> </w:t>
      </w:r>
      <w:r w:rsidR="004E1FEF" w:rsidRPr="006554E9">
        <w:t xml:space="preserve">The price limits </w:t>
      </w:r>
      <w:r w:rsidR="005F427E">
        <w:t>with</w:t>
      </w:r>
      <w:r w:rsidR="004E1FEF" w:rsidRPr="006554E9">
        <w:t xml:space="preserve">in this </w:t>
      </w:r>
      <w:r>
        <w:t xml:space="preserve">Price </w:t>
      </w:r>
      <w:r w:rsidR="004E1FEF" w:rsidRPr="006554E9">
        <w:t>Guide are the maximum prices that Registered Providers can charge NDIS participants for specific supports. There is no requirement for providers to charge at the maximum price for a given support or service. Participants and providers are free to ne</w:t>
      </w:r>
      <w:r w:rsidR="005E0687">
        <w:t>gotiate lower prices.</w:t>
      </w:r>
    </w:p>
    <w:p w:rsidR="004C5055" w:rsidRDefault="004C5055" w:rsidP="00CC6F32">
      <w:r>
        <w:t>Currently, the NDIA varies its approach to the regulation of prices, depending on market conditions, between:</w:t>
      </w:r>
    </w:p>
    <w:p w:rsidR="004C5055" w:rsidRDefault="004C5055" w:rsidP="004F0DC5">
      <w:pPr>
        <w:pStyle w:val="ListParagraph"/>
        <w:numPr>
          <w:ilvl w:val="0"/>
          <w:numId w:val="2"/>
        </w:numPr>
        <w:ind w:left="714" w:hanging="357"/>
        <w:contextualSpacing w:val="0"/>
      </w:pPr>
      <w:r w:rsidRPr="004C5055">
        <w:rPr>
          <w:b/>
        </w:rPr>
        <w:t>No regulation</w:t>
      </w:r>
      <w:r>
        <w:t xml:space="preserve"> (deregulated markets): this is typically used in cases where markets are highly competitive – for example, transport.</w:t>
      </w:r>
    </w:p>
    <w:p w:rsidR="004C5055" w:rsidRDefault="004C5055" w:rsidP="004F0DC5">
      <w:pPr>
        <w:pStyle w:val="ListParagraph"/>
        <w:numPr>
          <w:ilvl w:val="0"/>
          <w:numId w:val="2"/>
        </w:numPr>
        <w:ind w:left="714" w:hanging="357"/>
        <w:contextualSpacing w:val="0"/>
      </w:pPr>
      <w:r w:rsidRPr="004C5055">
        <w:rPr>
          <w:b/>
        </w:rPr>
        <w:t>The imposition</w:t>
      </w:r>
      <w:r w:rsidR="00C7144E">
        <w:rPr>
          <w:b/>
        </w:rPr>
        <w:t xml:space="preserve"> of price limits</w:t>
      </w:r>
      <w:r>
        <w:t>: these represent a maximum allowable price payable by participants for types of supports. This approach is used in a significant number of markets, which are still developing and growing, such as those for attendant care.</w:t>
      </w:r>
    </w:p>
    <w:p w:rsidR="005E0687" w:rsidRDefault="004C5055" w:rsidP="004F0DC5">
      <w:pPr>
        <w:pStyle w:val="ListParagraph"/>
        <w:numPr>
          <w:ilvl w:val="0"/>
          <w:numId w:val="2"/>
        </w:numPr>
        <w:ind w:left="714" w:hanging="357"/>
        <w:contextualSpacing w:val="0"/>
      </w:pPr>
      <w:r w:rsidRPr="004C5055">
        <w:rPr>
          <w:b/>
        </w:rPr>
        <w:t>Quotable supports</w:t>
      </w:r>
      <w:r>
        <w:t>: in which participants are expected to obtain quotations from suppliers to provide to the NDIA</w:t>
      </w:r>
      <w:r w:rsidR="002B7F72">
        <w:t>,</w:t>
      </w:r>
      <w:r>
        <w:t xml:space="preserve"> which will verify that the prices are fair and reasonable. This approach is typically used in the case of highly specialised, differentiated supports that may not have a high level of competition – for example, assistive technology. They are also used in cases, such as supported independent living, where a bundle of supports </w:t>
      </w:r>
      <w:r w:rsidR="00935661">
        <w:t>is being purchased.</w:t>
      </w:r>
    </w:p>
    <w:p w:rsidR="007D0AE0" w:rsidRPr="00E06065" w:rsidRDefault="004C5055" w:rsidP="00CC6F32">
      <w:r w:rsidRPr="00E06065">
        <w:t xml:space="preserve">This Price Guide is principally concerned with </w:t>
      </w:r>
      <w:r w:rsidR="007D0AE0" w:rsidRPr="00E06065">
        <w:t xml:space="preserve">the rules that apply to </w:t>
      </w:r>
      <w:r w:rsidRPr="00E06065">
        <w:t xml:space="preserve">NDIS supports that are </w:t>
      </w:r>
      <w:r w:rsidR="00C7144E" w:rsidRPr="00E06065">
        <w:t>subject to price limits</w:t>
      </w:r>
      <w:r w:rsidR="007D0AE0" w:rsidRPr="00E06065">
        <w:t xml:space="preserve">. </w:t>
      </w:r>
    </w:p>
    <w:p w:rsidR="007D0AE0" w:rsidRPr="005D0752" w:rsidRDefault="004C5055" w:rsidP="00CC6F32">
      <w:r w:rsidRPr="007D0AE0">
        <w:rPr>
          <w:b/>
        </w:rPr>
        <w:lastRenderedPageBreak/>
        <w:t xml:space="preserve">A comprehensive list of all NDIS supports (“the Support Catalogue”) is at </w:t>
      </w:r>
      <w:hyperlink r:id="rId12" w:history="1">
        <w:r w:rsidRPr="005D0752">
          <w:rPr>
            <w:rStyle w:val="Hyperlink"/>
          </w:rPr>
          <w:t>https://www.ndis.gov.au/providers/price-guides-and-information</w:t>
        </w:r>
      </w:hyperlink>
      <w:r w:rsidRPr="005D0752">
        <w:rPr>
          <w:rStyle w:val="Hyperlink"/>
        </w:rPr>
        <w:t>.</w:t>
      </w:r>
      <w:r w:rsidRPr="005D0752">
        <w:t xml:space="preserve"> </w:t>
      </w:r>
    </w:p>
    <w:p w:rsidR="00F9243E" w:rsidRDefault="004C5055" w:rsidP="00CC6F32">
      <w:pPr>
        <w:rPr>
          <w:b/>
        </w:rPr>
      </w:pPr>
      <w:r w:rsidRPr="007D0AE0">
        <w:rPr>
          <w:b/>
        </w:rPr>
        <w:t>The Support Catalogue</w:t>
      </w:r>
      <w:r w:rsidR="00F9243E">
        <w:rPr>
          <w:b/>
        </w:rPr>
        <w:t>:</w:t>
      </w:r>
    </w:p>
    <w:p w:rsidR="004C5055" w:rsidRPr="00E06065" w:rsidRDefault="004C5055" w:rsidP="00F9243E">
      <w:pPr>
        <w:pStyle w:val="ListParagraph"/>
        <w:numPr>
          <w:ilvl w:val="0"/>
          <w:numId w:val="32"/>
        </w:numPr>
        <w:ind w:left="777" w:hanging="357"/>
        <w:contextualSpacing w:val="0"/>
        <w:rPr>
          <w:b/>
        </w:rPr>
      </w:pPr>
      <w:r w:rsidRPr="00F9243E">
        <w:rPr>
          <w:b/>
        </w:rPr>
        <w:t>includes item descriptors to assist providers to claim payments using a “best-fit” approach, and to assist participants in engaging and neg</w:t>
      </w:r>
      <w:r w:rsidR="00EB34A6">
        <w:rPr>
          <w:b/>
        </w:rPr>
        <w:t xml:space="preserve">otiating with </w:t>
      </w:r>
      <w:r w:rsidR="00EB34A6" w:rsidRPr="00E06065">
        <w:rPr>
          <w:b/>
        </w:rPr>
        <w:t>service providers; and</w:t>
      </w:r>
    </w:p>
    <w:p w:rsidR="007D0AE0" w:rsidRPr="00E06065" w:rsidRDefault="007D0AE0" w:rsidP="00F9243E">
      <w:pPr>
        <w:pStyle w:val="ListParagraph"/>
        <w:numPr>
          <w:ilvl w:val="0"/>
          <w:numId w:val="32"/>
        </w:numPr>
        <w:ind w:left="777" w:hanging="357"/>
        <w:contextualSpacing w:val="0"/>
        <w:rPr>
          <w:b/>
        </w:rPr>
      </w:pPr>
      <w:r w:rsidRPr="00E06065">
        <w:rPr>
          <w:b/>
        </w:rPr>
        <w:t xml:space="preserve">lists the price limits of those support items that are subject to price limits. </w:t>
      </w:r>
    </w:p>
    <w:p w:rsidR="007D0AE0" w:rsidRPr="00E06065" w:rsidRDefault="007D0AE0" w:rsidP="00CC6F32">
      <w:pPr>
        <w:rPr>
          <w:rStyle w:val="Hyperlink"/>
          <w:color w:val="auto"/>
        </w:rPr>
      </w:pPr>
      <w:r w:rsidRPr="00E06065">
        <w:t>In general, support items subject to price controls have a single national price limit. However, some Capacity Building supports have two price limits: one for New South Wales, Victoria, Queensland and the Australian Capital Territory</w:t>
      </w:r>
      <w:r w:rsidR="00EB34A6" w:rsidRPr="00E06065">
        <w:t>;</w:t>
      </w:r>
      <w:r w:rsidRPr="00E06065">
        <w:t xml:space="preserve"> and a different price limit for South Australia, Western Australia, Tasmania and the Northern Territory.</w:t>
      </w:r>
    </w:p>
    <w:p w:rsidR="001633D0" w:rsidRDefault="001633D0" w:rsidP="00CC6F32">
      <w:r>
        <w:t>The NDIA publishes separate price guides for:</w:t>
      </w:r>
    </w:p>
    <w:p w:rsidR="001633D0" w:rsidRDefault="001633D0" w:rsidP="004F0DC5">
      <w:pPr>
        <w:pStyle w:val="ListParagraph"/>
        <w:numPr>
          <w:ilvl w:val="0"/>
          <w:numId w:val="2"/>
        </w:numPr>
        <w:contextualSpacing w:val="0"/>
      </w:pPr>
      <w:r>
        <w:t xml:space="preserve">Assistive Technology at </w:t>
      </w:r>
      <w:hyperlink r:id="rId13" w:history="1">
        <w:r w:rsidRPr="002C14EB">
          <w:rPr>
            <w:rStyle w:val="Hyperlink"/>
          </w:rPr>
          <w:t>https://www.ndis.gov.au/providers/essentials-providers-working-ndia/providing-assistive-technologies-and-home-modifications</w:t>
        </w:r>
      </w:hyperlink>
      <w:r>
        <w:t xml:space="preserve"> </w:t>
      </w:r>
    </w:p>
    <w:p w:rsidR="001633D0" w:rsidRPr="005E0687" w:rsidRDefault="001633D0" w:rsidP="004F0DC5">
      <w:pPr>
        <w:pStyle w:val="ListParagraph"/>
        <w:numPr>
          <w:ilvl w:val="0"/>
          <w:numId w:val="2"/>
        </w:numPr>
        <w:contextualSpacing w:val="0"/>
        <w:rPr>
          <w:rStyle w:val="Hyperlink"/>
          <w:color w:val="auto"/>
          <w:u w:val="none"/>
        </w:rPr>
      </w:pPr>
      <w:r>
        <w:t>Specialist Disability Accommodation at</w:t>
      </w:r>
      <w:r w:rsidRPr="003C5E81">
        <w:t xml:space="preserve"> </w:t>
      </w:r>
      <w:hyperlink r:id="rId14" w:history="1">
        <w:r w:rsidRPr="002E5CB7">
          <w:rPr>
            <w:rStyle w:val="Hyperlink"/>
          </w:rPr>
          <w:t>https://www.ndis.gov.au/providers/essentials-providers-working-ndia/specialist-disability-accommodation</w:t>
        </w:r>
      </w:hyperlink>
    </w:p>
    <w:p w:rsidR="006554E9" w:rsidRDefault="006554E9" w:rsidP="00935661">
      <w:pPr>
        <w:pStyle w:val="Heading2"/>
      </w:pPr>
      <w:bookmarkStart w:id="5" w:name="_Toc536784138"/>
      <w:bookmarkStart w:id="6" w:name="_Toc4410947"/>
      <w:bookmarkStart w:id="7" w:name="_Toc12633400"/>
      <w:r w:rsidRPr="00EA0A29">
        <w:t xml:space="preserve">Application of </w:t>
      </w:r>
      <w:bookmarkEnd w:id="5"/>
      <w:bookmarkEnd w:id="6"/>
      <w:r w:rsidR="00E21FFC">
        <w:t xml:space="preserve">this Price </w:t>
      </w:r>
      <w:r w:rsidR="00E21FFC" w:rsidRPr="006840E2">
        <w:t>Guide</w:t>
      </w:r>
      <w:bookmarkEnd w:id="7"/>
    </w:p>
    <w:p w:rsidR="00AC46EB" w:rsidRDefault="00AC46EB" w:rsidP="00CC6F32">
      <w:r>
        <w:t>The price limits and other arrangements in this Guide must be followed when supports are delivered to NDIS participants who have either an agency</w:t>
      </w:r>
      <w:r w:rsidR="00AB6E53">
        <w:t>-managed plan or a plan manager.</w:t>
      </w:r>
    </w:p>
    <w:p w:rsidR="006840E2" w:rsidRDefault="006840E2" w:rsidP="00CC6F32">
      <w:r>
        <w:t>A provider</w:t>
      </w:r>
      <w:r w:rsidR="00AC46EB">
        <w:t xml:space="preserve"> of supports to </w:t>
      </w:r>
      <w:r>
        <w:t>a participant</w:t>
      </w:r>
      <w:r w:rsidR="00AC46EB">
        <w:t xml:space="preserve"> with </w:t>
      </w:r>
      <w:r>
        <w:t>an agency-managed plan (or of a support that is agency managed):</w:t>
      </w:r>
    </w:p>
    <w:p w:rsidR="00AC46EB" w:rsidRDefault="006840E2" w:rsidP="004F0DC5">
      <w:pPr>
        <w:pStyle w:val="ListParagraph"/>
        <w:numPr>
          <w:ilvl w:val="0"/>
          <w:numId w:val="3"/>
        </w:numPr>
        <w:contextualSpacing w:val="0"/>
      </w:pPr>
      <w:r>
        <w:t>must</w:t>
      </w:r>
      <w:r w:rsidR="00600B58">
        <w:t xml:space="preserve"> </w:t>
      </w:r>
      <w:r w:rsidR="00AC46EB">
        <w:t xml:space="preserve">be a </w:t>
      </w:r>
      <w:r w:rsidR="00933609">
        <w:t>r</w:t>
      </w:r>
      <w:r w:rsidR="00AC46EB">
        <w:t xml:space="preserve">egistered </w:t>
      </w:r>
      <w:r w:rsidR="00933609">
        <w:t>p</w:t>
      </w:r>
      <w:r w:rsidR="00AC46EB">
        <w:t>rovider with the NDIS</w:t>
      </w:r>
      <w:r>
        <w:t>;</w:t>
      </w:r>
    </w:p>
    <w:p w:rsidR="006840E2" w:rsidRDefault="00AC46EB" w:rsidP="004F0DC5">
      <w:pPr>
        <w:pStyle w:val="ListParagraph"/>
        <w:numPr>
          <w:ilvl w:val="0"/>
          <w:numId w:val="3"/>
        </w:numPr>
        <w:contextualSpacing w:val="0"/>
      </w:pPr>
      <w:r w:rsidRPr="00E21FFC">
        <w:t>must declare relevant prices to participan</w:t>
      </w:r>
      <w:r w:rsidR="006840E2">
        <w:t>ts before delivering a service, including</w:t>
      </w:r>
      <w:r w:rsidRPr="00E21FFC">
        <w:t xml:space="preserve"> any notice</w:t>
      </w:r>
      <w:r w:rsidR="006840E2">
        <w:t xml:space="preserve"> periods or cancellation terms;</w:t>
      </w:r>
    </w:p>
    <w:p w:rsidR="00AC46EB" w:rsidRPr="00E21FFC" w:rsidRDefault="006840E2" w:rsidP="004F0DC5">
      <w:pPr>
        <w:pStyle w:val="ListParagraph"/>
        <w:numPr>
          <w:ilvl w:val="0"/>
          <w:numId w:val="3"/>
        </w:numPr>
        <w:contextualSpacing w:val="0"/>
      </w:pPr>
      <w:r>
        <w:t>must adhere to the arrangements in the Price Guide, including ensuring that their prices do not exceed the price limits</w:t>
      </w:r>
      <w:r w:rsidRPr="00E21FFC">
        <w:t xml:space="preserve"> prescribed in the Pricing Guide</w:t>
      </w:r>
    </w:p>
    <w:p w:rsidR="00AC46EB" w:rsidRDefault="00AC46EB" w:rsidP="00CC6F32">
      <w:r>
        <w:t xml:space="preserve">Plan managers can purchase supports on behalf of participants from either registered or unregistered providers, but they are </w:t>
      </w:r>
      <w:r w:rsidR="00933609">
        <w:t>r</w:t>
      </w:r>
      <w:r>
        <w:t xml:space="preserve">egistered </w:t>
      </w:r>
      <w:r w:rsidR="00933609">
        <w:t>p</w:t>
      </w:r>
      <w:r>
        <w:t>roviders themselves, and therefore responsible for ensuring that prices paid for supports on behalf of their participant</w:t>
      </w:r>
      <w:r w:rsidR="00E31B77">
        <w:t>s</w:t>
      </w:r>
      <w:r>
        <w:t xml:space="preserve"> adhere to the arrangements in the Price Guide, including price limits. </w:t>
      </w:r>
    </w:p>
    <w:p w:rsidR="00AC46EB" w:rsidRPr="00AC46EB" w:rsidRDefault="00AC46EB" w:rsidP="00CC6F32">
      <w:r>
        <w:t>Self-</w:t>
      </w:r>
      <w:r w:rsidR="00933609">
        <w:t>m</w:t>
      </w:r>
      <w:r>
        <w:t>anaging participants can use registered or unregistered providers and are not subject to the pricing arrangements in the Price Guide.</w:t>
      </w:r>
      <w:r>
        <w:tab/>
      </w:r>
    </w:p>
    <w:p w:rsidR="00DE5DAD" w:rsidRDefault="001777BD" w:rsidP="00CC6F32">
      <w:r w:rsidRPr="00E21FFC">
        <w:t xml:space="preserve">In addition, all </w:t>
      </w:r>
      <w:r w:rsidR="00933609">
        <w:t>r</w:t>
      </w:r>
      <w:r w:rsidRPr="00E21FFC">
        <w:t xml:space="preserve">egistered </w:t>
      </w:r>
      <w:r w:rsidR="00933609">
        <w:t>p</w:t>
      </w:r>
      <w:r w:rsidRPr="00E21FFC">
        <w:t xml:space="preserve">roviders, regardless of whether funding for the support is managed by the participant, by a </w:t>
      </w:r>
      <w:r w:rsidR="00933609">
        <w:t>r</w:t>
      </w:r>
      <w:r w:rsidRPr="00E21FFC">
        <w:t xml:space="preserve">egistered </w:t>
      </w:r>
      <w:r w:rsidR="00933609">
        <w:t>p</w:t>
      </w:r>
      <w:r w:rsidRPr="00E21FFC">
        <w:t>rovider</w:t>
      </w:r>
      <w:r w:rsidR="00933609">
        <w:t>,</w:t>
      </w:r>
      <w:r w:rsidRPr="00E21FFC">
        <w:t xml:space="preserve"> or by the </w:t>
      </w:r>
      <w:r w:rsidR="00933609">
        <w:t>NDIA</w:t>
      </w:r>
      <w:r w:rsidR="0011426F">
        <w:t>,</w:t>
      </w:r>
      <w:r w:rsidR="006840E2">
        <w:t xml:space="preserve"> must</w:t>
      </w:r>
      <w:r w:rsidRPr="00E21FFC">
        <w:t xml:space="preserve"> not add any other charge to the cost of the supports they provide, including credit card surcharges, or any additional fees including any ‘gap’ fees, late payment fees or cancellation fees.</w:t>
      </w:r>
    </w:p>
    <w:p w:rsidR="006840E2" w:rsidRPr="006840E2" w:rsidRDefault="00C962DB" w:rsidP="00CC6F32">
      <w:pPr>
        <w:pStyle w:val="Heading1"/>
      </w:pPr>
      <w:bookmarkStart w:id="8" w:name="_Toc536784139"/>
      <w:bookmarkStart w:id="9" w:name="_Toc12633401"/>
      <w:bookmarkStart w:id="10" w:name="_Toc536784141"/>
      <w:bookmarkStart w:id="11" w:name="_Toc4410948"/>
      <w:r>
        <w:lastRenderedPageBreak/>
        <w:t>Support Purpose</w:t>
      </w:r>
      <w:r w:rsidR="003324E7">
        <w:t>s, Categories</w:t>
      </w:r>
      <w:r w:rsidR="006840E2" w:rsidRPr="006840E2">
        <w:t xml:space="preserve"> and Line Item</w:t>
      </w:r>
      <w:bookmarkEnd w:id="8"/>
      <w:r w:rsidR="003324E7">
        <w:t>s</w:t>
      </w:r>
      <w:bookmarkEnd w:id="9"/>
    </w:p>
    <w:p w:rsidR="002B2D27" w:rsidRPr="006F393D" w:rsidRDefault="006840E2" w:rsidP="00CC6F32">
      <w:r>
        <w:t>This section describes the way that the NDIS categorises disability supports. These categories can be relevant to rules for participants about how they can spend their support budgets, and for providers when seeking payment for delivered supports.</w:t>
      </w:r>
    </w:p>
    <w:p w:rsidR="006840E2" w:rsidRPr="00806C81" w:rsidRDefault="006840E2" w:rsidP="00CC6F32">
      <w:pPr>
        <w:pStyle w:val="Heading2"/>
      </w:pPr>
      <w:bookmarkStart w:id="12" w:name="_Toc536784140"/>
      <w:bookmarkStart w:id="13" w:name="_Toc12633402"/>
      <w:r w:rsidRPr="00806C81">
        <w:t>Support Purpose Types</w:t>
      </w:r>
      <w:bookmarkEnd w:id="12"/>
      <w:bookmarkEnd w:id="13"/>
    </w:p>
    <w:p w:rsidR="006840E2" w:rsidRPr="003C5E81" w:rsidRDefault="006840E2" w:rsidP="00CC6F32">
      <w:r>
        <w:t>NDIS participant</w:t>
      </w:r>
      <w:r w:rsidRPr="003C5E81">
        <w:t xml:space="preserve"> budgets </w:t>
      </w:r>
      <w:r>
        <w:t>can be allocated to</w:t>
      </w:r>
      <w:r w:rsidRPr="003C5E81">
        <w:t xml:space="preserve"> three </w:t>
      </w:r>
      <w:r>
        <w:t>separate types of s</w:t>
      </w:r>
      <w:r w:rsidRPr="003C5E81">
        <w:t xml:space="preserve">upport </w:t>
      </w:r>
      <w:r>
        <w:t>p</w:t>
      </w:r>
      <w:r w:rsidRPr="003C5E81">
        <w:t>urpose:</w:t>
      </w:r>
    </w:p>
    <w:p w:rsidR="006840E2" w:rsidRPr="003C5E81" w:rsidRDefault="006840E2" w:rsidP="00CC6F32">
      <w:pPr>
        <w:ind w:left="567" w:hanging="283"/>
      </w:pPr>
      <w:r>
        <w:t xml:space="preserve">1. </w:t>
      </w:r>
      <w:r w:rsidRPr="003C5E81">
        <w:t xml:space="preserve">CORE – </w:t>
      </w:r>
      <w:r w:rsidR="001633D0">
        <w:t>S</w:t>
      </w:r>
      <w:r w:rsidRPr="003C5E81">
        <w:t>upport</w:t>
      </w:r>
      <w:r>
        <w:t>s</w:t>
      </w:r>
      <w:r w:rsidRPr="003C5E81">
        <w:t xml:space="preserve"> that enable participant</w:t>
      </w:r>
      <w:r>
        <w:t>s</w:t>
      </w:r>
      <w:r w:rsidRPr="003C5E81">
        <w:t xml:space="preserve"> to complete activities of daily living. Participant budgets </w:t>
      </w:r>
      <w:r>
        <w:t>often have a lot of flexibility to choose specific supports with their core support budgets</w:t>
      </w:r>
      <w:r w:rsidRPr="003C5E81">
        <w:t xml:space="preserve">, but cannot reallocate </w:t>
      </w:r>
      <w:r>
        <w:t>this</w:t>
      </w:r>
      <w:r w:rsidRPr="003C5E81">
        <w:t xml:space="preserve"> funding </w:t>
      </w:r>
      <w:r>
        <w:t>for</w:t>
      </w:r>
      <w:r w:rsidRPr="003C5E81">
        <w:t xml:space="preserve"> other support purposes (i.e. capital or capacity building supports).</w:t>
      </w:r>
    </w:p>
    <w:p w:rsidR="006840E2" w:rsidRPr="003C5E81" w:rsidRDefault="006840E2" w:rsidP="00CC6F32">
      <w:pPr>
        <w:ind w:left="567" w:hanging="283"/>
      </w:pPr>
      <w:r>
        <w:t xml:space="preserve">2. </w:t>
      </w:r>
      <w:r w:rsidR="001633D0">
        <w:t>CAPITAL – I</w:t>
      </w:r>
      <w:r w:rsidRPr="003C5E81">
        <w:t>nvestment</w:t>
      </w:r>
      <w:r w:rsidR="001633D0">
        <w:t>s</w:t>
      </w:r>
      <w:r w:rsidRPr="003C5E81">
        <w:t>, such as assistive technologies</w:t>
      </w:r>
      <w:r>
        <w:t xml:space="preserve"> - </w:t>
      </w:r>
      <w:r w:rsidRPr="003C5E81">
        <w:t>equipment</w:t>
      </w:r>
      <w:r>
        <w:t xml:space="preserve">, </w:t>
      </w:r>
      <w:r w:rsidRPr="003C5E81">
        <w:t xml:space="preserve">home or vehicle modifications, </w:t>
      </w:r>
      <w:r>
        <w:t>or</w:t>
      </w:r>
      <w:r w:rsidRPr="003C5E81">
        <w:t xml:space="preserve"> for Specialist Disability Accommodation</w:t>
      </w:r>
      <w:r>
        <w:t xml:space="preserve"> (SDA)</w:t>
      </w:r>
      <w:r w:rsidRPr="003C5E81">
        <w:t xml:space="preserve">. Participant budgets for this support purpose are restricted to specific items identified in the participant’s plan. </w:t>
      </w:r>
    </w:p>
    <w:p w:rsidR="001633D0" w:rsidRDefault="006840E2" w:rsidP="00CC6F32">
      <w:pPr>
        <w:ind w:left="567" w:hanging="283"/>
      </w:pPr>
      <w:r>
        <w:t xml:space="preserve">3. </w:t>
      </w:r>
      <w:r w:rsidR="001633D0">
        <w:t>CAPACITY BUILDING - S</w:t>
      </w:r>
      <w:r w:rsidRPr="003C5E81">
        <w:t>upport</w:t>
      </w:r>
      <w:r w:rsidR="001633D0">
        <w:t>s that enable</w:t>
      </w:r>
      <w:r w:rsidRPr="003C5E81">
        <w:t xml:space="preserve"> a participant to build their independence and skills. </w:t>
      </w:r>
    </w:p>
    <w:p w:rsidR="006840E2" w:rsidRDefault="00835072" w:rsidP="00CC6F32">
      <w:pPr>
        <w:pStyle w:val="Heading2"/>
      </w:pPr>
      <w:bookmarkStart w:id="14" w:name="_Toc12633403"/>
      <w:r w:rsidRPr="00FA1D92">
        <w:t xml:space="preserve">Support </w:t>
      </w:r>
      <w:r w:rsidRPr="00806C81">
        <w:t>Categories</w:t>
      </w:r>
      <w:r w:rsidR="00EC750D" w:rsidRPr="00FA1D92">
        <w:t xml:space="preserve"> </w:t>
      </w:r>
      <w:r w:rsidR="006840E2">
        <w:t>aligned to</w:t>
      </w:r>
      <w:r w:rsidRPr="00FA1D92">
        <w:t xml:space="preserve"> the </w:t>
      </w:r>
      <w:r w:rsidR="006840E2">
        <w:t xml:space="preserve">NDIS </w:t>
      </w:r>
      <w:r w:rsidRPr="00FA1D92">
        <w:t>Outcomes Framework</w:t>
      </w:r>
      <w:bookmarkEnd w:id="10"/>
      <w:bookmarkEnd w:id="11"/>
      <w:bookmarkEnd w:id="14"/>
    </w:p>
    <w:p w:rsidR="001633D0" w:rsidRDefault="001633D0" w:rsidP="00CC6F32">
      <w:r w:rsidRPr="003C5E81">
        <w:t xml:space="preserve">Participant budgets are allocated at a support category level and must be used to achieve </w:t>
      </w:r>
      <w:r>
        <w:t xml:space="preserve">the </w:t>
      </w:r>
      <w:r w:rsidRPr="003C5E81">
        <w:t xml:space="preserve">goals </w:t>
      </w:r>
      <w:r>
        <w:t xml:space="preserve">set out </w:t>
      </w:r>
      <w:r w:rsidRPr="003C5E81">
        <w:t>in the participant’s plan.</w:t>
      </w:r>
    </w:p>
    <w:p w:rsidR="00806C81" w:rsidRDefault="002B2D27" w:rsidP="00CC6F32">
      <w:r w:rsidRPr="001633D0">
        <w:t xml:space="preserve">Support categories are aligned with the NDIS Outcomes Framework, which has been developed to measure goal attainment for individual participants and overall performance of </w:t>
      </w:r>
      <w:r w:rsidR="00935661">
        <w:t xml:space="preserve">the Scheme. There are eight </w:t>
      </w:r>
      <w:r w:rsidR="00933609">
        <w:t>o</w:t>
      </w:r>
      <w:r w:rsidRPr="001633D0">
        <w:t xml:space="preserve">utcome </w:t>
      </w:r>
      <w:r w:rsidR="00933609">
        <w:t>d</w:t>
      </w:r>
      <w:r w:rsidRPr="001633D0">
        <w:t>omains in the Framework, which help participants think about goals in different areas of their life and assist planners explore where supports in these areas already exist and where further supports are required. These</w:t>
      </w:r>
      <w:r>
        <w:t xml:space="preserve"> </w:t>
      </w:r>
      <w:r w:rsidR="00933609">
        <w:t>d</w:t>
      </w:r>
      <w:r>
        <w:t>omains are</w:t>
      </w:r>
      <w:r w:rsidR="00806C81">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rsidTr="00806C81">
        <w:tc>
          <w:tcPr>
            <w:tcW w:w="4508" w:type="dxa"/>
          </w:tcPr>
          <w:p w:rsidR="00806C81" w:rsidRDefault="00806C81" w:rsidP="004F0DC5">
            <w:pPr>
              <w:pStyle w:val="ListParagraph"/>
              <w:numPr>
                <w:ilvl w:val="0"/>
                <w:numId w:val="4"/>
              </w:numPr>
              <w:spacing w:after="120" w:line="320" w:lineRule="atLeast"/>
              <w:contextualSpacing w:val="0"/>
            </w:pPr>
            <w:r>
              <w:t>Daily Living</w:t>
            </w:r>
          </w:p>
        </w:tc>
        <w:tc>
          <w:tcPr>
            <w:tcW w:w="4508" w:type="dxa"/>
          </w:tcPr>
          <w:p w:rsidR="00806C81" w:rsidRDefault="00806C81" w:rsidP="00CC6F32">
            <w:pPr>
              <w:spacing w:after="120" w:line="320" w:lineRule="atLeast"/>
            </w:pPr>
            <w:r>
              <w:t>5. Work</w:t>
            </w:r>
          </w:p>
        </w:tc>
      </w:tr>
      <w:tr w:rsidR="00806C81" w:rsidTr="00806C81">
        <w:tc>
          <w:tcPr>
            <w:tcW w:w="4508" w:type="dxa"/>
          </w:tcPr>
          <w:p w:rsidR="00806C81" w:rsidRDefault="00806C81" w:rsidP="004F0DC5">
            <w:pPr>
              <w:pStyle w:val="ListParagraph"/>
              <w:numPr>
                <w:ilvl w:val="0"/>
                <w:numId w:val="4"/>
              </w:numPr>
              <w:spacing w:after="120" w:line="320" w:lineRule="atLeast"/>
              <w:contextualSpacing w:val="0"/>
            </w:pPr>
            <w:r>
              <w:t>Home</w:t>
            </w:r>
          </w:p>
        </w:tc>
        <w:tc>
          <w:tcPr>
            <w:tcW w:w="4508" w:type="dxa"/>
          </w:tcPr>
          <w:p w:rsidR="00806C81" w:rsidRDefault="00806C81" w:rsidP="00CC6F32">
            <w:pPr>
              <w:spacing w:after="120" w:line="320" w:lineRule="atLeast"/>
            </w:pPr>
            <w:r>
              <w:t>6. Social and Community Participation</w:t>
            </w:r>
          </w:p>
        </w:tc>
      </w:tr>
      <w:tr w:rsidR="00806C81" w:rsidTr="00806C81">
        <w:tc>
          <w:tcPr>
            <w:tcW w:w="4508" w:type="dxa"/>
          </w:tcPr>
          <w:p w:rsidR="00806C81" w:rsidRDefault="00806C81" w:rsidP="004F0DC5">
            <w:pPr>
              <w:pStyle w:val="ListParagraph"/>
              <w:numPr>
                <w:ilvl w:val="0"/>
                <w:numId w:val="4"/>
              </w:numPr>
              <w:spacing w:after="120" w:line="320" w:lineRule="atLeast"/>
              <w:contextualSpacing w:val="0"/>
            </w:pPr>
            <w:r>
              <w:t>Health and Wellbeing</w:t>
            </w:r>
          </w:p>
        </w:tc>
        <w:tc>
          <w:tcPr>
            <w:tcW w:w="4508" w:type="dxa"/>
          </w:tcPr>
          <w:p w:rsidR="00806C81" w:rsidRDefault="00806C81" w:rsidP="00CC6F32">
            <w:pPr>
              <w:spacing w:after="120" w:line="320" w:lineRule="atLeast"/>
            </w:pPr>
            <w:r>
              <w:t>7. Relationships</w:t>
            </w:r>
          </w:p>
        </w:tc>
      </w:tr>
      <w:tr w:rsidR="00806C81" w:rsidTr="00806C81">
        <w:tc>
          <w:tcPr>
            <w:tcW w:w="4508" w:type="dxa"/>
          </w:tcPr>
          <w:p w:rsidR="00806C81" w:rsidRDefault="00806C81" w:rsidP="004F0DC5">
            <w:pPr>
              <w:pStyle w:val="ListParagraph"/>
              <w:numPr>
                <w:ilvl w:val="0"/>
                <w:numId w:val="4"/>
              </w:numPr>
              <w:spacing w:after="120" w:line="320" w:lineRule="atLeast"/>
              <w:contextualSpacing w:val="0"/>
            </w:pPr>
            <w:r>
              <w:t>Lifelong Learning</w:t>
            </w:r>
          </w:p>
        </w:tc>
        <w:tc>
          <w:tcPr>
            <w:tcW w:w="4508" w:type="dxa"/>
          </w:tcPr>
          <w:p w:rsidR="00806C81" w:rsidRDefault="00806C81" w:rsidP="00CC6F32">
            <w:pPr>
              <w:spacing w:after="120" w:line="320" w:lineRule="atLeast"/>
            </w:pPr>
            <w:r>
              <w:t>8. Choice and Control</w:t>
            </w:r>
          </w:p>
        </w:tc>
      </w:tr>
    </w:tbl>
    <w:p w:rsidR="0011426F" w:rsidRDefault="002B2D27" w:rsidP="00935661">
      <w:pPr>
        <w:spacing w:before="160"/>
      </w:pP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r w:rsidR="00806C81">
        <w:t xml:space="preserve"> </w:t>
      </w:r>
      <w:r>
        <w:t>S</w:t>
      </w:r>
      <w:r w:rsidRPr="00124037">
        <w:t xml:space="preserve">upport purpose categories are designed to align with the </w:t>
      </w:r>
      <w:r w:rsidRPr="00806C81">
        <w:t>Outcomes Framework</w:t>
      </w:r>
      <w:r w:rsidRPr="00124037" w:rsidDel="00637DF5">
        <w:t xml:space="preserve"> </w:t>
      </w:r>
      <w:r>
        <w:t xml:space="preserve">and the 15 support </w:t>
      </w:r>
      <w:r w:rsidRPr="001633D0">
        <w:t>categories</w:t>
      </w:r>
      <w:r w:rsidR="00742705">
        <w:t xml:space="preserve"> (listed below)</w:t>
      </w:r>
      <w:r w:rsidRPr="001633D0">
        <w:t xml:space="preserve">. This helps participants choose supports that help them </w:t>
      </w:r>
      <w:r w:rsidR="00742705">
        <w:t>achieve</w:t>
      </w:r>
      <w:r w:rsidRPr="001633D0">
        <w:t xml:space="preserve"> their goals, and providers to understand how the supports they provide contribute to the participant’s goals. The following table shows the links between support purpose types, domains in the Outcomes Framework and support</w:t>
      </w:r>
      <w:r>
        <w:rPr>
          <w:rStyle w:val="Bodytext-GuideChar"/>
          <w:rFonts w:eastAsiaTheme="minorHAnsi"/>
        </w:rPr>
        <w:t xml:space="preserve"> categories</w:t>
      </w:r>
      <w:r>
        <w:t>.</w:t>
      </w:r>
    </w:p>
    <w:p w:rsidR="0011426F" w:rsidRDefault="0011426F">
      <w:r>
        <w:br w:type="page"/>
      </w:r>
    </w:p>
    <w:p w:rsidR="002B2D27" w:rsidRDefault="002B2D27" w:rsidP="00935661">
      <w:pPr>
        <w:spacing w:before="160"/>
      </w:pP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555"/>
        <w:gridCol w:w="3118"/>
        <w:gridCol w:w="4343"/>
      </w:tblGrid>
      <w:tr w:rsidR="001633D0" w:rsidRPr="003C5E81" w:rsidTr="00E61E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rsidR="001633D0" w:rsidRPr="00AB6E53" w:rsidRDefault="001633D0" w:rsidP="00CC6F32">
            <w:pPr>
              <w:spacing w:before="40" w:after="40"/>
              <w:rPr>
                <w:rFonts w:eastAsia="Times New Roman" w:cs="Arial"/>
                <w:sz w:val="18"/>
                <w:szCs w:val="18"/>
              </w:rPr>
            </w:pPr>
            <w:r w:rsidRPr="00AB6E53">
              <w:rPr>
                <w:rFonts w:eastAsia="Times New Roman" w:cs="Arial"/>
                <w:sz w:val="18"/>
                <w:szCs w:val="18"/>
              </w:rPr>
              <w:t>SUPPORT PURPOSE</w:t>
            </w:r>
          </w:p>
        </w:tc>
        <w:tc>
          <w:tcPr>
            <w:tcW w:w="3118" w:type="dxa"/>
          </w:tcPr>
          <w:p w:rsidR="001633D0" w:rsidRPr="00AB6E53"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OUTCOME</w:t>
            </w:r>
            <w:r w:rsidR="00933609">
              <w:rPr>
                <w:rFonts w:eastAsia="Times New Roman" w:cs="Arial"/>
                <w:sz w:val="18"/>
                <w:szCs w:val="18"/>
              </w:rPr>
              <w:t xml:space="preserve"> DOMAINS in</w:t>
            </w:r>
            <w:r w:rsidRPr="00AB6E53">
              <w:rPr>
                <w:rFonts w:eastAsia="Times New Roman" w:cs="Arial"/>
                <w:sz w:val="18"/>
                <w:szCs w:val="18"/>
              </w:rPr>
              <w:t xml:space="preserve"> FRAMEWORK </w:t>
            </w:r>
          </w:p>
        </w:tc>
        <w:tc>
          <w:tcPr>
            <w:tcW w:w="4343" w:type="dxa"/>
          </w:tcPr>
          <w:p w:rsidR="001633D0" w:rsidRPr="00AB6E53"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SUPPORT CATEGORY</w:t>
            </w:r>
          </w:p>
        </w:tc>
      </w:tr>
      <w:tr w:rsidR="002B2D27" w:rsidRPr="003C5E81" w:rsidTr="00AB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B2D27" w:rsidRPr="00AB6E53" w:rsidRDefault="002B2D27" w:rsidP="00CC6F32">
            <w:pPr>
              <w:spacing w:before="40" w:after="40"/>
              <w:rPr>
                <w:rFonts w:eastAsia="Times New Roman" w:cs="Arial"/>
                <w:sz w:val="18"/>
                <w:szCs w:val="18"/>
              </w:rPr>
            </w:pPr>
            <w:r w:rsidRPr="00AB6E53">
              <w:rPr>
                <w:rFonts w:eastAsia="Times New Roman" w:cs="Arial"/>
                <w:sz w:val="18"/>
                <w:szCs w:val="18"/>
              </w:rPr>
              <w:t>CORE</w:t>
            </w:r>
          </w:p>
        </w:tc>
        <w:tc>
          <w:tcPr>
            <w:tcW w:w="3118" w:type="dxa"/>
          </w:tcPr>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Social &amp; Community Participation</w:t>
            </w:r>
          </w:p>
        </w:tc>
        <w:tc>
          <w:tcPr>
            <w:tcW w:w="4343" w:type="dxa"/>
          </w:tcPr>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Assistance with Daily Life</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Transport</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Consumables</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Assistance with Social &amp; Community Participation</w:t>
            </w:r>
          </w:p>
        </w:tc>
      </w:tr>
      <w:tr w:rsidR="002B2D27" w:rsidRPr="003C5E81" w:rsidTr="00AB6E53">
        <w:tc>
          <w:tcPr>
            <w:cnfStyle w:val="001000000000" w:firstRow="0" w:lastRow="0" w:firstColumn="1" w:lastColumn="0" w:oddVBand="0" w:evenVBand="0" w:oddHBand="0" w:evenHBand="0" w:firstRowFirstColumn="0" w:firstRowLastColumn="0" w:lastRowFirstColumn="0" w:lastRowLastColumn="0"/>
            <w:tcW w:w="1555" w:type="dxa"/>
          </w:tcPr>
          <w:p w:rsidR="002B2D27" w:rsidRPr="00AB6E53" w:rsidRDefault="002B2D27" w:rsidP="00CC6F32">
            <w:pPr>
              <w:spacing w:before="40" w:after="40"/>
              <w:rPr>
                <w:rFonts w:eastAsia="Times New Roman" w:cs="Arial"/>
                <w:sz w:val="18"/>
                <w:szCs w:val="18"/>
              </w:rPr>
            </w:pPr>
            <w:r w:rsidRPr="00AB6E53">
              <w:rPr>
                <w:rFonts w:eastAsia="Times New Roman" w:cs="Arial"/>
                <w:sz w:val="18"/>
                <w:szCs w:val="18"/>
              </w:rPr>
              <w:t>CAPITAL</w:t>
            </w:r>
          </w:p>
        </w:tc>
        <w:tc>
          <w:tcPr>
            <w:tcW w:w="3118" w:type="dxa"/>
          </w:tcPr>
          <w:p w:rsidR="002B2D27" w:rsidRPr="00AB6E5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rsidR="002B2D27" w:rsidRPr="00AB6E5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Home</w:t>
            </w:r>
          </w:p>
        </w:tc>
        <w:tc>
          <w:tcPr>
            <w:tcW w:w="4343" w:type="dxa"/>
          </w:tcPr>
          <w:p w:rsidR="002B2D27" w:rsidRPr="00AB6E5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Assistive Technology</w:t>
            </w:r>
          </w:p>
          <w:p w:rsidR="002B2D27" w:rsidRPr="00AB6E5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Home Modifications and Specialised Disability Accommodation (SDA)</w:t>
            </w:r>
          </w:p>
        </w:tc>
      </w:tr>
      <w:tr w:rsidR="002B2D27" w:rsidRPr="003C5E81" w:rsidTr="00AB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B2D27" w:rsidRPr="00AB6E53" w:rsidRDefault="002B2D27" w:rsidP="00CC6F32">
            <w:pPr>
              <w:spacing w:before="40" w:after="40"/>
              <w:rPr>
                <w:rFonts w:eastAsia="Times New Roman" w:cs="Arial"/>
                <w:sz w:val="18"/>
                <w:szCs w:val="18"/>
              </w:rPr>
            </w:pPr>
            <w:r w:rsidRPr="00AB6E53">
              <w:rPr>
                <w:rFonts w:eastAsia="Times New Roman" w:cs="Arial"/>
                <w:sz w:val="18"/>
                <w:szCs w:val="18"/>
              </w:rPr>
              <w:t>CAPACITY BUILDING</w:t>
            </w:r>
          </w:p>
        </w:tc>
        <w:tc>
          <w:tcPr>
            <w:tcW w:w="3118" w:type="dxa"/>
          </w:tcPr>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Choice &amp; Control</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Home</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Social and Community Participation</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Work</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Relationships</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Health &amp; Wellbeing</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Lifelong Learning</w:t>
            </w:r>
          </w:p>
          <w:p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Choice and Control</w:t>
            </w:r>
          </w:p>
          <w:p w:rsidR="002B2D27" w:rsidRPr="00AB6E53"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r w:rsidRPr="00AB6E53">
              <w:rPr>
                <w:rFonts w:eastAsia="Times New Roman" w:cs="Arial"/>
                <w:sz w:val="18"/>
                <w:szCs w:val="18"/>
              </w:rPr>
              <w:tab/>
            </w:r>
          </w:p>
        </w:tc>
        <w:tc>
          <w:tcPr>
            <w:tcW w:w="4343" w:type="dxa"/>
          </w:tcPr>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Support Coordination</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Living Arrangements</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Increased Social and Community Participation</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Finding and Keeping a Job</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Relationships</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Health and Wellbeing</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Learning</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Life Choices</w:t>
            </w:r>
          </w:p>
          <w:p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Daily Living Skills</w:t>
            </w:r>
          </w:p>
        </w:tc>
      </w:tr>
    </w:tbl>
    <w:p w:rsidR="002B2D27" w:rsidRPr="001633D0" w:rsidRDefault="007E5B99" w:rsidP="00CC6F32">
      <w:pPr>
        <w:pStyle w:val="Heading2"/>
      </w:pPr>
      <w:bookmarkStart w:id="15" w:name="_Toc536784142"/>
      <w:bookmarkStart w:id="16" w:name="_Toc12633404"/>
      <w:bookmarkStart w:id="17" w:name="_Toc536784143"/>
      <w:bookmarkStart w:id="18" w:name="_Toc4410952"/>
      <w:r>
        <w:t>Support item</w:t>
      </w:r>
      <w:r w:rsidR="002B2D27" w:rsidRPr="001633D0">
        <w:rPr>
          <w:rStyle w:val="Heading2Char"/>
          <w:b/>
        </w:rPr>
        <w:t>s</w:t>
      </w:r>
      <w:bookmarkEnd w:id="15"/>
      <w:bookmarkEnd w:id="16"/>
    </w:p>
    <w:p w:rsidR="002B2D27" w:rsidRDefault="00C962DB" w:rsidP="00CC6F32">
      <w:r>
        <w:t xml:space="preserve">Each </w:t>
      </w:r>
      <w:r w:rsidR="002B2D27" w:rsidRPr="003C5E81">
        <w:t>support category has many specific supports and services that are recognised in the NDIS payment system. These are referred to as ‘</w:t>
      </w:r>
      <w:r w:rsidR="007E5B99">
        <w:t>support item</w:t>
      </w:r>
      <w:r w:rsidR="002B2D27" w:rsidRPr="003C5E81">
        <w:t>s’</w:t>
      </w:r>
      <w:r w:rsidR="002B2D27">
        <w:t xml:space="preserve"> and are, in most cases, not prescribed in participant plans</w:t>
      </w:r>
      <w:r w:rsidR="004C5055">
        <w:t>.</w:t>
      </w:r>
    </w:p>
    <w:p w:rsidR="002B2D27" w:rsidRPr="006F393D" w:rsidRDefault="002B2D27" w:rsidP="00CC6F32">
      <w:pPr>
        <w:rPr>
          <w:rFonts w:cs="Arial"/>
          <w:szCs w:val="18"/>
        </w:rPr>
      </w:pPr>
      <w:r w:rsidRPr="00EC515E">
        <w:rPr>
          <w:rFonts w:cs="Arial"/>
          <w:b/>
          <w:szCs w:val="18"/>
        </w:rPr>
        <w:t xml:space="preserve">Providers should claim payments against a </w:t>
      </w:r>
      <w:r w:rsidR="007E5B99">
        <w:rPr>
          <w:rFonts w:cs="Arial"/>
          <w:b/>
          <w:szCs w:val="18"/>
        </w:rPr>
        <w:t>support item</w:t>
      </w:r>
      <w:r w:rsidRPr="00EC515E">
        <w:rPr>
          <w:rFonts w:cs="Arial"/>
          <w:b/>
          <w:szCs w:val="18"/>
        </w:rPr>
        <w:t xml:space="preserve"> that most closely aligns to t</w:t>
      </w:r>
      <w:r>
        <w:rPr>
          <w:rFonts w:cs="Arial"/>
          <w:b/>
          <w:szCs w:val="18"/>
        </w:rPr>
        <w:t>he service they have delivered.</w:t>
      </w:r>
    </w:p>
    <w:p w:rsidR="00C962DB" w:rsidRDefault="002B2D27" w:rsidP="00CC6F32">
      <w:r>
        <w:t xml:space="preserve">Each </w:t>
      </w:r>
      <w:r w:rsidR="007E5B99">
        <w:t>support item</w:t>
      </w:r>
      <w:r w:rsidR="00AB6E53">
        <w:t xml:space="preserve"> has a unique reference number</w:t>
      </w:r>
      <w:r w:rsidR="00C962DB">
        <w:t xml:space="preserve">, according to the following structure: </w:t>
      </w:r>
    </w:p>
    <w:p w:rsidR="00C962DB" w:rsidRDefault="00C962DB" w:rsidP="00CC6F32">
      <w:pPr>
        <w:pStyle w:val="NormalWeb"/>
        <w:shd w:val="clear" w:color="auto" w:fill="FFFFFF"/>
        <w:rPr>
          <w:rFonts w:ascii="Arial" w:hAnsi="Arial" w:cs="Arial"/>
          <w:color w:val="6D6D6D"/>
          <w:sz w:val="18"/>
          <w:szCs w:val="18"/>
        </w:rPr>
      </w:pPr>
      <w:r>
        <w:rPr>
          <w:rFonts w:ascii="Arial" w:hAnsi="Arial" w:cs="Arial"/>
          <w:noProof/>
          <w:color w:val="6D6D6D"/>
          <w:sz w:val="18"/>
          <w:szCs w:val="18"/>
          <w:lang w:eastAsia="en-AU"/>
        </w:rPr>
        <w:drawing>
          <wp:inline distT="0" distB="0" distL="0" distR="0" wp14:anchorId="39D06CF8" wp14:editId="3AA94CDA">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962DB" w:rsidRDefault="00C962DB" w:rsidP="00CC6F32">
      <w:pPr>
        <w:spacing w:before="120" w:line="276" w:lineRule="auto"/>
        <w:rPr>
          <w:rFonts w:ascii="Arial" w:eastAsia="Times New Roman" w:hAnsi="Arial" w:cs="Arial"/>
          <w:sz w:val="24"/>
          <w:szCs w:val="18"/>
        </w:rPr>
      </w:pPr>
      <w:r>
        <w:rPr>
          <w:rFonts w:eastAsia="Times New Roman" w:cs="Arial"/>
          <w:szCs w:val="18"/>
        </w:rPr>
        <w:t>For example:</w:t>
      </w:r>
    </w:p>
    <w:p w:rsidR="00806C81" w:rsidRPr="00806C81" w:rsidRDefault="003324E7" w:rsidP="00CC6F32">
      <w:pPr>
        <w:spacing w:before="120" w:line="276" w:lineRule="auto"/>
        <w:ind w:firstLine="720"/>
        <w:rPr>
          <w:rFonts w:eastAsia="Times New Roman" w:cs="Arial"/>
          <w:b/>
          <w:szCs w:val="18"/>
        </w:rPr>
      </w:pPr>
      <w:r>
        <w:rPr>
          <w:b/>
          <w:szCs w:val="20"/>
        </w:rPr>
        <w:t xml:space="preserve">01_013_0107_1_1 - </w:t>
      </w:r>
      <w:r w:rsidR="00C962DB">
        <w:rPr>
          <w:b/>
          <w:szCs w:val="20"/>
        </w:rPr>
        <w:t xml:space="preserve">Assistance </w:t>
      </w:r>
      <w:r w:rsidR="00303492">
        <w:rPr>
          <w:b/>
          <w:szCs w:val="20"/>
        </w:rPr>
        <w:t>with</w:t>
      </w:r>
      <w:r w:rsidR="00C962DB">
        <w:rPr>
          <w:b/>
          <w:szCs w:val="20"/>
        </w:rPr>
        <w:t xml:space="preserve"> Self-Care Activ</w:t>
      </w:r>
      <w:r>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804"/>
        <w:gridCol w:w="1803"/>
        <w:gridCol w:w="1803"/>
        <w:gridCol w:w="1803"/>
        <w:gridCol w:w="1803"/>
      </w:tblGrid>
      <w:tr w:rsidR="003324E7" w:rsidRPr="003324E7" w:rsidTr="00E61EEB">
        <w:trPr>
          <w:tblHeader/>
        </w:trPr>
        <w:tc>
          <w:tcPr>
            <w:tcW w:w="1000" w:type="pct"/>
          </w:tcPr>
          <w:p w:rsidR="00806C81" w:rsidRDefault="003324E7" w:rsidP="00CC6F32">
            <w:pPr>
              <w:jc w:val="center"/>
              <w:rPr>
                <w:rFonts w:eastAsia="Times New Roman" w:cs="Arial"/>
                <w:sz w:val="18"/>
                <w:szCs w:val="18"/>
              </w:rPr>
            </w:pPr>
            <w:r>
              <w:rPr>
                <w:rFonts w:eastAsia="Times New Roman" w:cs="Arial"/>
                <w:sz w:val="18"/>
                <w:szCs w:val="18"/>
              </w:rPr>
              <w:t>Support</w:t>
            </w:r>
          </w:p>
          <w:p w:rsidR="003324E7" w:rsidRPr="003324E7" w:rsidRDefault="00806C81" w:rsidP="00CC6F32">
            <w:pPr>
              <w:jc w:val="center"/>
              <w:rPr>
                <w:rFonts w:eastAsia="Times New Roman" w:cs="Arial"/>
                <w:sz w:val="18"/>
                <w:szCs w:val="18"/>
              </w:rPr>
            </w:pPr>
            <w:r>
              <w:rPr>
                <w:rFonts w:eastAsia="Times New Roman" w:cs="Arial"/>
                <w:sz w:val="18"/>
                <w:szCs w:val="18"/>
              </w:rPr>
              <w:t>Ca</w:t>
            </w:r>
            <w:r w:rsidR="003324E7" w:rsidRPr="003324E7">
              <w:rPr>
                <w:rFonts w:eastAsia="Times New Roman" w:cs="Arial"/>
                <w:sz w:val="18"/>
                <w:szCs w:val="18"/>
              </w:rPr>
              <w:t>tegory</w:t>
            </w:r>
          </w:p>
        </w:tc>
        <w:tc>
          <w:tcPr>
            <w:tcW w:w="1000" w:type="pct"/>
          </w:tcPr>
          <w:p w:rsidR="003324E7" w:rsidRDefault="003324E7" w:rsidP="00CC6F32">
            <w:pPr>
              <w:jc w:val="center"/>
              <w:rPr>
                <w:rFonts w:eastAsia="Times New Roman" w:cs="Arial"/>
                <w:sz w:val="18"/>
                <w:szCs w:val="18"/>
              </w:rPr>
            </w:pPr>
            <w:r>
              <w:rPr>
                <w:rFonts w:eastAsia="Times New Roman" w:cs="Arial"/>
                <w:sz w:val="18"/>
                <w:szCs w:val="18"/>
              </w:rPr>
              <w:t>Sequence</w:t>
            </w:r>
          </w:p>
          <w:p w:rsidR="003324E7" w:rsidRPr="003324E7" w:rsidRDefault="003324E7" w:rsidP="00CC6F32">
            <w:pPr>
              <w:jc w:val="center"/>
              <w:rPr>
                <w:rFonts w:eastAsia="Times New Roman" w:cs="Arial"/>
                <w:sz w:val="18"/>
                <w:szCs w:val="18"/>
              </w:rPr>
            </w:pPr>
            <w:r>
              <w:rPr>
                <w:rFonts w:eastAsia="Times New Roman" w:cs="Arial"/>
                <w:sz w:val="18"/>
                <w:szCs w:val="18"/>
              </w:rPr>
              <w:t>Number</w:t>
            </w:r>
          </w:p>
        </w:tc>
        <w:tc>
          <w:tcPr>
            <w:tcW w:w="1000" w:type="pct"/>
          </w:tcPr>
          <w:p w:rsidR="003324E7" w:rsidRDefault="003324E7" w:rsidP="00CC6F32">
            <w:pPr>
              <w:jc w:val="center"/>
              <w:rPr>
                <w:rFonts w:eastAsia="Times New Roman" w:cs="Arial"/>
                <w:sz w:val="18"/>
                <w:szCs w:val="18"/>
              </w:rPr>
            </w:pPr>
            <w:r>
              <w:rPr>
                <w:rFonts w:eastAsia="Times New Roman" w:cs="Arial"/>
                <w:sz w:val="18"/>
                <w:szCs w:val="18"/>
              </w:rPr>
              <w:t>Registration</w:t>
            </w:r>
          </w:p>
          <w:p w:rsidR="003324E7" w:rsidRPr="003324E7" w:rsidRDefault="003324E7" w:rsidP="00CC6F32">
            <w:pPr>
              <w:jc w:val="center"/>
              <w:rPr>
                <w:rFonts w:eastAsia="Times New Roman" w:cs="Arial"/>
                <w:sz w:val="18"/>
                <w:szCs w:val="18"/>
              </w:rPr>
            </w:pPr>
            <w:r>
              <w:rPr>
                <w:rFonts w:eastAsia="Times New Roman" w:cs="Arial"/>
                <w:sz w:val="18"/>
                <w:szCs w:val="18"/>
              </w:rPr>
              <w:t>G</w:t>
            </w:r>
            <w:r w:rsidRPr="003324E7">
              <w:rPr>
                <w:rFonts w:eastAsia="Times New Roman" w:cs="Arial"/>
                <w:sz w:val="18"/>
                <w:szCs w:val="18"/>
              </w:rPr>
              <w:t>roup</w:t>
            </w:r>
          </w:p>
        </w:tc>
        <w:tc>
          <w:tcPr>
            <w:tcW w:w="1000" w:type="pct"/>
          </w:tcPr>
          <w:p w:rsidR="003324E7" w:rsidRDefault="003324E7" w:rsidP="00CC6F32">
            <w:pPr>
              <w:jc w:val="center"/>
              <w:rPr>
                <w:rFonts w:eastAsia="Times New Roman" w:cs="Arial"/>
                <w:sz w:val="18"/>
                <w:szCs w:val="18"/>
              </w:rPr>
            </w:pPr>
            <w:r>
              <w:rPr>
                <w:rFonts w:eastAsia="Times New Roman" w:cs="Arial"/>
                <w:sz w:val="18"/>
                <w:szCs w:val="18"/>
              </w:rPr>
              <w:t>Outcome</w:t>
            </w:r>
          </w:p>
          <w:p w:rsidR="003324E7" w:rsidRPr="003324E7" w:rsidRDefault="003324E7" w:rsidP="00CC6F32">
            <w:pPr>
              <w:jc w:val="center"/>
              <w:rPr>
                <w:rFonts w:eastAsia="Times New Roman" w:cs="Arial"/>
                <w:sz w:val="18"/>
                <w:szCs w:val="18"/>
              </w:rPr>
            </w:pPr>
            <w:r w:rsidRPr="003324E7">
              <w:rPr>
                <w:rFonts w:eastAsia="Times New Roman" w:cs="Arial"/>
                <w:sz w:val="18"/>
                <w:szCs w:val="18"/>
              </w:rPr>
              <w:t>Domain</w:t>
            </w:r>
          </w:p>
        </w:tc>
        <w:tc>
          <w:tcPr>
            <w:tcW w:w="1000" w:type="pct"/>
          </w:tcPr>
          <w:p w:rsidR="003324E7" w:rsidRPr="003324E7" w:rsidRDefault="003324E7" w:rsidP="00CC6F32">
            <w:pPr>
              <w:jc w:val="center"/>
              <w:rPr>
                <w:rFonts w:eastAsia="Times New Roman" w:cs="Arial"/>
                <w:sz w:val="18"/>
                <w:szCs w:val="18"/>
              </w:rPr>
            </w:pPr>
            <w:r>
              <w:rPr>
                <w:rFonts w:eastAsia="Times New Roman" w:cs="Arial"/>
                <w:sz w:val="18"/>
                <w:szCs w:val="18"/>
              </w:rPr>
              <w:t>Support Purpose</w:t>
            </w:r>
          </w:p>
        </w:tc>
      </w:tr>
      <w:tr w:rsidR="003324E7" w:rsidRPr="003324E7" w:rsidTr="003324E7">
        <w:tc>
          <w:tcPr>
            <w:tcW w:w="1000" w:type="pct"/>
          </w:tcPr>
          <w:p w:rsidR="003324E7" w:rsidRPr="003324E7" w:rsidRDefault="00B07129" w:rsidP="00CC6F32">
            <w:pPr>
              <w:jc w:val="center"/>
              <w:rPr>
                <w:rFonts w:eastAsia="Times New Roman" w:cs="Arial"/>
                <w:sz w:val="18"/>
                <w:szCs w:val="18"/>
              </w:rPr>
            </w:pPr>
            <w:r>
              <w:rPr>
                <w:rFonts w:eastAsia="Times New Roman" w:cs="Arial"/>
                <w:sz w:val="18"/>
                <w:szCs w:val="18"/>
              </w:rPr>
              <w:t>0</w:t>
            </w:r>
            <w:r w:rsidR="003324E7" w:rsidRPr="003324E7">
              <w:rPr>
                <w:rFonts w:eastAsia="Times New Roman" w:cs="Arial"/>
                <w:sz w:val="18"/>
                <w:szCs w:val="18"/>
              </w:rPr>
              <w:t>1</w:t>
            </w:r>
          </w:p>
        </w:tc>
        <w:tc>
          <w:tcPr>
            <w:tcW w:w="1000" w:type="pct"/>
          </w:tcPr>
          <w:p w:rsidR="003324E7" w:rsidRPr="003324E7" w:rsidRDefault="003324E7" w:rsidP="00CC6F32">
            <w:pPr>
              <w:jc w:val="center"/>
              <w:rPr>
                <w:rFonts w:eastAsia="Times New Roman" w:cs="Arial"/>
                <w:sz w:val="18"/>
                <w:szCs w:val="18"/>
              </w:rPr>
            </w:pPr>
            <w:r w:rsidRPr="003324E7">
              <w:rPr>
                <w:rFonts w:eastAsia="Times New Roman" w:cs="Arial"/>
                <w:sz w:val="18"/>
                <w:szCs w:val="18"/>
              </w:rPr>
              <w:t>013</w:t>
            </w:r>
          </w:p>
        </w:tc>
        <w:tc>
          <w:tcPr>
            <w:tcW w:w="1000" w:type="pct"/>
          </w:tcPr>
          <w:p w:rsidR="003324E7" w:rsidRPr="003324E7" w:rsidRDefault="003324E7" w:rsidP="00CC6F32">
            <w:pPr>
              <w:jc w:val="center"/>
              <w:rPr>
                <w:rFonts w:eastAsia="Times New Roman" w:cs="Arial"/>
                <w:sz w:val="18"/>
                <w:szCs w:val="18"/>
              </w:rPr>
            </w:pPr>
            <w:r w:rsidRPr="003324E7">
              <w:rPr>
                <w:rFonts w:eastAsia="Times New Roman" w:cs="Arial"/>
                <w:sz w:val="18"/>
                <w:szCs w:val="18"/>
              </w:rPr>
              <w:t>0107</w:t>
            </w:r>
          </w:p>
        </w:tc>
        <w:tc>
          <w:tcPr>
            <w:tcW w:w="1000" w:type="pct"/>
          </w:tcPr>
          <w:p w:rsidR="003324E7" w:rsidRPr="003324E7" w:rsidRDefault="003324E7" w:rsidP="00CC6F32">
            <w:pPr>
              <w:jc w:val="center"/>
              <w:rPr>
                <w:rFonts w:eastAsia="Times New Roman" w:cs="Arial"/>
                <w:sz w:val="18"/>
                <w:szCs w:val="18"/>
              </w:rPr>
            </w:pPr>
            <w:r>
              <w:rPr>
                <w:rFonts w:eastAsia="Times New Roman" w:cs="Arial"/>
                <w:sz w:val="18"/>
                <w:szCs w:val="18"/>
              </w:rPr>
              <w:t>1</w:t>
            </w:r>
          </w:p>
        </w:tc>
        <w:tc>
          <w:tcPr>
            <w:tcW w:w="1000" w:type="pct"/>
          </w:tcPr>
          <w:p w:rsidR="003324E7" w:rsidRPr="003324E7" w:rsidRDefault="003324E7" w:rsidP="00CC6F32">
            <w:pPr>
              <w:jc w:val="center"/>
              <w:rPr>
                <w:rFonts w:eastAsia="Times New Roman" w:cs="Arial"/>
                <w:sz w:val="18"/>
                <w:szCs w:val="18"/>
              </w:rPr>
            </w:pPr>
            <w:r w:rsidRPr="003324E7">
              <w:rPr>
                <w:rFonts w:eastAsia="Times New Roman" w:cs="Arial"/>
                <w:sz w:val="18"/>
                <w:szCs w:val="18"/>
              </w:rPr>
              <w:t>1</w:t>
            </w:r>
          </w:p>
        </w:tc>
      </w:tr>
    </w:tbl>
    <w:p w:rsidR="00C962DB" w:rsidRPr="004C5055" w:rsidRDefault="00C962DB" w:rsidP="00CC6F32">
      <w:pPr>
        <w:pStyle w:val="Heading2"/>
      </w:pPr>
      <w:bookmarkStart w:id="19" w:name="_Toc536784146"/>
      <w:bookmarkStart w:id="20" w:name="_Toc504137189"/>
      <w:bookmarkStart w:id="21" w:name="_Toc504114421"/>
      <w:bookmarkStart w:id="22" w:name="_Toc12633405"/>
      <w:r w:rsidRPr="004C5055">
        <w:t>Units of Measure</w:t>
      </w:r>
      <w:bookmarkEnd w:id="19"/>
      <w:bookmarkEnd w:id="20"/>
      <w:bookmarkEnd w:id="21"/>
      <w:bookmarkEnd w:id="22"/>
    </w:p>
    <w:p w:rsidR="00C962DB" w:rsidRDefault="00806C81" w:rsidP="00CC6F32">
      <w:pPr>
        <w:shd w:val="clear" w:color="auto" w:fill="FFFFFF"/>
        <w:rPr>
          <w:rFonts w:eastAsia="Times New Roman" w:cs="Arial"/>
          <w:szCs w:val="18"/>
        </w:rPr>
      </w:pPr>
      <w:r>
        <w:rPr>
          <w:rFonts w:eastAsia="Times New Roman" w:cs="Arial"/>
          <w:szCs w:val="18"/>
        </w:rPr>
        <w:t xml:space="preserve">The NDIS payment system </w:t>
      </w:r>
      <w:r w:rsidR="00C962DB">
        <w:rPr>
          <w:rFonts w:eastAsia="Times New Roman" w:cs="Arial"/>
          <w:szCs w:val="18"/>
        </w:rPr>
        <w:t xml:space="preserve">includes units of measure to suit each </w:t>
      </w:r>
      <w:r w:rsidR="007E5B99">
        <w:rPr>
          <w:rFonts w:eastAsia="Times New Roman" w:cs="Arial"/>
          <w:szCs w:val="18"/>
        </w:rPr>
        <w:t>support item</w:t>
      </w:r>
      <w:r w:rsidR="00C962DB">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005"/>
        <w:gridCol w:w="3005"/>
        <w:gridCol w:w="3006"/>
      </w:tblGrid>
      <w:tr w:rsidR="00806C81" w:rsidRPr="003324E7" w:rsidTr="00282A49">
        <w:tc>
          <w:tcPr>
            <w:tcW w:w="1000" w:type="pct"/>
          </w:tcPr>
          <w:p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Each</w:t>
            </w:r>
          </w:p>
        </w:tc>
        <w:tc>
          <w:tcPr>
            <w:tcW w:w="1000" w:type="pct"/>
          </w:tcPr>
          <w:p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Hour</w:t>
            </w:r>
          </w:p>
        </w:tc>
        <w:tc>
          <w:tcPr>
            <w:tcW w:w="1000" w:type="pct"/>
          </w:tcPr>
          <w:p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Daily</w:t>
            </w:r>
          </w:p>
        </w:tc>
      </w:tr>
      <w:tr w:rsidR="00806C81" w:rsidRPr="003324E7" w:rsidTr="00282A49">
        <w:tc>
          <w:tcPr>
            <w:tcW w:w="1000" w:type="pct"/>
          </w:tcPr>
          <w:p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Week</w:t>
            </w:r>
          </w:p>
        </w:tc>
        <w:tc>
          <w:tcPr>
            <w:tcW w:w="1000" w:type="pct"/>
          </w:tcPr>
          <w:p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Month</w:t>
            </w:r>
          </w:p>
        </w:tc>
        <w:tc>
          <w:tcPr>
            <w:tcW w:w="1000" w:type="pct"/>
          </w:tcPr>
          <w:p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Annual</w:t>
            </w:r>
          </w:p>
        </w:tc>
      </w:tr>
    </w:tbl>
    <w:p w:rsidR="00AE6062" w:rsidRPr="006207DB" w:rsidRDefault="00AE6062" w:rsidP="00CC6F32">
      <w:pPr>
        <w:pStyle w:val="Heading1"/>
      </w:pPr>
      <w:bookmarkStart w:id="23" w:name="_Toc12633406"/>
      <w:r w:rsidRPr="006207DB">
        <w:lastRenderedPageBreak/>
        <w:t>Claiming supports and services</w:t>
      </w:r>
      <w:bookmarkEnd w:id="17"/>
      <w:bookmarkEnd w:id="18"/>
      <w:bookmarkEnd w:id="23"/>
    </w:p>
    <w:p w:rsidR="006840E2" w:rsidRDefault="00AE6062" w:rsidP="00CC6F32">
      <w:r w:rsidRPr="00AE6062">
        <w:t>Registered Providers can make a claim for payment</w:t>
      </w:r>
      <w:r w:rsidR="005E0687">
        <w:t xml:space="preserve"> for a support</w:t>
      </w:r>
      <w:r w:rsidRPr="00AE6062">
        <w:t xml:space="preserve"> once that support has been delivered or provided. Where price limits apply, prices charged to participants must not exceed the price limit prescribed for that support in this Guide. </w:t>
      </w:r>
      <w:r w:rsidR="005E0687">
        <w:t xml:space="preserve">Providers cannot add any </w:t>
      </w:r>
      <w:r w:rsidRPr="00AE6062">
        <w:t xml:space="preserve">other charges to the cost of the support, including credit card surcharges, or any additional fees including any ‘gap’ fees, late payment fees or cancellation fees unless otherwise stated in this </w:t>
      </w:r>
      <w:r w:rsidR="005E0687">
        <w:t>Price Guide.</w:t>
      </w:r>
    </w:p>
    <w:p w:rsidR="006840E2" w:rsidRDefault="00AE6062" w:rsidP="00CC6F32">
      <w:r w:rsidRPr="001A3D46">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rsidR="006840E2" w:rsidRDefault="001A3D46" w:rsidP="00CC6F32">
      <w:r w:rsidRPr="001A3D46">
        <w:t xml:space="preserve">Providers should claim payments against a </w:t>
      </w:r>
      <w:r w:rsidR="007E5B99">
        <w:t>support item</w:t>
      </w:r>
      <w:r w:rsidRPr="001A3D46">
        <w:t xml:space="preserve"> that most closely aligns to the service they have delivered.</w:t>
      </w:r>
    </w:p>
    <w:p w:rsidR="00B76D6E" w:rsidRPr="000B586D" w:rsidRDefault="00B76D6E" w:rsidP="00CC6F32">
      <w:pPr>
        <w:pStyle w:val="Heading2"/>
      </w:pPr>
      <w:bookmarkStart w:id="24" w:name="_Toc4410953"/>
      <w:bookmarkStart w:id="25" w:name="_Toc12633407"/>
      <w:r w:rsidRPr="000B586D">
        <w:t xml:space="preserve">Service </w:t>
      </w:r>
      <w:r>
        <w:t>Agreements</w:t>
      </w:r>
      <w:bookmarkEnd w:id="24"/>
      <w:bookmarkEnd w:id="25"/>
    </w:p>
    <w:p w:rsidR="00B76D6E" w:rsidRPr="0095459B" w:rsidRDefault="00B76D6E" w:rsidP="00CC6F32">
      <w:pPr>
        <w:rPr>
          <w:rStyle w:val="Bodytext-GuideChar"/>
          <w:rFonts w:eastAsiaTheme="minorHAnsi" w:cstheme="minorBidi"/>
          <w:szCs w:val="22"/>
        </w:rPr>
      </w:pPr>
      <w:r w:rsidRPr="0095459B">
        <w:rPr>
          <w:rStyle w:val="Bodytext-GuideChar"/>
          <w:rFonts w:eastAsiaTheme="minorHAnsi" w:cstheme="minorBidi"/>
          <w:szCs w:val="22"/>
        </w:rPr>
        <w:t>A Service Agreement is a formal agreement between a participant and provider. They help to ensure there is a shared understanding of:</w:t>
      </w:r>
    </w:p>
    <w:p w:rsidR="00B76D6E" w:rsidRDefault="005E0687" w:rsidP="004F0DC5">
      <w:pPr>
        <w:pStyle w:val="ListParagraph"/>
        <w:numPr>
          <w:ilvl w:val="0"/>
          <w:numId w:val="6"/>
        </w:numPr>
        <w:ind w:left="568" w:hanging="284"/>
        <w:contextualSpacing w:val="0"/>
      </w:pPr>
      <w:r>
        <w:t>e</w:t>
      </w:r>
      <w:r w:rsidR="00B76D6E" w:rsidRPr="007D676A">
        <w:t>xpectations of what supports will be delivered and how they will be delivered</w:t>
      </w:r>
      <w:r>
        <w:t>;</w:t>
      </w:r>
      <w:r w:rsidR="00B76D6E" w:rsidRPr="007D676A">
        <w:t xml:space="preserve"> and</w:t>
      </w:r>
    </w:p>
    <w:p w:rsidR="006840E2" w:rsidRDefault="004C5055" w:rsidP="004F0DC5">
      <w:pPr>
        <w:pStyle w:val="ListParagraph"/>
        <w:numPr>
          <w:ilvl w:val="0"/>
          <w:numId w:val="6"/>
        </w:numPr>
        <w:ind w:left="568" w:hanging="284"/>
        <w:contextualSpacing w:val="0"/>
      </w:pPr>
      <w:r>
        <w:t>the respective</w:t>
      </w:r>
      <w:r w:rsidR="00B76D6E" w:rsidRPr="007D676A">
        <w:t xml:space="preserve"> responsibilities and obligations </w:t>
      </w:r>
      <w:r>
        <w:t xml:space="preserve">of the provider and the participant </w:t>
      </w:r>
      <w:r w:rsidR="00B76D6E" w:rsidRPr="007D676A">
        <w:t>and how to resolve any problems that may arise.</w:t>
      </w:r>
    </w:p>
    <w:p w:rsidR="009C6A51" w:rsidRPr="000B586D" w:rsidRDefault="009C6A51" w:rsidP="00CC6F32">
      <w:pPr>
        <w:pStyle w:val="Heading2"/>
      </w:pPr>
      <w:bookmarkStart w:id="26" w:name="_Toc536784144"/>
      <w:bookmarkStart w:id="27" w:name="_Toc4410954"/>
      <w:bookmarkStart w:id="28" w:name="_Toc12633408"/>
      <w:r w:rsidRPr="000B586D">
        <w:t>Service Bookings</w:t>
      </w:r>
      <w:bookmarkEnd w:id="26"/>
      <w:bookmarkEnd w:id="27"/>
      <w:bookmarkEnd w:id="28"/>
    </w:p>
    <w:p w:rsidR="004C5055" w:rsidRDefault="00497AED" w:rsidP="00CC6F32">
      <w:bookmarkStart w:id="29" w:name="_rwkd2qbbfqfn" w:colFirst="0" w:colLast="0"/>
      <w:bookmarkEnd w:id="29"/>
      <w:r w:rsidRPr="00BA09BD">
        <w:t xml:space="preserve">Service bookings are used to set aside funding for an NDIS registered provider for a support </w:t>
      </w:r>
      <w:r w:rsidR="004C5055">
        <w:t>or service they will deliver. Each service booking</w:t>
      </w:r>
      <w:r w:rsidRPr="00BA09BD">
        <w:t xml:space="preserve"> sets out the specific supports or support domains agreed to be provided and the length of time that agreement is applicable within the current participant plan dates. Service bookings are not the same as ‘service agreements’, which set out the terms and conditions negotiated with the participant.</w:t>
      </w:r>
    </w:p>
    <w:p w:rsidR="004C5055" w:rsidRDefault="004C5055" w:rsidP="00CC6F32">
      <w:pPr>
        <w:rPr>
          <w:rStyle w:val="Bodytext-GuideChar"/>
          <w:rFonts w:eastAsiaTheme="minorHAnsi" w:cstheme="minorBidi"/>
          <w:szCs w:val="22"/>
        </w:rPr>
      </w:pPr>
      <w:r w:rsidRPr="00BA09BD">
        <w:rPr>
          <w:rStyle w:val="Bodytext-GuideChar"/>
          <w:rFonts w:eastAsiaTheme="minorHAnsi" w:cstheme="minorBidi"/>
          <w:szCs w:val="22"/>
        </w:rPr>
        <w:t xml:space="preserve">The Agency recommends that service bookings </w:t>
      </w:r>
      <w:r w:rsidR="00303492">
        <w:rPr>
          <w:rStyle w:val="Bodytext-GuideChar"/>
          <w:rFonts w:eastAsiaTheme="minorHAnsi" w:cstheme="minorBidi"/>
          <w:szCs w:val="22"/>
        </w:rPr>
        <w:t>should be</w:t>
      </w:r>
      <w:r w:rsidRPr="00BA09BD">
        <w:rPr>
          <w:rStyle w:val="Bodytext-GuideChar"/>
          <w:rFonts w:eastAsiaTheme="minorHAnsi" w:cstheme="minorBidi"/>
          <w:szCs w:val="22"/>
        </w:rPr>
        <w:t xml:space="preserve"> created at the</w:t>
      </w:r>
      <w:r w:rsidRPr="00466CE6">
        <w:rPr>
          <w:rFonts w:eastAsia="Montserrat"/>
          <w:b/>
          <w:i/>
          <w:color w:val="111111"/>
        </w:rPr>
        <w:t xml:space="preserve"> </w:t>
      </w:r>
      <w:r w:rsidRPr="00BA09BD">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Pr>
          <w:rStyle w:val="Bodytext-GuideChar"/>
          <w:rFonts w:eastAsiaTheme="minorHAnsi" w:cstheme="minorBidi"/>
          <w:szCs w:val="22"/>
        </w:rPr>
        <w:t>support item</w:t>
      </w:r>
      <w:r w:rsidRPr="00BA09BD">
        <w:rPr>
          <w:rStyle w:val="Bodytext-GuideChar"/>
          <w:rFonts w:eastAsiaTheme="minorHAnsi" w:cstheme="minorBidi"/>
          <w:szCs w:val="22"/>
        </w:rPr>
        <w:t xml:space="preserve"> that may not eventuate, which restricts funding for alternate services.</w:t>
      </w:r>
    </w:p>
    <w:p w:rsidR="006840E2" w:rsidRPr="004C5055" w:rsidRDefault="00690F6B" w:rsidP="00CC6F32">
      <w:pPr>
        <w:rPr>
          <w:rFonts w:ascii="Arial" w:hAnsi="Arial"/>
        </w:rPr>
      </w:pPr>
      <w:r>
        <w:rPr>
          <w:rStyle w:val="Bodytext-GuideChar"/>
          <w:rFonts w:eastAsiaTheme="minorHAnsi" w:cstheme="minorBidi"/>
          <w:szCs w:val="22"/>
        </w:rPr>
        <w:t>See the ‘NDIS Myplace Provider P</w:t>
      </w:r>
      <w:r w:rsidR="004C5055" w:rsidRPr="00BA09BD">
        <w:rPr>
          <w:rStyle w:val="Bodytext-GuideChar"/>
          <w:rFonts w:eastAsiaTheme="minorHAnsi" w:cstheme="minorBidi"/>
          <w:szCs w:val="22"/>
        </w:rPr>
        <w:t>ortal Step-by-step guide’ on the Provider Toolkit for further information.</w:t>
      </w:r>
      <w:r w:rsidR="00600B58">
        <w:t xml:space="preserve"> </w:t>
      </w:r>
    </w:p>
    <w:p w:rsidR="00670E96" w:rsidRPr="002C7F14" w:rsidRDefault="004C5055" w:rsidP="00CC6F32">
      <w:pPr>
        <w:pStyle w:val="Heading1"/>
      </w:pPr>
      <w:bookmarkStart w:id="30" w:name="_Toc504114423"/>
      <w:bookmarkStart w:id="31" w:name="_Toc504137191"/>
      <w:bookmarkStart w:id="32" w:name="_Toc536784147"/>
      <w:bookmarkStart w:id="33" w:name="_Toc4410956"/>
      <w:bookmarkStart w:id="34" w:name="_Toc12633409"/>
      <w:r>
        <w:lastRenderedPageBreak/>
        <w:t xml:space="preserve">Special </w:t>
      </w:r>
      <w:r w:rsidR="00670E96" w:rsidRPr="002C7F14">
        <w:t>NDIS Pricing Arrangements</w:t>
      </w:r>
      <w:bookmarkEnd w:id="30"/>
      <w:bookmarkEnd w:id="31"/>
      <w:bookmarkEnd w:id="32"/>
      <w:bookmarkEnd w:id="33"/>
      <w:bookmarkEnd w:id="34"/>
    </w:p>
    <w:p w:rsidR="009D5E8C" w:rsidRDefault="009D5E8C" w:rsidP="00CC6F32">
      <w:pPr>
        <w:pStyle w:val="Heading2"/>
      </w:pPr>
      <w:bookmarkStart w:id="35" w:name="_Toc12633410"/>
      <w:r>
        <w:t>Regional, Remote and Very Remote Areas</w:t>
      </w:r>
      <w:bookmarkEnd w:id="35"/>
    </w:p>
    <w:p w:rsidR="009D5E8C" w:rsidRDefault="009D5E8C" w:rsidP="00CC6F32">
      <w:r>
        <w:t>The NDIA uses the Modified Monash Model (MMM) to determine regional, remote and very remote areas using a scale based on population size and locality (</w:t>
      </w:r>
      <w:r w:rsidR="00FE1C47">
        <w:t>see</w:t>
      </w:r>
      <w:r>
        <w:t xml:space="preserve"> Table</w:t>
      </w:r>
      <w:r w:rsidR="00FE1C47">
        <w:t xml:space="preserve"> below</w:t>
      </w:r>
      <w:r>
        <w:t xml:space="preserve">). </w:t>
      </w:r>
    </w:p>
    <w:tbl>
      <w:tblPr>
        <w:tblStyle w:val="TableGrid"/>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31"/>
        <w:gridCol w:w="1224"/>
        <w:gridCol w:w="734"/>
        <w:gridCol w:w="5727"/>
      </w:tblGrid>
      <w:tr w:rsidR="009D5E8C" w:rsidTr="00E61EEB">
        <w:trPr>
          <w:trHeight w:val="167"/>
          <w:tblHeader/>
        </w:trPr>
        <w:tc>
          <w:tcPr>
            <w:tcW w:w="1331" w:type="dxa"/>
            <w:shd w:val="clear" w:color="auto" w:fill="7030A0"/>
          </w:tcPr>
          <w:p w:rsidR="009D5E8C" w:rsidRPr="00530A33" w:rsidRDefault="009D5E8C" w:rsidP="00CC6F32">
            <w:pPr>
              <w:pStyle w:val="NoSpacing"/>
              <w:spacing w:before="60" w:after="60"/>
              <w:rPr>
                <w:color w:val="FFFFFF" w:themeColor="background1"/>
                <w:sz w:val="18"/>
              </w:rPr>
            </w:pPr>
          </w:p>
        </w:tc>
        <w:tc>
          <w:tcPr>
            <w:tcW w:w="1224" w:type="dxa"/>
            <w:shd w:val="clear" w:color="auto" w:fill="7030A0"/>
          </w:tcPr>
          <w:p w:rsidR="009D5E8C" w:rsidRPr="00050F21" w:rsidRDefault="009D5E8C" w:rsidP="00CC6F32">
            <w:pPr>
              <w:pStyle w:val="NoSpacing"/>
              <w:spacing w:before="60" w:after="60"/>
              <w:rPr>
                <w:color w:val="FFFFFF" w:themeColor="background1"/>
                <w:sz w:val="18"/>
              </w:rPr>
            </w:pPr>
            <w:r w:rsidRPr="00050F21">
              <w:rPr>
                <w:color w:val="FFFFFF" w:themeColor="background1"/>
                <w:sz w:val="18"/>
              </w:rPr>
              <w:t>Zones</w:t>
            </w:r>
          </w:p>
        </w:tc>
        <w:tc>
          <w:tcPr>
            <w:tcW w:w="734" w:type="dxa"/>
            <w:shd w:val="clear" w:color="auto" w:fill="7030A0"/>
          </w:tcPr>
          <w:p w:rsidR="009D5E8C" w:rsidRPr="00050F21" w:rsidRDefault="009D5E8C" w:rsidP="00CC6F32">
            <w:pPr>
              <w:pStyle w:val="NoSpacing"/>
              <w:spacing w:before="60" w:after="60"/>
              <w:rPr>
                <w:color w:val="FFFFFF" w:themeColor="background1"/>
                <w:sz w:val="18"/>
              </w:rPr>
            </w:pPr>
            <w:r w:rsidRPr="00050F21">
              <w:rPr>
                <w:color w:val="FFFFFF" w:themeColor="background1"/>
                <w:sz w:val="18"/>
              </w:rPr>
              <w:t>MMM</w:t>
            </w:r>
          </w:p>
        </w:tc>
        <w:tc>
          <w:tcPr>
            <w:tcW w:w="5727" w:type="dxa"/>
            <w:shd w:val="clear" w:color="auto" w:fill="7030A0"/>
          </w:tcPr>
          <w:p w:rsidR="009D5E8C" w:rsidRPr="00050F21" w:rsidRDefault="009D5E8C" w:rsidP="00CC6F32">
            <w:pPr>
              <w:pStyle w:val="NoSpacing"/>
              <w:spacing w:before="60" w:after="60"/>
              <w:rPr>
                <w:color w:val="FFFFFF" w:themeColor="background1"/>
                <w:sz w:val="18"/>
              </w:rPr>
            </w:pPr>
            <w:r w:rsidRPr="00050F21">
              <w:rPr>
                <w:color w:val="FFFFFF" w:themeColor="background1"/>
                <w:sz w:val="18"/>
              </w:rPr>
              <w:t>Inclusion</w:t>
            </w:r>
          </w:p>
        </w:tc>
      </w:tr>
      <w:tr w:rsidR="009D5E8C" w:rsidTr="009D5E8C">
        <w:tc>
          <w:tcPr>
            <w:tcW w:w="1331" w:type="dxa"/>
            <w:vMerge w:val="restart"/>
            <w:vAlign w:val="center"/>
          </w:tcPr>
          <w:p w:rsidR="009D5E8C" w:rsidRPr="00530A33" w:rsidRDefault="009D5E8C" w:rsidP="00CC6F32">
            <w:pPr>
              <w:pStyle w:val="NoSpacing"/>
              <w:spacing w:before="60" w:after="60"/>
              <w:rPr>
                <w:sz w:val="18"/>
              </w:rPr>
            </w:pPr>
            <w:r>
              <w:rPr>
                <w:sz w:val="18"/>
              </w:rPr>
              <w:t>Metropolitan</w:t>
            </w:r>
          </w:p>
        </w:tc>
        <w:tc>
          <w:tcPr>
            <w:tcW w:w="1224" w:type="dxa"/>
            <w:vMerge w:val="restart"/>
            <w:vAlign w:val="center"/>
          </w:tcPr>
          <w:p w:rsidR="009D5E8C" w:rsidRPr="00050F21" w:rsidRDefault="009D5E8C" w:rsidP="00CC6F32">
            <w:pPr>
              <w:pStyle w:val="NoSpacing"/>
              <w:spacing w:before="60" w:after="60"/>
              <w:jc w:val="center"/>
              <w:rPr>
                <w:sz w:val="18"/>
              </w:rPr>
            </w:pPr>
            <w:r w:rsidRPr="00050F21">
              <w:rPr>
                <w:sz w:val="18"/>
              </w:rPr>
              <w:t>MMM 1-3</w:t>
            </w:r>
          </w:p>
        </w:tc>
        <w:tc>
          <w:tcPr>
            <w:tcW w:w="734" w:type="dxa"/>
            <w:vAlign w:val="center"/>
          </w:tcPr>
          <w:p w:rsidR="009D5E8C" w:rsidRPr="00050F21" w:rsidRDefault="009D5E8C" w:rsidP="00CC6F32">
            <w:pPr>
              <w:pStyle w:val="NoSpacing"/>
              <w:spacing w:before="60" w:after="60"/>
              <w:jc w:val="center"/>
              <w:rPr>
                <w:sz w:val="18"/>
              </w:rPr>
            </w:pPr>
            <w:r w:rsidRPr="00050F21">
              <w:rPr>
                <w:sz w:val="18"/>
              </w:rPr>
              <w:t>1</w:t>
            </w:r>
          </w:p>
        </w:tc>
        <w:tc>
          <w:tcPr>
            <w:tcW w:w="5727" w:type="dxa"/>
          </w:tcPr>
          <w:p w:rsidR="009D5E8C" w:rsidRPr="00050F21" w:rsidRDefault="009D5E8C" w:rsidP="00CC6F32">
            <w:pPr>
              <w:pStyle w:val="NoSpacing"/>
              <w:spacing w:before="60" w:after="60"/>
              <w:rPr>
                <w:sz w:val="18"/>
              </w:rPr>
            </w:pPr>
            <w:r w:rsidRPr="00050F21">
              <w:rPr>
                <w:sz w:val="18"/>
              </w:rPr>
              <w:t xml:space="preserve">All areas categorised as Major Cities of Australia. </w:t>
            </w:r>
          </w:p>
        </w:tc>
      </w:tr>
      <w:tr w:rsidR="009D5E8C" w:rsidTr="009D5E8C">
        <w:tc>
          <w:tcPr>
            <w:tcW w:w="1331" w:type="dxa"/>
            <w:vMerge/>
            <w:vAlign w:val="center"/>
          </w:tcPr>
          <w:p w:rsidR="009D5E8C" w:rsidRPr="00530A33" w:rsidRDefault="009D5E8C" w:rsidP="00CC6F32">
            <w:pPr>
              <w:pStyle w:val="NoSpacing"/>
              <w:spacing w:before="60" w:after="60"/>
              <w:rPr>
                <w:sz w:val="18"/>
              </w:rPr>
            </w:pPr>
          </w:p>
        </w:tc>
        <w:tc>
          <w:tcPr>
            <w:tcW w:w="1224" w:type="dxa"/>
            <w:vMerge/>
            <w:vAlign w:val="center"/>
          </w:tcPr>
          <w:p w:rsidR="009D5E8C" w:rsidRPr="00050F21" w:rsidRDefault="009D5E8C" w:rsidP="00CC6F32">
            <w:pPr>
              <w:pStyle w:val="NoSpacing"/>
              <w:spacing w:before="60" w:after="60"/>
              <w:jc w:val="center"/>
              <w:rPr>
                <w:sz w:val="18"/>
              </w:rPr>
            </w:pPr>
          </w:p>
        </w:tc>
        <w:tc>
          <w:tcPr>
            <w:tcW w:w="734" w:type="dxa"/>
            <w:vAlign w:val="center"/>
          </w:tcPr>
          <w:p w:rsidR="009D5E8C" w:rsidRPr="00050F21" w:rsidRDefault="009D5E8C" w:rsidP="00CC6F32">
            <w:pPr>
              <w:pStyle w:val="NoSpacing"/>
              <w:spacing w:before="60" w:after="60"/>
              <w:jc w:val="center"/>
              <w:rPr>
                <w:sz w:val="18"/>
              </w:rPr>
            </w:pPr>
            <w:r w:rsidRPr="00050F21">
              <w:rPr>
                <w:sz w:val="18"/>
              </w:rPr>
              <w:t>2</w:t>
            </w:r>
          </w:p>
        </w:tc>
        <w:tc>
          <w:tcPr>
            <w:tcW w:w="5727" w:type="dxa"/>
          </w:tcPr>
          <w:p w:rsidR="009D5E8C" w:rsidRPr="00050F21" w:rsidRDefault="009D5E8C" w:rsidP="00CC6F32">
            <w:pPr>
              <w:pStyle w:val="NoSpacing"/>
              <w:spacing w:before="60" w:after="60"/>
              <w:rPr>
                <w:sz w:val="18"/>
              </w:rPr>
            </w:pPr>
            <w:r w:rsidRPr="00050F21">
              <w:rPr>
                <w:sz w:val="18"/>
              </w:rPr>
              <w:t xml:space="preserve">Areas categorised as Inner Regional Australia or Outer Regional Australia that are in, or within 20km road distance, of a town with population &gt;50,000. </w:t>
            </w:r>
          </w:p>
        </w:tc>
      </w:tr>
      <w:tr w:rsidR="009D5E8C" w:rsidTr="009D5E8C">
        <w:tc>
          <w:tcPr>
            <w:tcW w:w="1331" w:type="dxa"/>
            <w:vMerge/>
            <w:vAlign w:val="center"/>
          </w:tcPr>
          <w:p w:rsidR="009D5E8C" w:rsidRPr="00530A33" w:rsidRDefault="009D5E8C" w:rsidP="00CC6F32">
            <w:pPr>
              <w:pStyle w:val="NoSpacing"/>
              <w:spacing w:before="60" w:after="60"/>
              <w:rPr>
                <w:sz w:val="18"/>
              </w:rPr>
            </w:pPr>
          </w:p>
        </w:tc>
        <w:tc>
          <w:tcPr>
            <w:tcW w:w="1224" w:type="dxa"/>
            <w:vMerge/>
            <w:vAlign w:val="center"/>
          </w:tcPr>
          <w:p w:rsidR="009D5E8C" w:rsidRPr="00050F21" w:rsidRDefault="009D5E8C" w:rsidP="00CC6F32">
            <w:pPr>
              <w:pStyle w:val="NoSpacing"/>
              <w:spacing w:before="60" w:after="60"/>
              <w:jc w:val="center"/>
              <w:rPr>
                <w:sz w:val="18"/>
              </w:rPr>
            </w:pPr>
          </w:p>
        </w:tc>
        <w:tc>
          <w:tcPr>
            <w:tcW w:w="734" w:type="dxa"/>
            <w:vAlign w:val="center"/>
          </w:tcPr>
          <w:p w:rsidR="009D5E8C" w:rsidRPr="00050F21" w:rsidRDefault="009D5E8C" w:rsidP="00CC6F32">
            <w:pPr>
              <w:pStyle w:val="NoSpacing"/>
              <w:spacing w:before="60" w:after="60"/>
              <w:jc w:val="center"/>
              <w:rPr>
                <w:sz w:val="18"/>
              </w:rPr>
            </w:pPr>
            <w:r w:rsidRPr="00050F21">
              <w:rPr>
                <w:sz w:val="18"/>
              </w:rPr>
              <w:t>3</w:t>
            </w:r>
          </w:p>
        </w:tc>
        <w:tc>
          <w:tcPr>
            <w:tcW w:w="5727" w:type="dxa"/>
          </w:tcPr>
          <w:p w:rsidR="009D5E8C" w:rsidRPr="00050F21" w:rsidRDefault="009D5E8C" w:rsidP="00CC6F32">
            <w:pPr>
              <w:pStyle w:val="NoSpacing"/>
              <w:spacing w:before="60" w:after="60"/>
              <w:rPr>
                <w:sz w:val="18"/>
              </w:rPr>
            </w:pPr>
            <w:r w:rsidRPr="00050F21">
              <w:rPr>
                <w:sz w:val="18"/>
              </w:rPr>
              <w:t xml:space="preserve">Areas categorised as Inner Regional Australia or Outer Regional Australia that are not in MM 2 and are in, or within 15km road distance, of a town with population between 15,000 and 50,000. </w:t>
            </w:r>
          </w:p>
        </w:tc>
      </w:tr>
      <w:tr w:rsidR="009D5E8C" w:rsidTr="009D5E8C">
        <w:tc>
          <w:tcPr>
            <w:tcW w:w="1331" w:type="dxa"/>
            <w:vMerge w:val="restart"/>
            <w:vAlign w:val="center"/>
          </w:tcPr>
          <w:p w:rsidR="009D5E8C" w:rsidRPr="00530A33" w:rsidRDefault="009D5E8C" w:rsidP="00CC6F32">
            <w:pPr>
              <w:pStyle w:val="NoSpacing"/>
              <w:spacing w:before="60" w:after="60"/>
              <w:rPr>
                <w:sz w:val="18"/>
              </w:rPr>
            </w:pPr>
            <w:r>
              <w:rPr>
                <w:sz w:val="18"/>
              </w:rPr>
              <w:t>Regional</w:t>
            </w:r>
          </w:p>
        </w:tc>
        <w:tc>
          <w:tcPr>
            <w:tcW w:w="1224" w:type="dxa"/>
            <w:vMerge w:val="restart"/>
            <w:vAlign w:val="center"/>
          </w:tcPr>
          <w:p w:rsidR="009D5E8C" w:rsidRPr="00050F21" w:rsidRDefault="009D5E8C" w:rsidP="00CC6F32">
            <w:pPr>
              <w:pStyle w:val="NoSpacing"/>
              <w:spacing w:before="60" w:after="60"/>
              <w:jc w:val="center"/>
              <w:rPr>
                <w:sz w:val="18"/>
              </w:rPr>
            </w:pPr>
            <w:r w:rsidRPr="00050F21">
              <w:rPr>
                <w:sz w:val="18"/>
              </w:rPr>
              <w:t>MMM 4-5</w:t>
            </w:r>
          </w:p>
        </w:tc>
        <w:tc>
          <w:tcPr>
            <w:tcW w:w="734" w:type="dxa"/>
            <w:vAlign w:val="center"/>
          </w:tcPr>
          <w:p w:rsidR="009D5E8C" w:rsidRPr="00050F21" w:rsidRDefault="009D5E8C" w:rsidP="00CC6F32">
            <w:pPr>
              <w:pStyle w:val="NoSpacing"/>
              <w:spacing w:before="60" w:after="60"/>
              <w:jc w:val="center"/>
              <w:rPr>
                <w:sz w:val="18"/>
              </w:rPr>
            </w:pPr>
            <w:r w:rsidRPr="00050F21">
              <w:rPr>
                <w:sz w:val="18"/>
              </w:rPr>
              <w:t>4</w:t>
            </w:r>
          </w:p>
        </w:tc>
        <w:tc>
          <w:tcPr>
            <w:tcW w:w="5727" w:type="dxa"/>
          </w:tcPr>
          <w:p w:rsidR="009D5E8C" w:rsidRPr="00050F21" w:rsidRDefault="009D5E8C" w:rsidP="00CC6F32">
            <w:pPr>
              <w:pStyle w:val="NoSpacing"/>
              <w:spacing w:before="60" w:after="60"/>
              <w:rPr>
                <w:sz w:val="18"/>
              </w:rPr>
            </w:pPr>
            <w:r w:rsidRPr="00050F21">
              <w:rPr>
                <w:sz w:val="18"/>
              </w:rPr>
              <w:t xml:space="preserve">Areas categorised as Inner Regional Australia or Outer Regional Australia that are not in MM 2 or MM 3, and are in, or within 10km road distance, of a town with population between 5,000 and 15,000. </w:t>
            </w:r>
          </w:p>
        </w:tc>
      </w:tr>
      <w:tr w:rsidR="009D5E8C" w:rsidTr="009D5E8C">
        <w:trPr>
          <w:trHeight w:val="469"/>
        </w:trPr>
        <w:tc>
          <w:tcPr>
            <w:tcW w:w="1331" w:type="dxa"/>
            <w:vMerge/>
            <w:vAlign w:val="center"/>
          </w:tcPr>
          <w:p w:rsidR="009D5E8C" w:rsidRPr="00530A33" w:rsidRDefault="009D5E8C" w:rsidP="00CC6F32">
            <w:pPr>
              <w:pStyle w:val="NoSpacing"/>
              <w:spacing w:before="60" w:after="60"/>
              <w:rPr>
                <w:sz w:val="18"/>
              </w:rPr>
            </w:pPr>
          </w:p>
        </w:tc>
        <w:tc>
          <w:tcPr>
            <w:tcW w:w="1224" w:type="dxa"/>
            <w:vMerge/>
            <w:vAlign w:val="center"/>
          </w:tcPr>
          <w:p w:rsidR="009D5E8C" w:rsidRPr="00050F21" w:rsidRDefault="009D5E8C" w:rsidP="00CC6F32">
            <w:pPr>
              <w:pStyle w:val="NoSpacing"/>
              <w:spacing w:before="60" w:after="60"/>
              <w:jc w:val="center"/>
              <w:rPr>
                <w:sz w:val="18"/>
              </w:rPr>
            </w:pPr>
          </w:p>
        </w:tc>
        <w:tc>
          <w:tcPr>
            <w:tcW w:w="734" w:type="dxa"/>
            <w:vAlign w:val="center"/>
          </w:tcPr>
          <w:p w:rsidR="009D5E8C" w:rsidRPr="00050F21" w:rsidRDefault="009D5E8C" w:rsidP="00CC6F32">
            <w:pPr>
              <w:pStyle w:val="NoSpacing"/>
              <w:spacing w:before="60" w:after="60"/>
              <w:jc w:val="center"/>
              <w:rPr>
                <w:sz w:val="18"/>
              </w:rPr>
            </w:pPr>
            <w:r w:rsidRPr="00050F21">
              <w:rPr>
                <w:sz w:val="18"/>
              </w:rPr>
              <w:t>5</w:t>
            </w:r>
          </w:p>
        </w:tc>
        <w:tc>
          <w:tcPr>
            <w:tcW w:w="5727" w:type="dxa"/>
          </w:tcPr>
          <w:p w:rsidR="009D5E8C" w:rsidRPr="00050F21" w:rsidRDefault="009D5E8C" w:rsidP="00CC6F32">
            <w:pPr>
              <w:pStyle w:val="NoSpacing"/>
              <w:spacing w:before="60" w:after="60"/>
              <w:rPr>
                <w:sz w:val="18"/>
              </w:rPr>
            </w:pPr>
            <w:r w:rsidRPr="00050F21">
              <w:rPr>
                <w:sz w:val="18"/>
              </w:rPr>
              <w:t>All other areas in Inner Regional Australia or Outer Regional Australia.</w:t>
            </w:r>
          </w:p>
        </w:tc>
      </w:tr>
      <w:tr w:rsidR="009D5E8C" w:rsidTr="009D5E8C">
        <w:trPr>
          <w:trHeight w:val="469"/>
        </w:trPr>
        <w:tc>
          <w:tcPr>
            <w:tcW w:w="1331" w:type="dxa"/>
            <w:vAlign w:val="center"/>
          </w:tcPr>
          <w:p w:rsidR="009D5E8C" w:rsidRPr="00530A33" w:rsidRDefault="009D5E8C" w:rsidP="00CC6F32">
            <w:pPr>
              <w:pStyle w:val="NoSpacing"/>
              <w:spacing w:before="60" w:after="60"/>
              <w:rPr>
                <w:sz w:val="18"/>
              </w:rPr>
            </w:pPr>
            <w:r>
              <w:rPr>
                <w:sz w:val="18"/>
              </w:rPr>
              <w:t>Remote</w:t>
            </w:r>
          </w:p>
        </w:tc>
        <w:tc>
          <w:tcPr>
            <w:tcW w:w="1224" w:type="dxa"/>
            <w:vAlign w:val="center"/>
          </w:tcPr>
          <w:p w:rsidR="009D5E8C" w:rsidRPr="00050F21" w:rsidRDefault="009D5E8C" w:rsidP="00CC6F32">
            <w:pPr>
              <w:pStyle w:val="NoSpacing"/>
              <w:spacing w:before="60" w:after="60"/>
              <w:jc w:val="center"/>
              <w:rPr>
                <w:sz w:val="18"/>
              </w:rPr>
            </w:pPr>
            <w:r w:rsidRPr="00530A33">
              <w:rPr>
                <w:sz w:val="18"/>
              </w:rPr>
              <w:t>MMM 6</w:t>
            </w:r>
          </w:p>
        </w:tc>
        <w:tc>
          <w:tcPr>
            <w:tcW w:w="734" w:type="dxa"/>
            <w:vAlign w:val="center"/>
          </w:tcPr>
          <w:p w:rsidR="009D5E8C" w:rsidRPr="00050F21" w:rsidRDefault="009D5E8C" w:rsidP="00CC6F32">
            <w:pPr>
              <w:pStyle w:val="NoSpacing"/>
              <w:spacing w:before="60" w:after="60"/>
              <w:jc w:val="center"/>
              <w:rPr>
                <w:sz w:val="18"/>
              </w:rPr>
            </w:pPr>
            <w:r w:rsidRPr="00050F21">
              <w:rPr>
                <w:sz w:val="18"/>
              </w:rPr>
              <w:t>6</w:t>
            </w:r>
          </w:p>
        </w:tc>
        <w:tc>
          <w:tcPr>
            <w:tcW w:w="5727" w:type="dxa"/>
          </w:tcPr>
          <w:p w:rsidR="009D5E8C" w:rsidRPr="00050F21" w:rsidRDefault="009D5E8C" w:rsidP="00CC6F32">
            <w:pPr>
              <w:pStyle w:val="NoSpacing"/>
              <w:spacing w:before="60" w:after="60"/>
              <w:rPr>
                <w:sz w:val="18"/>
              </w:rPr>
            </w:pPr>
            <w:r w:rsidRPr="00050F21">
              <w:rPr>
                <w:sz w:val="18"/>
              </w:rPr>
              <w:t xml:space="preserve">All areas categorised Remote Australia that are not on a populated island that is separated from the mainland and is more than 5km offshore. </w:t>
            </w:r>
          </w:p>
        </w:tc>
      </w:tr>
      <w:tr w:rsidR="009D5E8C" w:rsidTr="009D5E8C">
        <w:tc>
          <w:tcPr>
            <w:tcW w:w="1331" w:type="dxa"/>
            <w:tcBorders>
              <w:bottom w:val="single" w:sz="4" w:space="0" w:color="auto"/>
            </w:tcBorders>
            <w:vAlign w:val="center"/>
          </w:tcPr>
          <w:p w:rsidR="009D5E8C" w:rsidRPr="00530A33" w:rsidRDefault="009D5E8C" w:rsidP="00CC6F32">
            <w:pPr>
              <w:pStyle w:val="NoSpacing"/>
              <w:spacing w:before="60" w:after="60"/>
              <w:rPr>
                <w:sz w:val="18"/>
              </w:rPr>
            </w:pPr>
            <w:r>
              <w:rPr>
                <w:sz w:val="18"/>
              </w:rPr>
              <w:t>Very Remote</w:t>
            </w:r>
          </w:p>
        </w:tc>
        <w:tc>
          <w:tcPr>
            <w:tcW w:w="1224" w:type="dxa"/>
            <w:tcBorders>
              <w:bottom w:val="single" w:sz="4" w:space="0" w:color="auto"/>
            </w:tcBorders>
            <w:vAlign w:val="center"/>
          </w:tcPr>
          <w:p w:rsidR="009D5E8C" w:rsidRPr="00050F21" w:rsidRDefault="009D5E8C" w:rsidP="00CC6F32">
            <w:pPr>
              <w:pStyle w:val="NoSpacing"/>
              <w:spacing w:before="60" w:after="60"/>
              <w:jc w:val="center"/>
              <w:rPr>
                <w:sz w:val="18"/>
              </w:rPr>
            </w:pPr>
            <w:r>
              <w:rPr>
                <w:sz w:val="18"/>
              </w:rPr>
              <w:t xml:space="preserve">MMM </w:t>
            </w:r>
            <w:r w:rsidRPr="00050F21">
              <w:rPr>
                <w:sz w:val="18"/>
              </w:rPr>
              <w:t>7</w:t>
            </w:r>
          </w:p>
        </w:tc>
        <w:tc>
          <w:tcPr>
            <w:tcW w:w="734" w:type="dxa"/>
            <w:vAlign w:val="center"/>
          </w:tcPr>
          <w:p w:rsidR="009D5E8C" w:rsidRPr="00050F21" w:rsidRDefault="009D5E8C" w:rsidP="00CC6F32">
            <w:pPr>
              <w:pStyle w:val="NoSpacing"/>
              <w:spacing w:before="60" w:after="60"/>
              <w:jc w:val="center"/>
              <w:rPr>
                <w:sz w:val="18"/>
              </w:rPr>
            </w:pPr>
            <w:r w:rsidRPr="00050F21">
              <w:rPr>
                <w:sz w:val="18"/>
              </w:rPr>
              <w:t>7</w:t>
            </w:r>
          </w:p>
        </w:tc>
        <w:tc>
          <w:tcPr>
            <w:tcW w:w="5727" w:type="dxa"/>
          </w:tcPr>
          <w:p w:rsidR="009D5E8C" w:rsidRPr="00050F21" w:rsidRDefault="009D5E8C" w:rsidP="00CC6F32">
            <w:pPr>
              <w:pStyle w:val="NoSpacing"/>
              <w:spacing w:before="60" w:after="60"/>
              <w:rPr>
                <w:sz w:val="18"/>
              </w:rPr>
            </w:pPr>
            <w:r w:rsidRPr="00050F21">
              <w:rPr>
                <w:sz w:val="18"/>
              </w:rPr>
              <w:t>All other areas – that being Very Remote Australia and areas on a populated island that is separated from the mainland in the ABS geography and is more than 5km offshore.</w:t>
            </w:r>
          </w:p>
        </w:tc>
      </w:tr>
    </w:tbl>
    <w:p w:rsidR="009D5E8C" w:rsidRPr="00670E96" w:rsidRDefault="009D5E8C" w:rsidP="00935661">
      <w:pPr>
        <w:spacing w:before="160"/>
      </w:pPr>
      <w:r w:rsidRPr="00670E96">
        <w:t>Further details on the MMM can be found on the Department o</w:t>
      </w:r>
      <w:r>
        <w:t>f Health’s DoctorConnect website, which</w:t>
      </w:r>
      <w:r w:rsidRPr="00670E96">
        <w:t xml:space="preserve"> contains a resource to look up the MMM area for particular locations</w:t>
      </w:r>
      <w:r w:rsidRPr="00301ACD">
        <w:rPr>
          <w:vertAlign w:val="superscript"/>
        </w:rPr>
        <w:footnoteReference w:id="1"/>
      </w:r>
      <w:r w:rsidRPr="00670E96">
        <w:t>.</w:t>
      </w:r>
    </w:p>
    <w:p w:rsidR="009D5E8C" w:rsidRDefault="009D5E8C" w:rsidP="00CC6F32">
      <w:r>
        <w:t>Participants located in MMM4 and MMM5 areas are classified as ‘Regional’, MMM6 as ‘Remote’, and MMM7 as ‘Very Remote’. In general, price limits are 40% higher in remote areas and 50% higher in very remote areas. There is no additional loading applied for supports in regional areas.</w:t>
      </w:r>
    </w:p>
    <w:p w:rsidR="009D5E8C" w:rsidRDefault="009D5E8C" w:rsidP="00CC6F32">
      <w:r>
        <w:t>Providers should refer to support price limits based on where the support is delivered,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rsidR="009D5E8C" w:rsidRDefault="009D5E8C" w:rsidP="00CC6F32">
      <w:r>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rsidR="000062A8" w:rsidRPr="00670E96" w:rsidRDefault="000062A8" w:rsidP="00CC6F32">
      <w:pPr>
        <w:pStyle w:val="Heading2"/>
      </w:pPr>
      <w:bookmarkStart w:id="36" w:name="_Toc12633411"/>
      <w:r>
        <w:t xml:space="preserve">Temporary </w:t>
      </w:r>
      <w:r w:rsidR="00D510EA">
        <w:t>Transformation Payment (TTP)</w:t>
      </w:r>
      <w:bookmarkEnd w:id="36"/>
    </w:p>
    <w:p w:rsidR="006840E2" w:rsidRDefault="009A00E8" w:rsidP="00CC6F32">
      <w:pPr>
        <w:rPr>
          <w:rStyle w:val="Bodytext-GuideChar"/>
          <w:rFonts w:eastAsiaTheme="minorHAnsi"/>
          <w:szCs w:val="22"/>
        </w:rPr>
      </w:pPr>
      <w:r>
        <w:rPr>
          <w:rStyle w:val="Bodytext-GuideChar"/>
          <w:rFonts w:eastAsiaTheme="minorHAnsi"/>
          <w:szCs w:val="22"/>
        </w:rPr>
        <w:t>P</w:t>
      </w:r>
      <w:r w:rsidR="006609B5" w:rsidRPr="006609B5">
        <w:rPr>
          <w:rStyle w:val="Bodytext-GuideChar"/>
          <w:rFonts w:eastAsiaTheme="minorHAnsi"/>
          <w:szCs w:val="22"/>
        </w:rPr>
        <w:t xml:space="preserve">roviders of attendant care and community participation supports </w:t>
      </w:r>
      <w:r>
        <w:rPr>
          <w:rStyle w:val="Bodytext-GuideChar"/>
          <w:rFonts w:eastAsiaTheme="minorHAnsi"/>
          <w:szCs w:val="22"/>
        </w:rPr>
        <w:t xml:space="preserve">who meet the eligibility criteria set out below </w:t>
      </w:r>
      <w:r w:rsidR="006609B5" w:rsidRPr="006609B5">
        <w:rPr>
          <w:rStyle w:val="Bodytext-GuideChar"/>
          <w:rFonts w:eastAsiaTheme="minorHAnsi"/>
          <w:szCs w:val="22"/>
        </w:rPr>
        <w:t xml:space="preserve">will have access to a higher price limit through a Temporary </w:t>
      </w:r>
      <w:r w:rsidR="006609B5" w:rsidRPr="006609B5">
        <w:rPr>
          <w:rStyle w:val="Bodytext-GuideChar"/>
          <w:rFonts w:eastAsiaTheme="minorHAnsi"/>
          <w:szCs w:val="22"/>
        </w:rPr>
        <w:lastRenderedPageBreak/>
        <w:t>Transformation Payment (TTP). This conditional loading will assist providers to continue transforming their businesses in the move towards a more competitive marketplace. This replaces the Temporary Support for Overheads.</w:t>
      </w:r>
    </w:p>
    <w:p w:rsidR="006609B5" w:rsidRPr="006609B5" w:rsidRDefault="006609B5" w:rsidP="00CC6F32">
      <w:pPr>
        <w:rPr>
          <w:rStyle w:val="Bodytext-GuideChar"/>
          <w:rFonts w:eastAsiaTheme="minorHAnsi"/>
          <w:szCs w:val="22"/>
        </w:rPr>
      </w:pPr>
      <w:r w:rsidRPr="006609B5">
        <w:rPr>
          <w:rStyle w:val="Bodytext-GuideChar"/>
          <w:rFonts w:eastAsiaTheme="minorHAnsi"/>
          <w:szCs w:val="22"/>
        </w:rPr>
        <w:t xml:space="preserve">In order to access the higher TTP price limits, providers </w:t>
      </w:r>
      <w:r w:rsidR="009D0DB6">
        <w:rPr>
          <w:rStyle w:val="Bodytext-GuideChar"/>
          <w:rFonts w:eastAsiaTheme="minorHAnsi"/>
          <w:szCs w:val="22"/>
        </w:rPr>
        <w:t>will have to:</w:t>
      </w:r>
    </w:p>
    <w:p w:rsidR="006609B5" w:rsidRPr="009A00E8" w:rsidRDefault="009D0DB6" w:rsidP="004F0DC5">
      <w:pPr>
        <w:pStyle w:val="ListParagraph"/>
        <w:numPr>
          <w:ilvl w:val="0"/>
          <w:numId w:val="9"/>
        </w:numPr>
        <w:ind w:left="568" w:hanging="284"/>
        <w:contextualSpacing w:val="0"/>
        <w:rPr>
          <w:rStyle w:val="Bodytext-GuideChar"/>
          <w:rFonts w:eastAsiaTheme="minorHAnsi"/>
          <w:szCs w:val="22"/>
        </w:rPr>
      </w:pPr>
      <w:r>
        <w:rPr>
          <w:rStyle w:val="Bodytext-GuideChar"/>
          <w:rFonts w:eastAsiaTheme="minorHAnsi"/>
          <w:szCs w:val="22"/>
        </w:rPr>
        <w:t>publish</w:t>
      </w:r>
      <w:r w:rsidR="006609B5" w:rsidRPr="009A00E8">
        <w:rPr>
          <w:rStyle w:val="Bodytext-GuideChar"/>
          <w:rFonts w:eastAsiaTheme="minorHAnsi"/>
          <w:szCs w:val="22"/>
        </w:rPr>
        <w:t xml:space="preserve"> their service prices;</w:t>
      </w:r>
    </w:p>
    <w:p w:rsidR="006609B5" w:rsidRPr="009A00E8" w:rsidRDefault="009D0DB6" w:rsidP="004F0DC5">
      <w:pPr>
        <w:pStyle w:val="ListParagraph"/>
        <w:numPr>
          <w:ilvl w:val="0"/>
          <w:numId w:val="9"/>
        </w:numPr>
        <w:ind w:left="568" w:hanging="284"/>
        <w:contextualSpacing w:val="0"/>
        <w:rPr>
          <w:rStyle w:val="Bodytext-GuideChar"/>
          <w:rFonts w:eastAsiaTheme="minorHAnsi"/>
          <w:szCs w:val="22"/>
        </w:rPr>
      </w:pPr>
      <w:r>
        <w:rPr>
          <w:rStyle w:val="Bodytext-GuideChar"/>
          <w:rFonts w:eastAsiaTheme="minorHAnsi"/>
          <w:szCs w:val="22"/>
        </w:rPr>
        <w:t>list</w:t>
      </w:r>
      <w:r w:rsidR="006609B5" w:rsidRPr="009A00E8">
        <w:rPr>
          <w:rStyle w:val="Bodytext-GuideChar"/>
          <w:rFonts w:eastAsiaTheme="minorHAnsi"/>
          <w:szCs w:val="22"/>
        </w:rPr>
        <w:t xml:space="preserve"> their business contact details in </w:t>
      </w:r>
      <w:r>
        <w:rPr>
          <w:rStyle w:val="Bodytext-GuideChar"/>
          <w:rFonts w:eastAsiaTheme="minorHAnsi"/>
          <w:szCs w:val="22"/>
        </w:rPr>
        <w:t>the Provider Finder and ensure</w:t>
      </w:r>
      <w:r w:rsidR="006609B5" w:rsidRPr="009A00E8">
        <w:rPr>
          <w:rStyle w:val="Bodytext-GuideChar"/>
          <w:rFonts w:eastAsiaTheme="minorHAnsi"/>
          <w:szCs w:val="22"/>
        </w:rPr>
        <w:t xml:space="preserve"> those details are kept up-to-date; and</w:t>
      </w:r>
    </w:p>
    <w:p w:rsidR="009D0DB6" w:rsidRDefault="009D0DB6" w:rsidP="004F0DC5">
      <w:pPr>
        <w:pStyle w:val="ListParagraph"/>
        <w:numPr>
          <w:ilvl w:val="0"/>
          <w:numId w:val="9"/>
        </w:numPr>
        <w:ind w:left="568" w:hanging="284"/>
        <w:contextualSpacing w:val="0"/>
        <w:rPr>
          <w:rStyle w:val="Bodytext-GuideChar"/>
          <w:rFonts w:eastAsiaTheme="minorHAnsi"/>
          <w:szCs w:val="22"/>
        </w:rPr>
      </w:pPr>
      <w:r>
        <w:rPr>
          <w:rStyle w:val="Bodytext-GuideChar"/>
          <w:rFonts w:eastAsiaTheme="minorHAnsi"/>
          <w:szCs w:val="22"/>
        </w:rPr>
        <w:t>participate</w:t>
      </w:r>
      <w:r w:rsidR="006609B5" w:rsidRPr="009A00E8">
        <w:rPr>
          <w:rStyle w:val="Bodytext-GuideChar"/>
          <w:rFonts w:eastAsiaTheme="minorHAnsi"/>
          <w:szCs w:val="22"/>
        </w:rPr>
        <w:t xml:space="preserve"> annually in an Agency-approved market benchmarking survey.</w:t>
      </w:r>
    </w:p>
    <w:p w:rsidR="009D0DB6" w:rsidRDefault="009D0DB6" w:rsidP="00CC6F32">
      <w:pPr>
        <w:rPr>
          <w:rStyle w:val="Bodytext-GuideChar"/>
          <w:rFonts w:eastAsiaTheme="minorHAnsi"/>
          <w:szCs w:val="22"/>
        </w:rPr>
      </w:pPr>
      <w:r w:rsidRPr="009D0DB6">
        <w:rPr>
          <w:rStyle w:val="Bodytext-GuideChar"/>
          <w:rFonts w:eastAsiaTheme="minorHAnsi"/>
          <w:szCs w:val="22"/>
        </w:rPr>
        <w:t xml:space="preserve">TTP Providers will have to </w:t>
      </w:r>
      <w:r>
        <w:rPr>
          <w:rStyle w:val="Bodytext-GuideChar"/>
          <w:rFonts w:eastAsiaTheme="minorHAnsi"/>
          <w:szCs w:val="22"/>
        </w:rPr>
        <w:t xml:space="preserve">until </w:t>
      </w:r>
      <w:r w:rsidRPr="009D0DB6">
        <w:rPr>
          <w:rStyle w:val="Bodytext-GuideChar"/>
          <w:rFonts w:eastAsiaTheme="minorHAnsi"/>
          <w:szCs w:val="22"/>
        </w:rPr>
        <w:t>31 December 2019</w:t>
      </w:r>
      <w:r>
        <w:rPr>
          <w:rStyle w:val="Bodytext-GuideChar"/>
          <w:rFonts w:eastAsiaTheme="minorHAnsi"/>
          <w:szCs w:val="22"/>
        </w:rPr>
        <w:t xml:space="preserve"> to meet these requirements, and to include</w:t>
      </w:r>
      <w:r w:rsidRPr="009D0DB6">
        <w:rPr>
          <w:rStyle w:val="Bodytext-GuideChar"/>
          <w:rFonts w:eastAsiaTheme="minorHAnsi"/>
          <w:szCs w:val="22"/>
        </w:rPr>
        <w:t xml:space="preserve"> in their contractual arrangements with their participants that they are entitled to use the TTP support items (and price limits) because they are compliant with the TTP terms.</w:t>
      </w:r>
      <w:r>
        <w:rPr>
          <w:rStyle w:val="Bodytext-GuideChar"/>
          <w:rFonts w:eastAsiaTheme="minorHAnsi"/>
          <w:szCs w:val="22"/>
        </w:rPr>
        <w:t xml:space="preserve"> </w:t>
      </w:r>
    </w:p>
    <w:p w:rsidR="009D0DB6" w:rsidRPr="00F45FB4" w:rsidRDefault="009D0DB6" w:rsidP="00CC6F32">
      <w:pPr>
        <w:rPr>
          <w:rStyle w:val="Bodytext-GuideChar"/>
          <w:rFonts w:eastAsiaTheme="minorHAnsi"/>
          <w:szCs w:val="22"/>
        </w:rPr>
      </w:pPr>
      <w:r>
        <w:rPr>
          <w:rStyle w:val="Bodytext-GuideChar"/>
          <w:rFonts w:eastAsiaTheme="minorHAnsi"/>
          <w:szCs w:val="22"/>
        </w:rPr>
        <w:t xml:space="preserve">That is, </w:t>
      </w:r>
      <w:r w:rsidR="0011426F" w:rsidRPr="00F45FB4">
        <w:rPr>
          <w:rStyle w:val="Bodytext-GuideChar"/>
          <w:rFonts w:eastAsiaTheme="minorHAnsi"/>
          <w:szCs w:val="22"/>
        </w:rPr>
        <w:t>in</w:t>
      </w:r>
      <w:r w:rsidRPr="00F45FB4">
        <w:rPr>
          <w:rStyle w:val="Bodytext-GuideChar"/>
          <w:rFonts w:eastAsiaTheme="minorHAnsi"/>
          <w:szCs w:val="22"/>
        </w:rPr>
        <w:t xml:space="preserve"> the first year, providers can commence making cl</w:t>
      </w:r>
      <w:r>
        <w:rPr>
          <w:rStyle w:val="Bodytext-GuideChar"/>
          <w:rFonts w:eastAsiaTheme="minorHAnsi"/>
          <w:szCs w:val="22"/>
        </w:rPr>
        <w:t>aims using the TTP items from 1 </w:t>
      </w:r>
      <w:r w:rsidRPr="00F45FB4">
        <w:rPr>
          <w:rStyle w:val="Bodytext-GuideChar"/>
          <w:rFonts w:eastAsiaTheme="minorHAnsi"/>
          <w:szCs w:val="22"/>
        </w:rPr>
        <w:t>July 2019, and will have until 31 December 2019 to meet the three compliance requirements.</w:t>
      </w:r>
      <w:r>
        <w:rPr>
          <w:rStyle w:val="Bodytext-GuideChar"/>
          <w:rFonts w:eastAsiaTheme="minorHAnsi"/>
          <w:szCs w:val="22"/>
        </w:rPr>
        <w:t xml:space="preserve"> </w:t>
      </w:r>
      <w:r w:rsidRPr="00F45FB4">
        <w:rPr>
          <w:rStyle w:val="Bodytext-GuideChar"/>
          <w:rFonts w:eastAsiaTheme="minorHAnsi"/>
          <w:szCs w:val="22"/>
        </w:rPr>
        <w:t>In later years, p</w:t>
      </w:r>
      <w:r w:rsidR="00B07129">
        <w:rPr>
          <w:rStyle w:val="Bodytext-GuideChar"/>
          <w:rFonts w:eastAsiaTheme="minorHAnsi"/>
          <w:szCs w:val="22"/>
        </w:rPr>
        <w:t>roviders will need to be complia</w:t>
      </w:r>
      <w:r w:rsidRPr="00F45FB4">
        <w:rPr>
          <w:rStyle w:val="Bodytext-GuideChar"/>
          <w:rFonts w:eastAsiaTheme="minorHAnsi"/>
          <w:szCs w:val="22"/>
        </w:rPr>
        <w:t>nt by the start of the financial year, noting that the Benchmarking Requirement is met up until 31 December of any year by the provider’s intention to take part in the next Benchmarking Survey, and after that date by actual participation in the most recent Benchmarking Survey.</w:t>
      </w:r>
      <w:r>
        <w:rPr>
          <w:rStyle w:val="Bodytext-GuideChar"/>
          <w:rFonts w:eastAsiaTheme="minorHAnsi"/>
          <w:szCs w:val="22"/>
        </w:rPr>
        <w:t xml:space="preserve"> </w:t>
      </w:r>
    </w:p>
    <w:p w:rsidR="009D0DB6" w:rsidRPr="00F45FB4" w:rsidRDefault="009D0DB6" w:rsidP="00CC6F32">
      <w:pPr>
        <w:rPr>
          <w:rStyle w:val="Bodytext-GuideChar"/>
          <w:rFonts w:eastAsiaTheme="minorHAnsi"/>
          <w:szCs w:val="22"/>
        </w:rPr>
      </w:pPr>
      <w:r w:rsidRPr="00F45FB4">
        <w:rPr>
          <w:rStyle w:val="Bodytext-GuideChar"/>
          <w:rFonts w:eastAsiaTheme="minorHAnsi"/>
          <w:szCs w:val="22"/>
        </w:rPr>
        <w:t>Providers who become non</w:t>
      </w:r>
      <w:r w:rsidR="00130899">
        <w:rPr>
          <w:rStyle w:val="Bodytext-GuideChar"/>
          <w:rFonts w:eastAsiaTheme="minorHAnsi"/>
          <w:szCs w:val="22"/>
        </w:rPr>
        <w:t>-</w:t>
      </w:r>
      <w:r w:rsidRPr="00F45FB4">
        <w:rPr>
          <w:rStyle w:val="Bodytext-GuideChar"/>
          <w:rFonts w:eastAsiaTheme="minorHAnsi"/>
          <w:szCs w:val="22"/>
        </w:rPr>
        <w:t xml:space="preserve">compliant during a financial year should not claim for TTP items while they are non-compliant. </w:t>
      </w:r>
    </w:p>
    <w:p w:rsidR="009A00E8" w:rsidRDefault="00130899" w:rsidP="00CC6F32">
      <w:pPr>
        <w:rPr>
          <w:rStyle w:val="Bodytext-GuideChar"/>
          <w:rFonts w:eastAsiaTheme="minorHAnsi"/>
          <w:szCs w:val="22"/>
        </w:rPr>
      </w:pPr>
      <w:r>
        <w:rPr>
          <w:rStyle w:val="Bodytext-GuideChar"/>
          <w:rFonts w:eastAsiaTheme="minorHAnsi"/>
          <w:szCs w:val="22"/>
        </w:rPr>
        <w:t>Every support item</w:t>
      </w:r>
      <w:r w:rsidR="009A00E8">
        <w:rPr>
          <w:rStyle w:val="Bodytext-GuideChar"/>
          <w:rFonts w:eastAsiaTheme="minorHAnsi"/>
          <w:szCs w:val="22"/>
        </w:rPr>
        <w:t xml:space="preserve"> in scope of the TTP has two </w:t>
      </w:r>
      <w:r w:rsidR="007E5B99">
        <w:rPr>
          <w:rStyle w:val="Bodytext-GuideChar"/>
          <w:rFonts w:eastAsiaTheme="minorHAnsi"/>
          <w:szCs w:val="22"/>
        </w:rPr>
        <w:t>support item</w:t>
      </w:r>
      <w:r w:rsidR="009A00E8">
        <w:rPr>
          <w:rStyle w:val="Bodytext-GuideChar"/>
          <w:rFonts w:eastAsiaTheme="minorHAnsi"/>
          <w:szCs w:val="22"/>
        </w:rPr>
        <w:t>s and two price limits. The non-TTP item</w:t>
      </w:r>
      <w:r w:rsidR="00303492">
        <w:rPr>
          <w:rStyle w:val="Bodytext-GuideChar"/>
          <w:rFonts w:eastAsiaTheme="minorHAnsi"/>
          <w:szCs w:val="22"/>
        </w:rPr>
        <w:t>s</w:t>
      </w:r>
      <w:r w:rsidR="009A00E8">
        <w:rPr>
          <w:rStyle w:val="Bodytext-GuideChar"/>
          <w:rFonts w:eastAsiaTheme="minorHAnsi"/>
          <w:szCs w:val="22"/>
        </w:rPr>
        <w:t xml:space="preserve"> should be used by providers who are not compliant with the TTP conditions. The TTP item</w:t>
      </w:r>
      <w:r w:rsidR="00303492">
        <w:rPr>
          <w:rStyle w:val="Bodytext-GuideChar"/>
          <w:rFonts w:eastAsiaTheme="minorHAnsi"/>
          <w:szCs w:val="22"/>
        </w:rPr>
        <w:t>s</w:t>
      </w:r>
      <w:r w:rsidR="009A00E8">
        <w:rPr>
          <w:rStyle w:val="Bodytext-GuideChar"/>
          <w:rFonts w:eastAsiaTheme="minorHAnsi"/>
          <w:szCs w:val="22"/>
        </w:rPr>
        <w:t xml:space="preserve"> should be used by providers who are compliant with the TTP conditions, </w:t>
      </w:r>
      <w:r>
        <w:rPr>
          <w:rStyle w:val="Bodytext-GuideChar"/>
          <w:rFonts w:eastAsiaTheme="minorHAnsi"/>
          <w:szCs w:val="22"/>
        </w:rPr>
        <w:t>an</w:t>
      </w:r>
      <w:r w:rsidR="009A00E8">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127"/>
        <w:gridCol w:w="6889"/>
      </w:tblGrid>
      <w:tr w:rsidR="009A00E8" w:rsidRPr="009A00E8"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Assistance With Self-Care Activities - Standard - Weekday Daytime</w:t>
            </w:r>
          </w:p>
        </w:tc>
      </w:tr>
      <w:tr w:rsidR="009A00E8" w:rsidRPr="009A00E8" w:rsidTr="009A00E8">
        <w:tc>
          <w:tcPr>
            <w:tcW w:w="2127" w:type="dxa"/>
            <w:tcBorders>
              <w:top w:val="nil"/>
              <w:left w:val="single" w:sz="4" w:space="0" w:color="auto"/>
              <w:bottom w:val="single" w:sz="4" w:space="0" w:color="auto"/>
              <w:right w:val="single" w:sz="4" w:space="0" w:color="auto"/>
            </w:tcBorders>
            <w:shd w:val="clear" w:color="000000" w:fill="FFFFFF"/>
            <w:hideMark/>
          </w:tcPr>
          <w:p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Assistance With Self-Care Activities - Standard - Weekday Daytime - TTP</w:t>
            </w:r>
          </w:p>
        </w:tc>
      </w:tr>
    </w:tbl>
    <w:p w:rsidR="009A00E8" w:rsidRPr="00F45FB4" w:rsidRDefault="009A00E8" w:rsidP="00935661">
      <w:pPr>
        <w:spacing w:before="160"/>
        <w:rPr>
          <w:rStyle w:val="Bodytext-GuideChar"/>
          <w:rFonts w:eastAsiaTheme="minorHAnsi"/>
          <w:szCs w:val="22"/>
        </w:rPr>
      </w:pPr>
      <w:r w:rsidRPr="00F45FB4">
        <w:rPr>
          <w:rStyle w:val="Bodytext-GuideChar"/>
          <w:rFonts w:eastAsiaTheme="minorHAnsi"/>
          <w:szCs w:val="22"/>
        </w:rPr>
        <w:t>There will be no formal registra</w:t>
      </w:r>
      <w:r>
        <w:rPr>
          <w:rStyle w:val="Bodytext-GuideChar"/>
          <w:rFonts w:eastAsiaTheme="minorHAnsi"/>
          <w:szCs w:val="22"/>
        </w:rPr>
        <w:t xml:space="preserve">tion process for TTP providers. </w:t>
      </w:r>
      <w:r w:rsidR="00ED3D58">
        <w:rPr>
          <w:rStyle w:val="Bodytext-GuideChar"/>
          <w:rFonts w:eastAsiaTheme="minorHAnsi"/>
          <w:szCs w:val="22"/>
        </w:rPr>
        <w:t>Providers indicate that they intend to fulfil the TTP conditions by making a claim for a TTP support item through the payment system. They</w:t>
      </w:r>
      <w:r w:rsidRPr="006609B5">
        <w:rPr>
          <w:rStyle w:val="Bodytext-GuideChar"/>
          <w:rFonts w:eastAsiaTheme="minorHAnsi"/>
          <w:szCs w:val="22"/>
        </w:rPr>
        <w:t xml:space="preserve"> will be required to </w:t>
      </w:r>
      <w:r>
        <w:rPr>
          <w:rStyle w:val="Bodytext-GuideChar"/>
          <w:rFonts w:eastAsiaTheme="minorHAnsi"/>
          <w:szCs w:val="22"/>
        </w:rPr>
        <w:t xml:space="preserve">acknowledge compliance to the </w:t>
      </w:r>
      <w:r w:rsidR="00ED3D58">
        <w:rPr>
          <w:rStyle w:val="Bodytext-GuideChar"/>
          <w:rFonts w:eastAsiaTheme="minorHAnsi"/>
          <w:szCs w:val="22"/>
        </w:rPr>
        <w:t xml:space="preserve">Price Guide terms, including the TTP terms if applicable, </w:t>
      </w:r>
      <w:r w:rsidRPr="006609B5">
        <w:rPr>
          <w:rStyle w:val="Bodytext-GuideChar"/>
          <w:rFonts w:eastAsiaTheme="minorHAnsi"/>
          <w:szCs w:val="22"/>
        </w:rPr>
        <w:t>when submitting a payment request through the Myplace Provider Portal.</w:t>
      </w:r>
      <w:r>
        <w:rPr>
          <w:rStyle w:val="Bodytext-GuideChar"/>
          <w:rFonts w:eastAsiaTheme="minorHAnsi"/>
          <w:szCs w:val="22"/>
        </w:rPr>
        <w:t xml:space="preserve"> </w:t>
      </w:r>
      <w:r w:rsidRPr="00F45FB4">
        <w:rPr>
          <w:rStyle w:val="Bodytext-GuideChar"/>
          <w:rFonts w:eastAsiaTheme="minorHAnsi"/>
          <w:szCs w:val="22"/>
        </w:rPr>
        <w:t>By claiming TTP items through the NDIA payment system, or from a plan manager, providers are warranting that they have complied with the TTP conditions, or intend to comply with the TTP conditions by the relevant time.</w:t>
      </w:r>
    </w:p>
    <w:p w:rsidR="009A00E8" w:rsidRDefault="009A00E8" w:rsidP="00CC6F32">
      <w:pPr>
        <w:rPr>
          <w:rStyle w:val="Bodytext-GuideChar"/>
          <w:rFonts w:eastAsiaTheme="minorHAnsi"/>
          <w:szCs w:val="22"/>
        </w:rPr>
      </w:pPr>
      <w:r w:rsidRPr="00F45FB4">
        <w:rPr>
          <w:rStyle w:val="Bodytext-GuideChar"/>
          <w:rFonts w:eastAsiaTheme="minorHAnsi"/>
          <w:szCs w:val="22"/>
        </w:rPr>
        <w:t>Plan managers will not be responsible for ensur</w:t>
      </w:r>
      <w:r w:rsidR="00ED3D58">
        <w:rPr>
          <w:rStyle w:val="Bodytext-GuideChar"/>
          <w:rFonts w:eastAsiaTheme="minorHAnsi"/>
          <w:szCs w:val="22"/>
        </w:rPr>
        <w:t xml:space="preserve">ing providers are TTP compliant. They can </w:t>
      </w:r>
      <w:r w:rsidRPr="00E06065">
        <w:rPr>
          <w:rStyle w:val="Bodytext-GuideChar"/>
          <w:rFonts w:eastAsiaTheme="minorHAnsi"/>
          <w:szCs w:val="22"/>
        </w:rPr>
        <w:t xml:space="preserve">accept the claim for a TTP support item by a </w:t>
      </w:r>
      <w:r w:rsidR="000D1451" w:rsidRPr="00E06065">
        <w:rPr>
          <w:rStyle w:val="Bodytext-GuideChar"/>
          <w:rFonts w:eastAsiaTheme="minorHAnsi"/>
          <w:szCs w:val="22"/>
        </w:rPr>
        <w:t xml:space="preserve">registered </w:t>
      </w:r>
      <w:r w:rsidRPr="00E06065">
        <w:rPr>
          <w:rStyle w:val="Bodytext-GuideChar"/>
          <w:rFonts w:eastAsiaTheme="minorHAnsi"/>
          <w:szCs w:val="22"/>
        </w:rPr>
        <w:t>provider as proof of TTP compliance.</w:t>
      </w:r>
      <w:r w:rsidR="000D1451" w:rsidRPr="00E06065">
        <w:rPr>
          <w:rStyle w:val="Bodytext-GuideChar"/>
          <w:rFonts w:eastAsiaTheme="minorHAnsi"/>
          <w:szCs w:val="22"/>
        </w:rPr>
        <w:t xml:space="preserve"> However, non-registered providers are not eligible for the TTP and plan managers should not use TTP line items to claim for services delivered by non-registered providers.</w:t>
      </w:r>
    </w:p>
    <w:p w:rsidR="00ED3D58" w:rsidRPr="00F45FB4" w:rsidRDefault="00ED3D58" w:rsidP="00CC6F32">
      <w:pPr>
        <w:rPr>
          <w:rStyle w:val="Bodytext-GuideChar"/>
          <w:rFonts w:eastAsiaTheme="minorHAnsi"/>
          <w:szCs w:val="22"/>
        </w:rPr>
      </w:pPr>
      <w:r>
        <w:rPr>
          <w:rStyle w:val="Bodytext-GuideChar"/>
          <w:rFonts w:eastAsiaTheme="minorHAnsi"/>
          <w:szCs w:val="22"/>
        </w:rPr>
        <w:t>Claims for the new TTP support items can be made against existing service bookings that were made at the support category level.</w:t>
      </w:r>
    </w:p>
    <w:p w:rsidR="00282A49" w:rsidRPr="006D519B" w:rsidRDefault="00282A49" w:rsidP="00CC6F32">
      <w:pPr>
        <w:pStyle w:val="Heading2"/>
      </w:pPr>
      <w:bookmarkStart w:id="37" w:name="_Toc12633412"/>
      <w:r w:rsidRPr="006D519B">
        <w:lastRenderedPageBreak/>
        <w:t>Billing for non-direct services</w:t>
      </w:r>
      <w:bookmarkEnd w:id="37"/>
    </w:p>
    <w:p w:rsidR="00670E96" w:rsidRPr="006D519B" w:rsidRDefault="00670E96" w:rsidP="00CC6F32">
      <w:pPr>
        <w:pStyle w:val="Heading3"/>
      </w:pPr>
      <w:bookmarkStart w:id="38" w:name="_Toc4410960"/>
      <w:bookmarkStart w:id="39" w:name="_Toc12633413"/>
      <w:r w:rsidRPr="006D519B">
        <w:t>Provider Travel</w:t>
      </w:r>
      <w:bookmarkEnd w:id="38"/>
      <w:bookmarkEnd w:id="39"/>
    </w:p>
    <w:p w:rsidR="00E06065" w:rsidRPr="00E06065" w:rsidRDefault="00282A49" w:rsidP="00E06065">
      <w:pPr>
        <w:rPr>
          <w:rFonts w:cs="Arial"/>
        </w:rPr>
      </w:pPr>
      <w:r>
        <w:t xml:space="preserve">Providers can only </w:t>
      </w:r>
      <w:r w:rsidRPr="00282A49">
        <w:t>claim travel costs from a participant</w:t>
      </w:r>
      <w:r>
        <w:t xml:space="preserve"> in respect of the delivery of a support item if</w:t>
      </w:r>
      <w:r w:rsidR="00E06065">
        <w:t>:</w:t>
      </w:r>
    </w:p>
    <w:p w:rsidR="00282A49" w:rsidRPr="00E06065" w:rsidRDefault="00282A49" w:rsidP="00E06065">
      <w:pPr>
        <w:pStyle w:val="ListParagraph"/>
        <w:numPr>
          <w:ilvl w:val="0"/>
          <w:numId w:val="7"/>
        </w:numPr>
        <w:ind w:left="714" w:hanging="357"/>
        <w:contextualSpacing w:val="0"/>
        <w:rPr>
          <w:rFonts w:cs="Arial"/>
        </w:rPr>
      </w:pPr>
      <w:r w:rsidRPr="00E06065">
        <w:rPr>
          <w:rFonts w:cs="Arial"/>
        </w:rPr>
        <w:t xml:space="preserve">the Support Catalogue indicates that providers can claim for Provider Travel </w:t>
      </w:r>
      <w:r w:rsidR="00E06065">
        <w:rPr>
          <w:rFonts w:cs="Arial"/>
        </w:rPr>
        <w:t>in respect of that support item;</w:t>
      </w:r>
    </w:p>
    <w:p w:rsidR="00282A49" w:rsidRDefault="00E06065" w:rsidP="00E06065">
      <w:pPr>
        <w:pStyle w:val="ListParagraph"/>
        <w:numPr>
          <w:ilvl w:val="0"/>
          <w:numId w:val="7"/>
        </w:numPr>
        <w:ind w:left="714" w:hanging="357"/>
        <w:contextualSpacing w:val="0"/>
      </w:pPr>
      <w:r>
        <w:rPr>
          <w:rFonts w:cs="Arial"/>
        </w:rPr>
        <w:t>the provider has</w:t>
      </w:r>
      <w:r w:rsidR="00282A49" w:rsidRPr="00E06065">
        <w:rPr>
          <w:rFonts w:cs="Arial"/>
        </w:rPr>
        <w:t xml:space="preserve"> the agreement of the participant in advance (i.e. the service agreement between the participant and provider should specify the</w:t>
      </w:r>
      <w:r w:rsidR="00282A49" w:rsidRPr="00282A49">
        <w:t xml:space="preserve"> tr</w:t>
      </w:r>
      <w:r>
        <w:t>avel costs that can be claimed); and</w:t>
      </w:r>
    </w:p>
    <w:p w:rsidR="00742178" w:rsidRPr="00E06065" w:rsidRDefault="00742178" w:rsidP="00E06065">
      <w:pPr>
        <w:pStyle w:val="ListParagraph"/>
        <w:numPr>
          <w:ilvl w:val="0"/>
          <w:numId w:val="7"/>
        </w:numPr>
        <w:ind w:left="714" w:hanging="357"/>
        <w:contextualSpacing w:val="0"/>
        <w:rPr>
          <w:rFonts w:cs="Arial"/>
        </w:rPr>
      </w:pPr>
      <w:r w:rsidRPr="00E06065">
        <w:rPr>
          <w:rFonts w:cs="Arial"/>
        </w:rPr>
        <w:t xml:space="preserve">the provider is required to pay the worker </w:t>
      </w:r>
      <w:r w:rsidR="00200F2C" w:rsidRPr="00E06065">
        <w:rPr>
          <w:rFonts w:cs="Arial"/>
        </w:rPr>
        <w:t xml:space="preserve">delivering the support </w:t>
      </w:r>
      <w:r w:rsidRPr="00E06065">
        <w:rPr>
          <w:rFonts w:cs="Arial"/>
        </w:rPr>
        <w:t>for the</w:t>
      </w:r>
      <w:r w:rsidR="000F4320" w:rsidRPr="00E06065">
        <w:rPr>
          <w:rFonts w:cs="Arial"/>
        </w:rPr>
        <w:t xml:space="preserve"> time </w:t>
      </w:r>
      <w:r w:rsidRPr="00E06065">
        <w:rPr>
          <w:rFonts w:cs="Arial"/>
        </w:rPr>
        <w:t>they spent travelling as a result of the agreement under which the worker is employed; or</w:t>
      </w:r>
      <w:r w:rsidR="00E06065" w:rsidRPr="00E06065">
        <w:rPr>
          <w:rFonts w:cs="Arial"/>
        </w:rPr>
        <w:t xml:space="preserve"> </w:t>
      </w:r>
      <w:r w:rsidRPr="00E06065">
        <w:rPr>
          <w:rFonts w:cs="Arial"/>
        </w:rPr>
        <w:t>the provider is a sole trader and is travelling from their usual place of work to or from the participant, or between participants.</w:t>
      </w:r>
    </w:p>
    <w:p w:rsidR="00670E96" w:rsidRPr="00E06065" w:rsidRDefault="00742178" w:rsidP="00CC6F32">
      <w:pPr>
        <w:rPr>
          <w:rFonts w:cs="Arial"/>
        </w:rPr>
      </w:pPr>
      <w:r>
        <w:t>Where a provider claims for travel time in respect of a support then the maximum amount of travel time that they can claim f</w:t>
      </w:r>
      <w:r w:rsidR="000F4320" w:rsidRPr="006C26B3">
        <w:rPr>
          <w:rFonts w:cs="Arial"/>
        </w:rPr>
        <w:t>or</w:t>
      </w:r>
      <w:r w:rsidR="00DA07CC">
        <w:rPr>
          <w:rFonts w:cs="Arial"/>
        </w:rPr>
        <w:t xml:space="preserve"> the time spent</w:t>
      </w:r>
      <w:r w:rsidR="000F4320" w:rsidRPr="006C26B3">
        <w:rPr>
          <w:rFonts w:cs="Arial"/>
        </w:rPr>
        <w:t xml:space="preserve"> </w:t>
      </w:r>
      <w:r w:rsidR="00DA07CC">
        <w:rPr>
          <w:rFonts w:cs="Arial"/>
        </w:rPr>
        <w:t>travelling to each p</w:t>
      </w:r>
      <w:r w:rsidR="00DA07CC" w:rsidRPr="006C26B3">
        <w:rPr>
          <w:rFonts w:cs="Arial"/>
        </w:rPr>
        <w:t>articipant</w:t>
      </w:r>
      <w:r w:rsidR="000F4320" w:rsidRPr="006C26B3">
        <w:rPr>
          <w:rFonts w:cs="Arial"/>
        </w:rPr>
        <w:t xml:space="preserve"> </w:t>
      </w:r>
      <w:r>
        <w:rPr>
          <w:rFonts w:cs="Arial"/>
        </w:rPr>
        <w:t xml:space="preserve">(for each </w:t>
      </w:r>
      <w:r w:rsidRPr="006E53F6">
        <w:rPr>
          <w:rFonts w:cs="Arial"/>
        </w:rPr>
        <w:t xml:space="preserve">eligible worker) is </w:t>
      </w:r>
      <w:r w:rsidR="000F4320" w:rsidRPr="006E53F6">
        <w:rPr>
          <w:rFonts w:cs="Arial"/>
        </w:rPr>
        <w:t>30 minutes in MMM1-3 areas</w:t>
      </w:r>
      <w:r w:rsidR="00CB1F45" w:rsidRPr="006E53F6">
        <w:rPr>
          <w:rFonts w:cs="Arial"/>
        </w:rPr>
        <w:t xml:space="preserve"> </w:t>
      </w:r>
      <w:r w:rsidR="000F4320" w:rsidRPr="006E53F6">
        <w:rPr>
          <w:rFonts w:cs="Arial"/>
        </w:rPr>
        <w:t xml:space="preserve">and 60 minutes in MMM4-5 areas. </w:t>
      </w:r>
      <w:r w:rsidR="00200F2C" w:rsidRPr="006E53F6">
        <w:rPr>
          <w:rFonts w:cs="Arial"/>
        </w:rPr>
        <w:t xml:space="preserve">(Note the relevant </w:t>
      </w:r>
      <w:r w:rsidR="00200F2C" w:rsidRPr="00E06065">
        <w:rPr>
          <w:rFonts w:cs="Arial"/>
        </w:rPr>
        <w:t>MMM classification is t</w:t>
      </w:r>
      <w:r w:rsidR="00B07129">
        <w:rPr>
          <w:rFonts w:cs="Arial"/>
        </w:rPr>
        <w:t>he classification of the area where the support is delivered</w:t>
      </w:r>
      <w:r w:rsidR="00200F2C" w:rsidRPr="00E06065">
        <w:rPr>
          <w:rFonts w:cs="Arial"/>
        </w:rPr>
        <w:t xml:space="preserve">.) </w:t>
      </w:r>
    </w:p>
    <w:p w:rsidR="00DA07CC" w:rsidRPr="00E06065" w:rsidRDefault="00E3728F" w:rsidP="00DA07CC">
      <w:pPr>
        <w:rPr>
          <w:rFonts w:cs="Arial"/>
        </w:rPr>
      </w:pPr>
      <w:r>
        <w:rPr>
          <w:rFonts w:cs="Arial"/>
        </w:rPr>
        <w:t>In addition to the above travel, c</w:t>
      </w:r>
      <w:r w:rsidR="00303492">
        <w:rPr>
          <w:rFonts w:cs="Arial"/>
        </w:rPr>
        <w:t>apacity-</w:t>
      </w:r>
      <w:r w:rsidR="00DA07CC" w:rsidRPr="00E06065">
        <w:rPr>
          <w:rFonts w:cs="Arial"/>
        </w:rPr>
        <w:t xml:space="preserve">building providers </w:t>
      </w:r>
      <w:r w:rsidR="002E2412" w:rsidRPr="00E06065">
        <w:rPr>
          <w:rFonts w:cs="Arial"/>
        </w:rPr>
        <w:t xml:space="preserve">who </w:t>
      </w:r>
      <w:r w:rsidR="00DA07CC" w:rsidRPr="00E06065">
        <w:rPr>
          <w:rFonts w:cs="Arial"/>
        </w:rPr>
        <w:t xml:space="preserve">are permitted to claim for provider travel can also claim for the time spent travelling from the last participant to their usual place of work. </w:t>
      </w:r>
      <w:r w:rsidR="00DA07CC" w:rsidRPr="00E06065">
        <w:t>The maximum amount of travel time that they can claim f</w:t>
      </w:r>
      <w:r w:rsidR="00DA07CC" w:rsidRPr="00E06065">
        <w:rPr>
          <w:rFonts w:cs="Arial"/>
        </w:rPr>
        <w:t xml:space="preserve">or the time spent </w:t>
      </w:r>
      <w:r w:rsidR="00CB1F45" w:rsidRPr="00E06065">
        <w:rPr>
          <w:rFonts w:cs="Arial"/>
        </w:rPr>
        <w:t>on return travel</w:t>
      </w:r>
      <w:r w:rsidR="00DA07CC" w:rsidRPr="00E06065">
        <w:rPr>
          <w:rFonts w:cs="Arial"/>
        </w:rPr>
        <w:t xml:space="preserve"> (for each eligible worker) is 30 minutes in MMM1-3 areas</w:t>
      </w:r>
      <w:r w:rsidR="00CB1F45" w:rsidRPr="00E06065">
        <w:rPr>
          <w:rFonts w:cs="Arial"/>
        </w:rPr>
        <w:t xml:space="preserve"> </w:t>
      </w:r>
      <w:r w:rsidR="00DA07CC" w:rsidRPr="00E06065">
        <w:rPr>
          <w:rFonts w:cs="Arial"/>
        </w:rPr>
        <w:t>and 60 minutes in MMM4-5 areas. (Note the relevant MMM classification is t</w:t>
      </w:r>
      <w:r w:rsidR="00B07129">
        <w:rPr>
          <w:rFonts w:cs="Arial"/>
        </w:rPr>
        <w:t>he classification of the area where the support is delivered</w:t>
      </w:r>
      <w:r w:rsidR="00DA07CC" w:rsidRPr="00E06065">
        <w:rPr>
          <w:rFonts w:cs="Arial"/>
        </w:rPr>
        <w:t>.)</w:t>
      </w:r>
    </w:p>
    <w:p w:rsidR="00DA07CC" w:rsidRDefault="00DA07CC" w:rsidP="00DA07CC">
      <w:r w:rsidRPr="00E06065">
        <w:t xml:space="preserve">Where a </w:t>
      </w:r>
      <w:r w:rsidRPr="00E06065">
        <w:rPr>
          <w:rFonts w:cs="Arial"/>
        </w:rPr>
        <w:t xml:space="preserve">worker is travelling to provide services to more than one participant in a ‘region’ then the provider can apportion that travel time (including the return journey where applicable) between the </w:t>
      </w:r>
      <w:r w:rsidR="00B07129">
        <w:rPr>
          <w:rFonts w:cs="Arial"/>
        </w:rPr>
        <w:t xml:space="preserve">participants, with </w:t>
      </w:r>
      <w:r>
        <w:rPr>
          <w:rFonts w:cs="Arial"/>
        </w:rPr>
        <w:t xml:space="preserve">the </w:t>
      </w:r>
      <w:r w:rsidRPr="00282A49">
        <w:t xml:space="preserve">agreement of </w:t>
      </w:r>
      <w:r>
        <w:t>each participant in advance</w:t>
      </w:r>
      <w:r w:rsidRPr="00282A49">
        <w:t>.</w:t>
      </w:r>
    </w:p>
    <w:p w:rsidR="00742178" w:rsidRDefault="00742178" w:rsidP="00CC6F32">
      <w:pPr>
        <w:rPr>
          <w:rFonts w:cs="Arial"/>
        </w:rPr>
      </w:pPr>
      <w:r>
        <w:rPr>
          <w:rFonts w:cs="Arial"/>
        </w:rPr>
        <w:t xml:space="preserve">Claims for travel in respect of a support </w:t>
      </w:r>
      <w:r w:rsidR="00B07129">
        <w:rPr>
          <w:rFonts w:cs="Arial"/>
        </w:rPr>
        <w:t xml:space="preserve">must be </w:t>
      </w:r>
      <w:r>
        <w:rPr>
          <w:rFonts w:cs="Arial"/>
        </w:rPr>
        <w:t xml:space="preserve">made separately to the claim for the </w:t>
      </w:r>
      <w:r w:rsidR="00B07129">
        <w:rPr>
          <w:rFonts w:cs="Arial"/>
        </w:rPr>
        <w:t xml:space="preserve">primary </w:t>
      </w:r>
      <w:r>
        <w:rPr>
          <w:rFonts w:cs="Arial"/>
        </w:rPr>
        <w:t xml:space="preserve">support </w:t>
      </w:r>
      <w:r w:rsidR="00B07129">
        <w:rPr>
          <w:rFonts w:cs="Arial"/>
        </w:rPr>
        <w:t xml:space="preserve">(the support for which the travel is necessary) </w:t>
      </w:r>
      <w:r>
        <w:rPr>
          <w:rFonts w:cs="Arial"/>
        </w:rPr>
        <w:t xml:space="preserve">using the </w:t>
      </w:r>
      <w:r w:rsidR="00B07129">
        <w:rPr>
          <w:rFonts w:cs="Arial"/>
        </w:rPr>
        <w:t xml:space="preserve">same </w:t>
      </w:r>
      <w:r>
        <w:rPr>
          <w:rFonts w:cs="Arial"/>
        </w:rPr>
        <w:t xml:space="preserve">line item </w:t>
      </w:r>
      <w:r w:rsidR="00B07129">
        <w:rPr>
          <w:rFonts w:cs="Arial"/>
        </w:rPr>
        <w:t>as</w:t>
      </w:r>
      <w:r>
        <w:rPr>
          <w:rFonts w:cs="Arial"/>
        </w:rPr>
        <w:t xml:space="preserve"> the </w:t>
      </w:r>
      <w:r w:rsidR="00B07129">
        <w:rPr>
          <w:rFonts w:cs="Arial"/>
        </w:rPr>
        <w:t xml:space="preserve">primary </w:t>
      </w:r>
      <w:r>
        <w:rPr>
          <w:rFonts w:cs="Arial"/>
        </w:rPr>
        <w:t>support and the “Provider Travel”</w:t>
      </w:r>
      <w:r w:rsidR="00B07129">
        <w:rPr>
          <w:rFonts w:cs="Arial"/>
        </w:rPr>
        <w:t xml:space="preserve"> </w:t>
      </w:r>
      <w:r w:rsidR="00BE3E41">
        <w:rPr>
          <w:rFonts w:cs="Arial"/>
        </w:rPr>
        <w:t xml:space="preserve">option </w:t>
      </w:r>
      <w:r w:rsidR="00B07129">
        <w:rPr>
          <w:rFonts w:cs="Arial"/>
        </w:rPr>
        <w:t>in the Myplace portal</w:t>
      </w:r>
      <w:r>
        <w:rPr>
          <w:rFonts w:cs="Arial"/>
        </w:rPr>
        <w:t>.</w:t>
      </w:r>
      <w:r w:rsidR="00E3728F">
        <w:rPr>
          <w:rFonts w:cs="Arial"/>
        </w:rPr>
        <w:t xml:space="preserve"> </w:t>
      </w:r>
      <w:r>
        <w:rPr>
          <w:rFonts w:cs="Arial"/>
        </w:rPr>
        <w:t>When claiming for travel in respect of a support</w:t>
      </w:r>
      <w:r w:rsidR="00B07129">
        <w:rPr>
          <w:rFonts w:cs="Arial"/>
        </w:rPr>
        <w:t>,</w:t>
      </w:r>
      <w:r>
        <w:rPr>
          <w:rFonts w:cs="Arial"/>
        </w:rPr>
        <w:t xml:space="preserve"> a provider </w:t>
      </w:r>
      <w:r w:rsidR="00B07129">
        <w:rPr>
          <w:rFonts w:cs="Arial"/>
        </w:rPr>
        <w:t>should</w:t>
      </w:r>
      <w:r>
        <w:rPr>
          <w:rFonts w:cs="Arial"/>
        </w:rPr>
        <w:t xml:space="preserve"> use the same hourly rate as they have agreed with the participant for the </w:t>
      </w:r>
      <w:r w:rsidR="00B07129">
        <w:rPr>
          <w:rFonts w:cs="Arial"/>
        </w:rPr>
        <w:t xml:space="preserve">primary </w:t>
      </w:r>
      <w:r>
        <w:rPr>
          <w:rFonts w:cs="Arial"/>
        </w:rPr>
        <w:t xml:space="preserve">support </w:t>
      </w:r>
      <w:r w:rsidR="00B07129">
        <w:rPr>
          <w:rFonts w:cs="Arial"/>
        </w:rPr>
        <w:t>(or a lower hourly rate for the travel if that is what they have agreed with the participant) in</w:t>
      </w:r>
      <w:r>
        <w:rPr>
          <w:rFonts w:cs="Arial"/>
        </w:rPr>
        <w:t xml:space="preserve"> calculating the claimable travel cost.</w:t>
      </w:r>
    </w:p>
    <w:p w:rsidR="00CB1F45" w:rsidRDefault="0059691B" w:rsidP="0059691B">
      <w:pPr>
        <w:pStyle w:val="Heading4"/>
      </w:pPr>
      <w:r>
        <w:t>Remote and very remote travel</w:t>
      </w:r>
    </w:p>
    <w:p w:rsidR="00CB1F45" w:rsidRDefault="0059691B" w:rsidP="00CC6F32">
      <w:pPr>
        <w:rPr>
          <w:rFonts w:cs="Arial"/>
        </w:rPr>
      </w:pPr>
      <w:r w:rsidRPr="0059691B">
        <w:rPr>
          <w:rFonts w:cs="Arial"/>
        </w:rPr>
        <w:t xml:space="preserve">In remote areas, </w:t>
      </w:r>
      <w:r w:rsidR="00303492">
        <w:rPr>
          <w:rFonts w:cs="Arial"/>
        </w:rPr>
        <w:t>capacity-</w:t>
      </w:r>
      <w:r w:rsidR="006E53F6">
        <w:rPr>
          <w:rFonts w:cs="Arial"/>
        </w:rPr>
        <w:t>building</w:t>
      </w:r>
      <w:r w:rsidRPr="0059691B">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can be shared between participants).</w:t>
      </w:r>
    </w:p>
    <w:tbl>
      <w:tblPr>
        <w:tblStyle w:val="TableGrid"/>
        <w:tblW w:w="0" w:type="auto"/>
        <w:tblLook w:val="0420" w:firstRow="1" w:lastRow="0" w:firstColumn="0" w:lastColumn="0" w:noHBand="0" w:noVBand="1"/>
      </w:tblPr>
      <w:tblGrid>
        <w:gridCol w:w="9016"/>
      </w:tblGrid>
      <w:tr w:rsidR="00FA17A9" w:rsidRPr="00FA17A9" w:rsidTr="00E06065">
        <w:trPr>
          <w:cantSplit/>
        </w:trPr>
        <w:tc>
          <w:tcPr>
            <w:tcW w:w="9016" w:type="dxa"/>
            <w:shd w:val="clear" w:color="auto" w:fill="F2DBDB" w:themeFill="accent2" w:themeFillTint="33"/>
          </w:tcPr>
          <w:p w:rsidR="00745913" w:rsidRPr="00E06065" w:rsidRDefault="00745913" w:rsidP="00E06065">
            <w:pPr>
              <w:rPr>
                <w:rStyle w:val="Bodytext-GuideChar"/>
                <w:rFonts w:asciiTheme="minorHAnsi" w:eastAsiaTheme="minorHAnsi" w:hAnsiTheme="minorHAnsi" w:cstheme="minorHAnsi"/>
                <w:b/>
                <w:sz w:val="20"/>
                <w:szCs w:val="20"/>
              </w:rPr>
            </w:pPr>
          </w:p>
          <w:p w:rsidR="00FE13D8" w:rsidRPr="00E06065" w:rsidRDefault="00FE13D8"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 xml:space="preserve">Example 1 </w:t>
            </w:r>
            <w:r w:rsidR="00CB1F45" w:rsidRPr="00E06065">
              <w:rPr>
                <w:rStyle w:val="Bodytext-GuideChar"/>
                <w:rFonts w:asciiTheme="minorHAnsi" w:eastAsiaTheme="minorHAnsi" w:hAnsiTheme="minorHAnsi" w:cstheme="minorHAnsi"/>
                <w:b/>
                <w:sz w:val="20"/>
                <w:szCs w:val="20"/>
              </w:rPr>
              <w:t>–</w:t>
            </w:r>
            <w:r w:rsidRPr="00E06065">
              <w:rPr>
                <w:rStyle w:val="Bodytext-GuideChar"/>
                <w:rFonts w:asciiTheme="minorHAnsi" w:eastAsiaTheme="minorHAnsi" w:hAnsiTheme="minorHAnsi" w:cstheme="minorHAnsi"/>
                <w:b/>
                <w:sz w:val="20"/>
                <w:szCs w:val="20"/>
              </w:rPr>
              <w:t xml:space="preserve"> </w:t>
            </w:r>
            <w:r w:rsidR="00CB1F45" w:rsidRPr="00E06065">
              <w:rPr>
                <w:rStyle w:val="Bodytext-GuideChar"/>
                <w:rFonts w:asciiTheme="minorHAnsi" w:eastAsiaTheme="minorHAnsi" w:hAnsiTheme="minorHAnsi" w:cstheme="minorHAnsi"/>
                <w:b/>
                <w:sz w:val="20"/>
                <w:szCs w:val="20"/>
              </w:rPr>
              <w:t xml:space="preserve">Core support – </w:t>
            </w:r>
            <w:r w:rsidRPr="00E06065">
              <w:rPr>
                <w:rStyle w:val="Bodytext-GuideChar"/>
                <w:rFonts w:asciiTheme="minorHAnsi" w:eastAsiaTheme="minorHAnsi" w:hAnsiTheme="minorHAnsi" w:cstheme="minorHAnsi"/>
                <w:b/>
                <w:sz w:val="20"/>
                <w:szCs w:val="20"/>
              </w:rPr>
              <w:t>Single Participant – MM</w:t>
            </w:r>
            <w:r w:rsidR="00745913" w:rsidRPr="00E06065">
              <w:rPr>
                <w:rStyle w:val="Bodytext-GuideChar"/>
                <w:rFonts w:asciiTheme="minorHAnsi" w:eastAsiaTheme="minorHAnsi" w:hAnsiTheme="minorHAnsi" w:cstheme="minorHAnsi"/>
                <w:b/>
                <w:sz w:val="20"/>
                <w:szCs w:val="20"/>
              </w:rPr>
              <w:t>M</w:t>
            </w:r>
            <w:r w:rsidRPr="00E06065">
              <w:rPr>
                <w:rStyle w:val="Bodytext-GuideChar"/>
                <w:rFonts w:asciiTheme="minorHAnsi" w:eastAsiaTheme="minorHAnsi" w:hAnsiTheme="minorHAnsi" w:cstheme="minorHAnsi"/>
                <w:b/>
                <w:sz w:val="20"/>
                <w:szCs w:val="20"/>
              </w:rPr>
              <w:t xml:space="preserve"> 1-3</w:t>
            </w:r>
          </w:p>
          <w:p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D30944" w:rsidRPr="00E06065">
              <w:rPr>
                <w:rStyle w:val="Bodytext-GuideChar"/>
                <w:rFonts w:asciiTheme="minorHAnsi" w:eastAsiaTheme="minorHAnsi" w:hAnsiTheme="minorHAnsi" w:cstheme="minorHAnsi"/>
                <w:sz w:val="20"/>
                <w:szCs w:val="20"/>
              </w:rPr>
              <w:t>In this example, the s</w:t>
            </w:r>
            <w:r w:rsidRPr="00E06065">
              <w:rPr>
                <w:rStyle w:val="Bodytext-GuideChar"/>
                <w:rFonts w:asciiTheme="minorHAnsi" w:eastAsiaTheme="minorHAnsi" w:hAnsiTheme="minorHAnsi" w:cstheme="minorHAnsi"/>
                <w:sz w:val="20"/>
                <w:szCs w:val="20"/>
              </w:rPr>
              <w:t>upport is 01_301_0104_1_1</w:t>
            </w:r>
            <w:r w:rsidR="00D30944" w:rsidRPr="00E06065">
              <w:rPr>
                <w:rStyle w:val="Bodytext-GuideChar"/>
                <w:rFonts w:asciiTheme="minorHAnsi" w:eastAsiaTheme="minorHAnsi" w:hAnsiTheme="minorHAnsi" w:cstheme="minorHAnsi"/>
                <w:sz w:val="20"/>
                <w:szCs w:val="20"/>
              </w:rPr>
              <w:t>, which has a price limit of $58.31 per hour</w:t>
            </w:r>
            <w:r w:rsidRPr="00E06065">
              <w:rPr>
                <w:rStyle w:val="Bodytext-GuideChar"/>
                <w:rFonts w:asciiTheme="minorHAnsi" w:eastAsiaTheme="minorHAnsi" w:hAnsiTheme="minorHAnsi" w:cstheme="minorHAnsi"/>
                <w:sz w:val="20"/>
                <w:szCs w:val="20"/>
              </w:rPr>
              <w:t>)</w:t>
            </w:r>
          </w:p>
          <w:p w:rsidR="00CB1F45" w:rsidRPr="00E06065" w:rsidRDefault="00CB1F45" w:rsidP="00E06065">
            <w:pPr>
              <w:rPr>
                <w:rStyle w:val="Bodytext-GuideChar"/>
                <w:rFonts w:asciiTheme="minorHAnsi" w:eastAsiaTheme="minorHAnsi" w:hAnsiTheme="minorHAnsi" w:cstheme="minorHAnsi"/>
                <w:b/>
                <w:sz w:val="20"/>
                <w:szCs w:val="20"/>
              </w:rPr>
            </w:pPr>
          </w:p>
          <w:p w:rsidR="00FE13D8" w:rsidRPr="00E06065" w:rsidRDefault="00CB1F45"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A Provider travels for 25 minutes to </w:t>
            </w:r>
            <w:r w:rsidR="00745913" w:rsidRPr="00E06065">
              <w:rPr>
                <w:rStyle w:val="Bodytext-GuideChar"/>
                <w:rFonts w:asciiTheme="minorHAnsi" w:eastAsiaTheme="minorHAnsi" w:hAnsiTheme="minorHAnsi" w:cstheme="minorHAnsi"/>
                <w:sz w:val="20"/>
                <w:szCs w:val="20"/>
              </w:rPr>
              <w:t xml:space="preserve">a participant who is located in zone 3 of the Modified Monash Model. They </w:t>
            </w:r>
            <w:r w:rsidRPr="00E06065">
              <w:rPr>
                <w:rStyle w:val="Bodytext-GuideChar"/>
                <w:rFonts w:asciiTheme="minorHAnsi" w:eastAsiaTheme="minorHAnsi" w:hAnsiTheme="minorHAnsi" w:cstheme="minorHAnsi"/>
                <w:sz w:val="20"/>
                <w:szCs w:val="20"/>
              </w:rPr>
              <w:t>provide two hours of support</w:t>
            </w:r>
            <w:r w:rsidR="00745913" w:rsidRPr="00E06065">
              <w:rPr>
                <w:rStyle w:val="Bodytext-GuideChar"/>
                <w:rFonts w:asciiTheme="minorHAnsi" w:eastAsiaTheme="minorHAnsi" w:hAnsiTheme="minorHAnsi" w:cstheme="minorHAnsi"/>
                <w:sz w:val="20"/>
                <w:szCs w:val="20"/>
              </w:rPr>
              <w:t xml:space="preserve"> to the</w:t>
            </w:r>
            <w:r w:rsidR="00FE13D8" w:rsidRPr="00E06065">
              <w:rPr>
                <w:rStyle w:val="Bodytext-GuideChar"/>
                <w:rFonts w:asciiTheme="minorHAnsi" w:eastAsiaTheme="minorHAnsi" w:hAnsiTheme="minorHAnsi" w:cstheme="minorHAnsi"/>
                <w:sz w:val="20"/>
                <w:szCs w:val="20"/>
              </w:rPr>
              <w:t xml:space="preserve"> participant </w:t>
            </w:r>
            <w:r w:rsidRPr="00E06065">
              <w:rPr>
                <w:rStyle w:val="Bodytext-GuideChar"/>
                <w:rFonts w:asciiTheme="minorHAnsi" w:eastAsiaTheme="minorHAnsi" w:hAnsiTheme="minorHAnsi" w:cstheme="minorHAnsi"/>
                <w:sz w:val="20"/>
                <w:szCs w:val="20"/>
              </w:rPr>
              <w:t xml:space="preserve">They </w:t>
            </w:r>
            <w:r w:rsidR="00D30944" w:rsidRPr="00E06065">
              <w:rPr>
                <w:rStyle w:val="Bodytext-GuideChar"/>
                <w:rFonts w:asciiTheme="minorHAnsi" w:eastAsiaTheme="minorHAnsi" w:hAnsiTheme="minorHAnsi" w:cstheme="minorHAnsi"/>
                <w:sz w:val="20"/>
                <w:szCs w:val="20"/>
              </w:rPr>
              <w:t xml:space="preserve">then </w:t>
            </w:r>
            <w:r w:rsidR="00745913" w:rsidRPr="00E06065">
              <w:rPr>
                <w:rStyle w:val="Bodytext-GuideChar"/>
                <w:rFonts w:asciiTheme="minorHAnsi" w:eastAsiaTheme="minorHAnsi" w:hAnsiTheme="minorHAnsi" w:cstheme="minorHAnsi"/>
                <w:sz w:val="20"/>
                <w:szCs w:val="20"/>
              </w:rPr>
              <w:t xml:space="preserve">spend 25 minutes </w:t>
            </w:r>
            <w:r w:rsidRPr="00E06065">
              <w:rPr>
                <w:rStyle w:val="Bodytext-GuideChar"/>
                <w:rFonts w:asciiTheme="minorHAnsi" w:eastAsiaTheme="minorHAnsi" w:hAnsiTheme="minorHAnsi" w:cstheme="minorHAnsi"/>
                <w:sz w:val="20"/>
                <w:szCs w:val="20"/>
              </w:rPr>
              <w:t>return</w:t>
            </w:r>
            <w:r w:rsidR="00745913" w:rsidRPr="00E06065">
              <w:rPr>
                <w:rStyle w:val="Bodytext-GuideChar"/>
                <w:rFonts w:asciiTheme="minorHAnsi" w:eastAsiaTheme="minorHAnsi" w:hAnsiTheme="minorHAnsi" w:cstheme="minorHAnsi"/>
                <w:sz w:val="20"/>
                <w:szCs w:val="20"/>
              </w:rPr>
              <w:t>ing</w:t>
            </w:r>
            <w:r w:rsidRPr="00E06065">
              <w:rPr>
                <w:rStyle w:val="Bodytext-GuideChar"/>
                <w:rFonts w:asciiTheme="minorHAnsi" w:eastAsiaTheme="minorHAnsi" w:hAnsiTheme="minorHAnsi" w:cstheme="minorHAnsi"/>
                <w:sz w:val="20"/>
                <w:szCs w:val="20"/>
              </w:rPr>
              <w:t xml:space="preserve"> to their usual place of business.</w:t>
            </w:r>
          </w:p>
          <w:p w:rsidR="00FE13D8" w:rsidRPr="00E06065" w:rsidRDefault="00FE13D8" w:rsidP="00E06065">
            <w:pPr>
              <w:rPr>
                <w:rStyle w:val="Bodytext-GuideChar"/>
                <w:rFonts w:asciiTheme="minorHAnsi" w:eastAsiaTheme="minorHAnsi" w:hAnsiTheme="minorHAnsi" w:cstheme="minorHAnsi"/>
                <w:sz w:val="20"/>
                <w:szCs w:val="20"/>
              </w:rPr>
            </w:pPr>
          </w:p>
          <w:p w:rsidR="00FE13D8"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w:t>
            </w:r>
            <w:r w:rsidR="00CB1F45" w:rsidRPr="00E06065">
              <w:rPr>
                <w:rStyle w:val="Bodytext-GuideChar"/>
                <w:rFonts w:asciiTheme="minorHAnsi" w:eastAsiaTheme="minorHAnsi" w:hAnsiTheme="minorHAnsi" w:cstheme="minorHAnsi"/>
                <w:sz w:val="20"/>
                <w:szCs w:val="20"/>
              </w:rPr>
              <w:t xml:space="preserve"> provider and participant have agreed an hourly rate of $50.00</w:t>
            </w:r>
            <w:r w:rsidR="00B07129">
              <w:rPr>
                <w:rStyle w:val="Bodytext-GuideChar"/>
                <w:rFonts w:asciiTheme="minorHAnsi" w:eastAsiaTheme="minorHAnsi" w:hAnsiTheme="minorHAnsi" w:cstheme="minorHAnsi"/>
                <w:sz w:val="20"/>
                <w:szCs w:val="20"/>
              </w:rPr>
              <w:t>, which is below the price limit for this item</w:t>
            </w:r>
            <w:r w:rsidR="00CB1F45" w:rsidRPr="00E06065">
              <w:rPr>
                <w:rStyle w:val="Bodytext-GuideChar"/>
                <w:rFonts w:asciiTheme="minorHAnsi" w:eastAsiaTheme="minorHAnsi" w:hAnsiTheme="minorHAnsi" w:cstheme="minorHAnsi"/>
                <w:sz w:val="20"/>
                <w:szCs w:val="20"/>
              </w:rPr>
              <w:t xml:space="preserve">. They have also agreed that the provider can </w:t>
            </w:r>
            <w:r w:rsidR="00B07129">
              <w:rPr>
                <w:rStyle w:val="Bodytext-GuideChar"/>
                <w:rFonts w:asciiTheme="minorHAnsi" w:eastAsiaTheme="minorHAnsi" w:hAnsiTheme="minorHAnsi" w:cstheme="minorHAnsi"/>
                <w:sz w:val="20"/>
                <w:szCs w:val="20"/>
              </w:rPr>
              <w:t>claim</w:t>
            </w:r>
            <w:r w:rsidR="00CB1F45" w:rsidRPr="00E06065">
              <w:rPr>
                <w:rStyle w:val="Bodytext-GuideChar"/>
                <w:rFonts w:asciiTheme="minorHAnsi" w:eastAsiaTheme="minorHAnsi" w:hAnsiTheme="minorHAnsi" w:cstheme="minorHAnsi"/>
                <w:sz w:val="20"/>
                <w:szCs w:val="20"/>
              </w:rPr>
              <w:t xml:space="preserve"> for travel time. </w:t>
            </w:r>
          </w:p>
          <w:p w:rsidR="00FE13D8" w:rsidRPr="00E06065" w:rsidRDefault="00FE13D8" w:rsidP="00E06065">
            <w:pPr>
              <w:rPr>
                <w:rStyle w:val="Bodytext-GuideChar"/>
                <w:rFonts w:asciiTheme="minorHAnsi" w:eastAsiaTheme="minorHAnsi" w:hAnsiTheme="minorHAnsi" w:cstheme="minorHAnsi"/>
                <w:sz w:val="20"/>
                <w:szCs w:val="20"/>
              </w:rPr>
            </w:pPr>
          </w:p>
          <w:p w:rsidR="00CB1F45" w:rsidRPr="00E06065" w:rsidRDefault="00FE13D8"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 is entitled to apply the 30 minute </w:t>
            </w:r>
            <w:r w:rsidR="00303492">
              <w:rPr>
                <w:rStyle w:val="Bodytext-GuideChar"/>
                <w:rFonts w:asciiTheme="minorHAnsi" w:eastAsiaTheme="minorHAnsi" w:hAnsiTheme="minorHAnsi" w:cstheme="minorHAnsi"/>
                <w:sz w:val="20"/>
                <w:szCs w:val="20"/>
              </w:rPr>
              <w:t>time-cap</w:t>
            </w:r>
            <w:r w:rsidRPr="00E06065">
              <w:rPr>
                <w:rStyle w:val="Bodytext-GuideChar"/>
                <w:rFonts w:asciiTheme="minorHAnsi" w:eastAsiaTheme="minorHAnsi" w:hAnsiTheme="minorHAnsi" w:cstheme="minorHAnsi"/>
                <w:sz w:val="20"/>
                <w:szCs w:val="20"/>
              </w:rPr>
              <w:t xml:space="preserve"> against the </w:t>
            </w:r>
            <w:r w:rsidR="00CB1F45" w:rsidRPr="00E06065">
              <w:rPr>
                <w:rStyle w:val="Bodytext-GuideChar"/>
                <w:rFonts w:asciiTheme="minorHAnsi" w:eastAsiaTheme="minorHAnsi" w:hAnsiTheme="minorHAnsi" w:cstheme="minorHAnsi"/>
                <w:sz w:val="20"/>
                <w:szCs w:val="20"/>
              </w:rPr>
              <w:t>25</w:t>
            </w:r>
            <w:r w:rsidRPr="00E06065">
              <w:rPr>
                <w:rStyle w:val="Bodytext-GuideChar"/>
                <w:rFonts w:asciiTheme="minorHAnsi" w:eastAsiaTheme="minorHAnsi" w:hAnsiTheme="minorHAnsi" w:cstheme="minorHAnsi"/>
                <w:sz w:val="20"/>
                <w:szCs w:val="20"/>
              </w:rPr>
              <w:t xml:space="preserve"> minutes of travel </w:t>
            </w:r>
            <w:r w:rsidR="00CB1F45" w:rsidRPr="00E06065">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E06065">
              <w:rPr>
                <w:rStyle w:val="Bodytext-GuideChar"/>
                <w:rFonts w:asciiTheme="minorHAnsi" w:eastAsiaTheme="minorHAnsi" w:hAnsiTheme="minorHAnsi" w:cstheme="minorHAnsi"/>
                <w:sz w:val="20"/>
                <w:szCs w:val="20"/>
              </w:rPr>
              <w:t>u</w:t>
            </w:r>
            <w:r w:rsidR="00CB1F45" w:rsidRPr="00E06065">
              <w:rPr>
                <w:rStyle w:val="Bodytext-GuideChar"/>
                <w:rFonts w:asciiTheme="minorHAnsi" w:eastAsiaTheme="minorHAnsi" w:hAnsiTheme="minorHAnsi" w:cstheme="minorHAnsi"/>
                <w:sz w:val="20"/>
                <w:szCs w:val="20"/>
              </w:rPr>
              <w:t xml:space="preserve">ld fit </w:t>
            </w:r>
            <w:r w:rsidR="00B07129">
              <w:rPr>
                <w:rStyle w:val="Bodytext-GuideChar"/>
                <w:rFonts w:asciiTheme="minorHAnsi" w:eastAsiaTheme="minorHAnsi" w:hAnsiTheme="minorHAnsi" w:cstheme="minorHAnsi"/>
                <w:sz w:val="20"/>
                <w:szCs w:val="20"/>
              </w:rPr>
              <w:t>within</w:t>
            </w:r>
            <w:r w:rsidR="00CB1F45" w:rsidRPr="00E06065">
              <w:rPr>
                <w:rStyle w:val="Bodytext-GuideChar"/>
                <w:rFonts w:asciiTheme="minorHAnsi" w:eastAsiaTheme="minorHAnsi" w:hAnsiTheme="minorHAnsi" w:cstheme="minorHAnsi"/>
                <w:sz w:val="20"/>
                <w:szCs w:val="20"/>
              </w:rPr>
              <w:t xml:space="preserve"> the 30 minute </w:t>
            </w:r>
            <w:r w:rsidR="00303492">
              <w:rPr>
                <w:rStyle w:val="Bodytext-GuideChar"/>
                <w:rFonts w:asciiTheme="minorHAnsi" w:eastAsiaTheme="minorHAnsi" w:hAnsiTheme="minorHAnsi" w:cstheme="minorHAnsi"/>
                <w:sz w:val="20"/>
                <w:szCs w:val="20"/>
              </w:rPr>
              <w:t>time-cap</w:t>
            </w:r>
            <w:r w:rsidR="00FA17A9" w:rsidRPr="00E06065">
              <w:rPr>
                <w:rStyle w:val="Bodytext-GuideChar"/>
                <w:rFonts w:asciiTheme="minorHAnsi" w:eastAsiaTheme="minorHAnsi" w:hAnsiTheme="minorHAnsi" w:cstheme="minorHAnsi"/>
                <w:sz w:val="20"/>
                <w:szCs w:val="20"/>
              </w:rPr>
              <w:t>. In total, 25 minutes of travel can be claimed.</w:t>
            </w:r>
          </w:p>
          <w:p w:rsidR="00CB1F45" w:rsidRPr="00E06065" w:rsidRDefault="00CB1F45" w:rsidP="00E06065">
            <w:pPr>
              <w:rPr>
                <w:rStyle w:val="Bodytext-GuideChar"/>
                <w:rFonts w:asciiTheme="minorHAnsi" w:eastAsiaTheme="minorHAnsi" w:hAnsiTheme="minorHAnsi" w:cstheme="minorHAnsi"/>
                <w:sz w:val="20"/>
                <w:szCs w:val="20"/>
              </w:rPr>
            </w:pPr>
          </w:p>
          <w:p w:rsidR="00CB1F45" w:rsidRPr="00E06065" w:rsidRDefault="00B07129" w:rsidP="00E06065">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The provider’s claim for this support </w:t>
            </w:r>
            <w:r w:rsidR="00CB1F45" w:rsidRPr="00E06065">
              <w:rPr>
                <w:rStyle w:val="Bodytext-GuideChar"/>
                <w:rFonts w:asciiTheme="minorHAnsi" w:eastAsiaTheme="minorHAnsi" w:hAnsiTheme="minorHAnsi" w:cstheme="minorHAnsi"/>
                <w:sz w:val="20"/>
                <w:szCs w:val="20"/>
              </w:rPr>
              <w:t>is in two parts, which should be shown separately on their invoice to the participant and claimed for separately in the system.</w:t>
            </w:r>
          </w:p>
          <w:p w:rsidR="00CB1F45" w:rsidRPr="00E06065" w:rsidRDefault="00CB1F45" w:rsidP="00E06065">
            <w:pPr>
              <w:rPr>
                <w:rStyle w:val="Bodytext-GuideChar"/>
                <w:rFonts w:asciiTheme="minorHAnsi" w:eastAsiaTheme="minorHAnsi" w:hAnsiTheme="minorHAnsi" w:cstheme="minorHAnsi"/>
                <w:sz w:val="20"/>
                <w:szCs w:val="20"/>
              </w:rPr>
            </w:pPr>
          </w:p>
          <w:p w:rsidR="00CB1F45" w:rsidRPr="00E06065" w:rsidRDefault="00745913" w:rsidP="00E06065">
            <w:pPr>
              <w:pStyle w:val="ListParagraph"/>
              <w:numPr>
                <w:ilvl w:val="0"/>
                <w:numId w:val="38"/>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$100.00 for the two hours of support</w:t>
            </w:r>
          </w:p>
          <w:p w:rsidR="00FE13D8" w:rsidRDefault="00B07129" w:rsidP="00E06065">
            <w:pPr>
              <w:pStyle w:val="ListParagraph"/>
              <w:numPr>
                <w:ilvl w:val="0"/>
                <w:numId w:val="38"/>
              </w:num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$20</w:t>
            </w:r>
            <w:r w:rsidR="00745913" w:rsidRPr="00E06065">
              <w:rPr>
                <w:rStyle w:val="Bodytext-GuideChar"/>
                <w:rFonts w:asciiTheme="minorHAnsi" w:eastAsiaTheme="minorHAnsi" w:hAnsiTheme="minorHAnsi" w:cstheme="minorHAnsi"/>
                <w:sz w:val="20"/>
                <w:szCs w:val="20"/>
              </w:rPr>
              <w:t>.83 for the 25 minutes travel to the participant.</w:t>
            </w:r>
          </w:p>
          <w:p w:rsidR="00B07129" w:rsidRPr="002C6815" w:rsidRDefault="00521654"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rsidR="00745913" w:rsidRPr="00E06065" w:rsidRDefault="00745913" w:rsidP="00E06065">
            <w:pPr>
              <w:rPr>
                <w:shd w:val="clear" w:color="auto" w:fill="FFFFFF"/>
              </w:rPr>
            </w:pPr>
          </w:p>
        </w:tc>
      </w:tr>
      <w:tr w:rsidR="00FA17A9" w:rsidRPr="00FA17A9" w:rsidTr="00E06065">
        <w:trPr>
          <w:cantSplit/>
        </w:trPr>
        <w:tc>
          <w:tcPr>
            <w:tcW w:w="9016" w:type="dxa"/>
            <w:shd w:val="clear" w:color="auto" w:fill="F2DBDB" w:themeFill="accent2" w:themeFillTint="33"/>
          </w:tcPr>
          <w:p w:rsidR="00FA17A9" w:rsidRPr="00E06065" w:rsidRDefault="00FA17A9" w:rsidP="00E06065">
            <w:pPr>
              <w:rPr>
                <w:rStyle w:val="Bodytext-GuideChar"/>
                <w:rFonts w:asciiTheme="minorHAnsi" w:eastAsiaTheme="minorHAnsi" w:hAnsiTheme="minorHAnsi" w:cstheme="minorHAnsi"/>
                <w:b/>
                <w:sz w:val="20"/>
                <w:szCs w:val="20"/>
              </w:rPr>
            </w:pPr>
          </w:p>
          <w:p w:rsidR="00FA17A9" w:rsidRPr="00E06065" w:rsidRDefault="00FA17A9"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Example 2 – Capacity building support – Multiple Participants – MMM 1-3</w:t>
            </w:r>
          </w:p>
          <w:p w:rsidR="00FA17A9" w:rsidRPr="00E06065" w:rsidRDefault="00FA17A9"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the support is 15_056_0128</w:t>
            </w:r>
            <w:r w:rsidR="006E53F6" w:rsidRPr="00E06065">
              <w:rPr>
                <w:rStyle w:val="Bodytext-GuideChar"/>
                <w:rFonts w:asciiTheme="minorHAnsi" w:eastAsiaTheme="minorHAnsi" w:hAnsiTheme="minorHAnsi" w:cstheme="minorHAnsi"/>
                <w:sz w:val="20"/>
                <w:szCs w:val="20"/>
              </w:rPr>
              <w:t>_1_3</w:t>
            </w:r>
            <w:r w:rsidRPr="00E06065">
              <w:rPr>
                <w:rStyle w:val="Bodytext-GuideChar"/>
                <w:rFonts w:asciiTheme="minorHAnsi" w:eastAsiaTheme="minorHAnsi" w:hAnsiTheme="minorHAnsi" w:cstheme="minorHAnsi"/>
                <w:sz w:val="20"/>
                <w:szCs w:val="20"/>
              </w:rPr>
              <w:t>, which has a price limit of $193.99 per hour)</w:t>
            </w:r>
          </w:p>
          <w:p w:rsidR="00FA17A9" w:rsidRPr="00E06065" w:rsidRDefault="00FA17A9" w:rsidP="00E06065">
            <w:pPr>
              <w:rPr>
                <w:rStyle w:val="Bodytext-GuideChar"/>
                <w:rFonts w:asciiTheme="minorHAnsi" w:eastAsiaTheme="minorHAnsi" w:hAnsiTheme="minorHAnsi" w:cstheme="minorHAnsi"/>
                <w:b/>
                <w:sz w:val="20"/>
                <w:szCs w:val="20"/>
              </w:rPr>
            </w:pPr>
          </w:p>
          <w:p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A P</w:t>
            </w:r>
            <w:r w:rsidR="0059691B" w:rsidRPr="00E06065">
              <w:rPr>
                <w:rStyle w:val="Bodytext-GuideChar"/>
                <w:rFonts w:asciiTheme="minorHAnsi" w:eastAsiaTheme="minorHAnsi" w:hAnsiTheme="minorHAnsi" w:cstheme="minorHAnsi"/>
                <w:sz w:val="20"/>
                <w:szCs w:val="20"/>
              </w:rPr>
              <w:t>rovider travels for 3</w:t>
            </w:r>
            <w:r w:rsidRPr="00E06065">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rsidR="002E2412" w:rsidRPr="00E06065" w:rsidRDefault="002E2412" w:rsidP="00E06065">
            <w:pPr>
              <w:rPr>
                <w:rStyle w:val="Bodytext-GuideChar"/>
                <w:rFonts w:asciiTheme="minorHAnsi" w:eastAsiaTheme="minorHAnsi" w:hAnsiTheme="minorHAnsi" w:cstheme="minorHAnsi"/>
                <w:sz w:val="20"/>
                <w:szCs w:val="20"/>
              </w:rPr>
            </w:pPr>
          </w:p>
          <w:p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and participant h</w:t>
            </w:r>
            <w:r w:rsidR="0059691B" w:rsidRPr="00E06065">
              <w:rPr>
                <w:rStyle w:val="Bodytext-GuideChar"/>
                <w:rFonts w:asciiTheme="minorHAnsi" w:eastAsiaTheme="minorHAnsi" w:hAnsiTheme="minorHAnsi" w:cstheme="minorHAnsi"/>
                <w:sz w:val="20"/>
                <w:szCs w:val="20"/>
              </w:rPr>
              <w:t>ave agreed an hourly rate of $190</w:t>
            </w:r>
            <w:r w:rsidRPr="00E06065">
              <w:rPr>
                <w:rStyle w:val="Bodytext-GuideChar"/>
                <w:rFonts w:asciiTheme="minorHAnsi" w:eastAsiaTheme="minorHAnsi" w:hAnsiTheme="minorHAnsi" w:cstheme="minorHAnsi"/>
                <w:sz w:val="20"/>
                <w:szCs w:val="20"/>
              </w:rPr>
              <w:t xml:space="preserve">.00. They have also agreed that the provider can charge for their travel time. </w:t>
            </w:r>
          </w:p>
          <w:p w:rsidR="002E2412" w:rsidRPr="00E06065" w:rsidRDefault="002E2412" w:rsidP="00E06065">
            <w:pPr>
              <w:rPr>
                <w:rStyle w:val="Bodytext-GuideChar"/>
                <w:rFonts w:asciiTheme="minorHAnsi" w:eastAsiaTheme="minorHAnsi" w:hAnsiTheme="minorHAnsi" w:cstheme="minorHAnsi"/>
                <w:sz w:val="20"/>
                <w:szCs w:val="20"/>
              </w:rPr>
            </w:pPr>
          </w:p>
          <w:p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is entitled to apply</w:t>
            </w:r>
            <w:r w:rsidR="0059691B" w:rsidRPr="00E06065">
              <w:rPr>
                <w:rStyle w:val="Bodytext-GuideChar"/>
                <w:rFonts w:asciiTheme="minorHAnsi" w:eastAsiaTheme="minorHAnsi" w:hAnsiTheme="minorHAnsi" w:cstheme="minorHAnsi"/>
                <w:sz w:val="20"/>
                <w:szCs w:val="20"/>
              </w:rPr>
              <w:t xml:space="preserve"> the 30 minute </w:t>
            </w:r>
            <w:r w:rsidR="00303492">
              <w:rPr>
                <w:rStyle w:val="Bodytext-GuideChar"/>
                <w:rFonts w:asciiTheme="minorHAnsi" w:eastAsiaTheme="minorHAnsi" w:hAnsiTheme="minorHAnsi" w:cstheme="minorHAnsi"/>
                <w:sz w:val="20"/>
                <w:szCs w:val="20"/>
              </w:rPr>
              <w:t>time-cap</w:t>
            </w:r>
            <w:r w:rsidR="0059691B" w:rsidRPr="00E06065">
              <w:rPr>
                <w:rStyle w:val="Bodytext-GuideChar"/>
                <w:rFonts w:asciiTheme="minorHAnsi" w:eastAsiaTheme="minorHAnsi" w:hAnsiTheme="minorHAnsi" w:cstheme="minorHAnsi"/>
                <w:sz w:val="20"/>
                <w:szCs w:val="20"/>
              </w:rPr>
              <w:t xml:space="preserve"> against the 3</w:t>
            </w:r>
            <w:r w:rsidRPr="00E06065">
              <w:rPr>
                <w:rStyle w:val="Bodytext-GuideChar"/>
                <w:rFonts w:asciiTheme="minorHAnsi" w:eastAsiaTheme="minorHAnsi" w:hAnsiTheme="minorHAnsi" w:cstheme="minorHAnsi"/>
                <w:sz w:val="20"/>
                <w:szCs w:val="20"/>
              </w:rPr>
              <w:t xml:space="preserve">5 minutes of travel to the participant. They are </w:t>
            </w:r>
            <w:r w:rsidR="0059691B" w:rsidRPr="00E06065">
              <w:rPr>
                <w:rStyle w:val="Bodytext-GuideChar"/>
                <w:rFonts w:asciiTheme="minorHAnsi" w:eastAsiaTheme="minorHAnsi" w:hAnsiTheme="minorHAnsi" w:cstheme="minorHAnsi"/>
                <w:sz w:val="20"/>
                <w:szCs w:val="20"/>
              </w:rPr>
              <w:t>also</w:t>
            </w:r>
            <w:r w:rsidRPr="00E06065">
              <w:rPr>
                <w:rStyle w:val="Bodytext-GuideChar"/>
                <w:rFonts w:asciiTheme="minorHAnsi" w:eastAsiaTheme="minorHAnsi" w:hAnsiTheme="minorHAnsi" w:cstheme="minorHAnsi"/>
                <w:sz w:val="20"/>
                <w:szCs w:val="20"/>
              </w:rPr>
              <w:t xml:space="preserve"> entitled to claim for the time spent travelling back t</w:t>
            </w:r>
            <w:r w:rsidR="0059691B" w:rsidRPr="00E06065">
              <w:rPr>
                <w:rStyle w:val="Bodytext-GuideChar"/>
                <w:rFonts w:asciiTheme="minorHAnsi" w:eastAsiaTheme="minorHAnsi" w:hAnsiTheme="minorHAnsi" w:cstheme="minorHAnsi"/>
                <w:sz w:val="20"/>
                <w:szCs w:val="20"/>
              </w:rPr>
              <w:t>o their usual place of business</w:t>
            </w:r>
            <w:r w:rsidR="00E3728F">
              <w:rPr>
                <w:rStyle w:val="Bodytext-GuideChar"/>
                <w:rFonts w:asciiTheme="minorHAnsi" w:eastAsiaTheme="minorHAnsi" w:hAnsiTheme="minorHAnsi" w:cstheme="minorHAnsi"/>
                <w:sz w:val="20"/>
                <w:szCs w:val="20"/>
              </w:rPr>
              <w:t xml:space="preserve"> by applying the 30 minute </w:t>
            </w:r>
            <w:r w:rsidR="00303492">
              <w:rPr>
                <w:rStyle w:val="Bodytext-GuideChar"/>
                <w:rFonts w:asciiTheme="minorHAnsi" w:eastAsiaTheme="minorHAnsi" w:hAnsiTheme="minorHAnsi" w:cstheme="minorHAnsi"/>
                <w:sz w:val="20"/>
                <w:szCs w:val="20"/>
              </w:rPr>
              <w:t>time-cap</w:t>
            </w:r>
            <w:r w:rsidR="002C6815">
              <w:rPr>
                <w:rStyle w:val="Bodytext-GuideChar"/>
                <w:rFonts w:asciiTheme="minorHAnsi" w:eastAsiaTheme="minorHAnsi" w:hAnsiTheme="minorHAnsi" w:cstheme="minorHAnsi"/>
                <w:sz w:val="20"/>
                <w:szCs w:val="20"/>
              </w:rPr>
              <w:t xml:space="preserve"> against the 2</w:t>
            </w:r>
            <w:r w:rsidR="00E3728F" w:rsidRPr="00E06065">
              <w:rPr>
                <w:rStyle w:val="Bodytext-GuideChar"/>
                <w:rFonts w:asciiTheme="minorHAnsi" w:eastAsiaTheme="minorHAnsi" w:hAnsiTheme="minorHAnsi" w:cstheme="minorHAnsi"/>
                <w:sz w:val="20"/>
                <w:szCs w:val="20"/>
              </w:rPr>
              <w:t xml:space="preserve">5 minutes of </w:t>
            </w:r>
            <w:r w:rsidR="00E3728F">
              <w:rPr>
                <w:rStyle w:val="Bodytext-GuideChar"/>
                <w:rFonts w:asciiTheme="minorHAnsi" w:eastAsiaTheme="minorHAnsi" w:hAnsiTheme="minorHAnsi" w:cstheme="minorHAnsi"/>
                <w:sz w:val="20"/>
                <w:szCs w:val="20"/>
              </w:rPr>
              <w:t>return travel</w:t>
            </w:r>
            <w:r w:rsidR="0059691B" w:rsidRPr="00E06065">
              <w:rPr>
                <w:rStyle w:val="Bodytext-GuideChar"/>
                <w:rFonts w:asciiTheme="minorHAnsi" w:eastAsiaTheme="minorHAnsi" w:hAnsiTheme="minorHAnsi" w:cstheme="minorHAnsi"/>
                <w:sz w:val="20"/>
                <w:szCs w:val="20"/>
              </w:rPr>
              <w:t>. In total, 5</w:t>
            </w:r>
            <w:r w:rsidRPr="00E06065">
              <w:rPr>
                <w:rStyle w:val="Bodytext-GuideChar"/>
                <w:rFonts w:asciiTheme="minorHAnsi" w:eastAsiaTheme="minorHAnsi" w:hAnsiTheme="minorHAnsi" w:cstheme="minorHAnsi"/>
                <w:sz w:val="20"/>
                <w:szCs w:val="20"/>
              </w:rPr>
              <w:t>5 minutes of travel can be claimed.</w:t>
            </w:r>
          </w:p>
          <w:p w:rsidR="002E2412" w:rsidRPr="00E06065" w:rsidRDefault="002E2412" w:rsidP="00E06065">
            <w:pPr>
              <w:rPr>
                <w:rStyle w:val="Bodytext-GuideChar"/>
                <w:rFonts w:asciiTheme="minorHAnsi" w:eastAsiaTheme="minorHAnsi" w:hAnsiTheme="minorHAnsi" w:cstheme="minorHAnsi"/>
                <w:sz w:val="20"/>
                <w:szCs w:val="20"/>
              </w:rPr>
            </w:pPr>
          </w:p>
          <w:p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these </w:t>
            </w:r>
            <w:r w:rsidR="002C6815">
              <w:rPr>
                <w:rStyle w:val="Bodytext-GuideChar"/>
                <w:rFonts w:asciiTheme="minorHAnsi" w:eastAsiaTheme="minorHAnsi" w:hAnsiTheme="minorHAnsi" w:cstheme="minorHAnsi"/>
                <w:sz w:val="20"/>
                <w:szCs w:val="20"/>
              </w:rPr>
              <w:t>supports</w:t>
            </w:r>
            <w:r w:rsidRPr="00E06065">
              <w:rPr>
                <w:rStyle w:val="Bodytext-GuideChar"/>
                <w:rFonts w:asciiTheme="minorHAnsi" w:eastAsiaTheme="minorHAnsi" w:hAnsiTheme="minorHAnsi" w:cstheme="minorHAnsi"/>
                <w:sz w:val="20"/>
                <w:szCs w:val="20"/>
              </w:rPr>
              <w:t xml:space="preserve"> is in two parts, which should be shown separately on their invoice to the participant and claimed for separately in the system.</w:t>
            </w:r>
          </w:p>
          <w:p w:rsidR="002E2412" w:rsidRPr="00E06065" w:rsidRDefault="002E2412" w:rsidP="00E06065">
            <w:pPr>
              <w:rPr>
                <w:rStyle w:val="Bodytext-GuideChar"/>
                <w:rFonts w:asciiTheme="minorHAnsi" w:eastAsiaTheme="minorHAnsi" w:hAnsiTheme="minorHAnsi" w:cstheme="minorHAnsi"/>
                <w:sz w:val="20"/>
                <w:szCs w:val="20"/>
              </w:rPr>
            </w:pPr>
          </w:p>
          <w:p w:rsidR="002E2412" w:rsidRPr="00E06065" w:rsidRDefault="0059691B" w:rsidP="00E06065">
            <w:pPr>
              <w:pStyle w:val="ListParagraph"/>
              <w:numPr>
                <w:ilvl w:val="0"/>
                <w:numId w:val="37"/>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$380</w:t>
            </w:r>
            <w:r w:rsidR="002E2412" w:rsidRPr="00E06065">
              <w:rPr>
                <w:rStyle w:val="Bodytext-GuideChar"/>
                <w:rFonts w:asciiTheme="minorHAnsi" w:eastAsiaTheme="minorHAnsi" w:hAnsiTheme="minorHAnsi" w:cstheme="minorHAnsi"/>
                <w:sz w:val="20"/>
                <w:szCs w:val="20"/>
              </w:rPr>
              <w:t>.00 for the two hours of support</w:t>
            </w:r>
          </w:p>
          <w:p w:rsidR="002E2412" w:rsidRDefault="002E2412" w:rsidP="00E06065">
            <w:pPr>
              <w:pStyle w:val="ListParagraph"/>
              <w:numPr>
                <w:ilvl w:val="0"/>
                <w:numId w:val="37"/>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59691B" w:rsidRPr="00E06065">
              <w:rPr>
                <w:rStyle w:val="Bodytext-GuideChar"/>
                <w:rFonts w:asciiTheme="minorHAnsi" w:eastAsiaTheme="minorHAnsi" w:hAnsiTheme="minorHAnsi" w:cstheme="minorHAnsi"/>
                <w:sz w:val="20"/>
                <w:szCs w:val="20"/>
              </w:rPr>
              <w:t>174.17 for the 5</w:t>
            </w:r>
            <w:r w:rsidRPr="00E06065">
              <w:rPr>
                <w:rStyle w:val="Bodytext-GuideChar"/>
                <w:rFonts w:asciiTheme="minorHAnsi" w:eastAsiaTheme="minorHAnsi" w:hAnsiTheme="minorHAnsi" w:cstheme="minorHAnsi"/>
                <w:sz w:val="20"/>
                <w:szCs w:val="20"/>
              </w:rPr>
              <w:t>5 minutes travel to the participant.</w:t>
            </w:r>
          </w:p>
          <w:p w:rsidR="00B07129" w:rsidRPr="002C6815" w:rsidRDefault="00521654"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rsidR="00FA17A9" w:rsidRPr="00E06065" w:rsidRDefault="00FA17A9" w:rsidP="00E06065">
            <w:pPr>
              <w:rPr>
                <w:shd w:val="clear" w:color="auto" w:fill="FFFFFF"/>
              </w:rPr>
            </w:pPr>
          </w:p>
        </w:tc>
      </w:tr>
      <w:tr w:rsidR="00FA17A9" w:rsidRPr="00FA17A9" w:rsidTr="00E06065">
        <w:trPr>
          <w:cantSplit/>
        </w:trPr>
        <w:tc>
          <w:tcPr>
            <w:tcW w:w="9016" w:type="dxa"/>
            <w:shd w:val="clear" w:color="auto" w:fill="F2DBDB" w:themeFill="accent2" w:themeFillTint="33"/>
          </w:tcPr>
          <w:p w:rsidR="00E06065" w:rsidRDefault="00E06065" w:rsidP="00E06065">
            <w:pPr>
              <w:rPr>
                <w:rStyle w:val="Bodytext-GuideChar"/>
                <w:rFonts w:asciiTheme="minorHAnsi" w:eastAsiaTheme="minorHAnsi" w:hAnsiTheme="minorHAnsi" w:cstheme="minorHAnsi"/>
                <w:b/>
                <w:sz w:val="20"/>
                <w:szCs w:val="20"/>
              </w:rPr>
            </w:pPr>
          </w:p>
          <w:p w:rsidR="00745913" w:rsidRPr="00E06065" w:rsidRDefault="006E53F6"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 xml:space="preserve">Example 3 </w:t>
            </w:r>
            <w:r w:rsidR="00745913" w:rsidRPr="00E06065">
              <w:rPr>
                <w:rStyle w:val="Bodytext-GuideChar"/>
                <w:rFonts w:asciiTheme="minorHAnsi" w:eastAsiaTheme="minorHAnsi" w:hAnsiTheme="minorHAnsi" w:cstheme="minorHAnsi"/>
                <w:b/>
                <w:sz w:val="20"/>
                <w:szCs w:val="20"/>
              </w:rPr>
              <w:t>– Core support – Multiple Participants – MM</w:t>
            </w:r>
            <w:r w:rsidR="00D30944" w:rsidRPr="00E06065">
              <w:rPr>
                <w:rStyle w:val="Bodytext-GuideChar"/>
                <w:rFonts w:asciiTheme="minorHAnsi" w:eastAsiaTheme="minorHAnsi" w:hAnsiTheme="minorHAnsi" w:cstheme="minorHAnsi"/>
                <w:b/>
                <w:sz w:val="20"/>
                <w:szCs w:val="20"/>
              </w:rPr>
              <w:t>M</w:t>
            </w:r>
            <w:r w:rsidR="00745913" w:rsidRPr="00E06065">
              <w:rPr>
                <w:rStyle w:val="Bodytext-GuideChar"/>
                <w:rFonts w:asciiTheme="minorHAnsi" w:eastAsiaTheme="minorHAnsi" w:hAnsiTheme="minorHAnsi" w:cstheme="minorHAnsi"/>
                <w:b/>
                <w:sz w:val="20"/>
                <w:szCs w:val="20"/>
              </w:rPr>
              <w:t xml:space="preserve"> </w:t>
            </w:r>
            <w:r w:rsidRPr="00E06065">
              <w:rPr>
                <w:rStyle w:val="Bodytext-GuideChar"/>
                <w:rFonts w:asciiTheme="minorHAnsi" w:eastAsiaTheme="minorHAnsi" w:hAnsiTheme="minorHAnsi" w:cstheme="minorHAnsi"/>
                <w:b/>
                <w:sz w:val="20"/>
                <w:szCs w:val="20"/>
              </w:rPr>
              <w:t>4-5</w:t>
            </w:r>
          </w:p>
          <w:p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w:t>
            </w:r>
            <w:r w:rsidR="006E53F6" w:rsidRPr="00E06065">
              <w:rPr>
                <w:rStyle w:val="Bodytext-GuideChar"/>
                <w:rFonts w:asciiTheme="minorHAnsi" w:eastAsiaTheme="minorHAnsi" w:hAnsiTheme="minorHAnsi" w:cstheme="minorHAnsi"/>
                <w:sz w:val="20"/>
                <w:szCs w:val="20"/>
              </w:rPr>
              <w:t>he support is 01_301_0104_1_1</w:t>
            </w:r>
            <w:r w:rsidRPr="00E06065">
              <w:rPr>
                <w:rStyle w:val="Bodytext-GuideChar"/>
                <w:rFonts w:asciiTheme="minorHAnsi" w:eastAsiaTheme="minorHAnsi" w:hAnsiTheme="minorHAnsi" w:cstheme="minorHAnsi"/>
                <w:sz w:val="20"/>
                <w:szCs w:val="20"/>
              </w:rPr>
              <w:t>, which has a price limit of $58.31 per hour)</w:t>
            </w:r>
          </w:p>
          <w:p w:rsidR="00745913" w:rsidRPr="00E06065" w:rsidRDefault="00745913" w:rsidP="00E06065">
            <w:pPr>
              <w:rPr>
                <w:rStyle w:val="Bodytext-GuideChar"/>
                <w:rFonts w:asciiTheme="minorHAnsi" w:eastAsiaTheme="minorHAnsi" w:hAnsiTheme="minorHAnsi" w:cstheme="minorHAnsi"/>
                <w:b/>
                <w:sz w:val="20"/>
                <w:szCs w:val="20"/>
              </w:rPr>
            </w:pPr>
          </w:p>
          <w:p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A Provider trave</w:t>
            </w:r>
            <w:r w:rsidR="006E53F6" w:rsidRPr="00E06065">
              <w:rPr>
                <w:rStyle w:val="Bodytext-GuideChar"/>
                <w:rFonts w:asciiTheme="minorHAnsi" w:eastAsiaTheme="minorHAnsi" w:hAnsiTheme="minorHAnsi" w:cstheme="minorHAnsi"/>
                <w:sz w:val="20"/>
                <w:szCs w:val="20"/>
              </w:rPr>
              <w:t>ls for 6</w:t>
            </w:r>
            <w:r w:rsidRPr="00E06065">
              <w:rPr>
                <w:rStyle w:val="Bodytext-GuideChar"/>
                <w:rFonts w:asciiTheme="minorHAnsi" w:eastAsiaTheme="minorHAnsi" w:hAnsiTheme="minorHAnsi" w:cstheme="minorHAnsi"/>
                <w:sz w:val="20"/>
                <w:szCs w:val="20"/>
              </w:rPr>
              <w:t xml:space="preserve">5 minutes to </w:t>
            </w:r>
            <w:r w:rsidR="00D30944" w:rsidRPr="00E06065">
              <w:rPr>
                <w:rStyle w:val="Bodytext-GuideChar"/>
                <w:rFonts w:asciiTheme="minorHAnsi" w:eastAsiaTheme="minorHAnsi" w:hAnsiTheme="minorHAnsi" w:cstheme="minorHAnsi"/>
                <w:sz w:val="20"/>
                <w:szCs w:val="20"/>
              </w:rPr>
              <w:t>Partic</w:t>
            </w:r>
            <w:r w:rsidR="006E53F6" w:rsidRPr="00E06065">
              <w:rPr>
                <w:rStyle w:val="Bodytext-GuideChar"/>
                <w:rFonts w:asciiTheme="minorHAnsi" w:eastAsiaTheme="minorHAnsi" w:hAnsiTheme="minorHAnsi" w:cstheme="minorHAnsi"/>
                <w:sz w:val="20"/>
                <w:szCs w:val="20"/>
              </w:rPr>
              <w:t>ipant A who is located in zone 4</w:t>
            </w:r>
            <w:r w:rsidR="00D30944" w:rsidRPr="00E06065">
              <w:rPr>
                <w:rStyle w:val="Bodytext-GuideChar"/>
                <w:rFonts w:asciiTheme="minorHAnsi" w:eastAsiaTheme="minorHAnsi" w:hAnsiTheme="minorHAnsi" w:cstheme="minorHAnsi"/>
                <w:sz w:val="20"/>
                <w:szCs w:val="20"/>
              </w:rPr>
              <w:t xml:space="preserve"> of the Modified Monash Model. They then </w:t>
            </w:r>
            <w:r w:rsidRPr="00E06065">
              <w:rPr>
                <w:rStyle w:val="Bodytext-GuideChar"/>
                <w:rFonts w:asciiTheme="minorHAnsi" w:eastAsiaTheme="minorHAnsi" w:hAnsiTheme="minorHAnsi" w:cstheme="minorHAnsi"/>
                <w:sz w:val="20"/>
                <w:szCs w:val="20"/>
              </w:rPr>
              <w:t>provide</w:t>
            </w:r>
            <w:r w:rsidR="00D30944" w:rsidRPr="00E06065">
              <w:rPr>
                <w:rStyle w:val="Bodytext-GuideChar"/>
                <w:rFonts w:asciiTheme="minorHAnsi" w:eastAsiaTheme="minorHAnsi" w:hAnsiTheme="minorHAnsi" w:cstheme="minorHAnsi"/>
                <w:sz w:val="20"/>
                <w:szCs w:val="20"/>
              </w:rPr>
              <w:t xml:space="preserve"> </w:t>
            </w:r>
            <w:r w:rsidRPr="00E06065">
              <w:rPr>
                <w:rStyle w:val="Bodytext-GuideChar"/>
                <w:rFonts w:asciiTheme="minorHAnsi" w:eastAsiaTheme="minorHAnsi" w:hAnsiTheme="minorHAnsi" w:cstheme="minorHAnsi"/>
                <w:sz w:val="20"/>
                <w:szCs w:val="20"/>
              </w:rPr>
              <w:t xml:space="preserve">two hours of </w:t>
            </w:r>
            <w:r w:rsidR="00D30944" w:rsidRPr="00E06065">
              <w:rPr>
                <w:rStyle w:val="Bodytext-GuideChar"/>
                <w:rFonts w:asciiTheme="minorHAnsi" w:eastAsiaTheme="minorHAnsi" w:hAnsiTheme="minorHAnsi" w:cstheme="minorHAnsi"/>
                <w:sz w:val="20"/>
                <w:szCs w:val="20"/>
              </w:rPr>
              <w:t>the</w:t>
            </w:r>
            <w:r w:rsidRPr="00E06065">
              <w:rPr>
                <w:rStyle w:val="Bodytext-GuideChar"/>
                <w:rFonts w:asciiTheme="minorHAnsi" w:eastAsiaTheme="minorHAnsi" w:hAnsiTheme="minorHAnsi" w:cstheme="minorHAnsi"/>
                <w:sz w:val="20"/>
                <w:szCs w:val="20"/>
              </w:rPr>
              <w:t xml:space="preserve"> support </w:t>
            </w:r>
            <w:r w:rsidR="00D30944" w:rsidRPr="00E06065">
              <w:rPr>
                <w:rStyle w:val="Bodytext-GuideChar"/>
                <w:rFonts w:asciiTheme="minorHAnsi" w:eastAsiaTheme="minorHAnsi" w:hAnsiTheme="minorHAnsi" w:cstheme="minorHAnsi"/>
                <w:sz w:val="20"/>
                <w:szCs w:val="20"/>
              </w:rPr>
              <w:t>to</w:t>
            </w:r>
            <w:r w:rsidRPr="00E06065">
              <w:rPr>
                <w:rStyle w:val="Bodytext-GuideChar"/>
                <w:rFonts w:asciiTheme="minorHAnsi" w:eastAsiaTheme="minorHAnsi" w:hAnsiTheme="minorHAnsi" w:cstheme="minorHAnsi"/>
                <w:sz w:val="20"/>
                <w:szCs w:val="20"/>
              </w:rPr>
              <w:t xml:space="preserve"> participant A</w:t>
            </w:r>
            <w:r w:rsidR="00D30944" w:rsidRPr="00E06065">
              <w:rPr>
                <w:rStyle w:val="Bodytext-GuideChar"/>
                <w:rFonts w:asciiTheme="minorHAnsi" w:eastAsiaTheme="minorHAnsi" w:hAnsiTheme="minorHAnsi" w:cstheme="minorHAnsi"/>
                <w:sz w:val="20"/>
                <w:szCs w:val="20"/>
              </w:rPr>
              <w:t xml:space="preserve">. </w:t>
            </w:r>
            <w:r w:rsidRPr="00E06065">
              <w:rPr>
                <w:rStyle w:val="Bodytext-GuideChar"/>
                <w:rFonts w:asciiTheme="minorHAnsi" w:eastAsiaTheme="minorHAnsi" w:hAnsiTheme="minorHAnsi" w:cstheme="minorHAnsi"/>
                <w:sz w:val="20"/>
                <w:szCs w:val="20"/>
              </w:rPr>
              <w:t xml:space="preserve"> </w:t>
            </w:r>
            <w:r w:rsidR="006E53F6" w:rsidRPr="00E06065">
              <w:rPr>
                <w:rStyle w:val="Bodytext-GuideChar"/>
                <w:rFonts w:asciiTheme="minorHAnsi" w:eastAsiaTheme="minorHAnsi" w:hAnsiTheme="minorHAnsi" w:cstheme="minorHAnsi"/>
                <w:sz w:val="20"/>
                <w:szCs w:val="20"/>
              </w:rPr>
              <w:t>The provider then travels 25</w:t>
            </w:r>
            <w:r w:rsidR="00D30944" w:rsidRPr="00E06065">
              <w:rPr>
                <w:rStyle w:val="Bodytext-GuideChar"/>
                <w:rFonts w:asciiTheme="minorHAnsi" w:eastAsiaTheme="minorHAnsi" w:hAnsiTheme="minorHAnsi" w:cstheme="minorHAnsi"/>
                <w:sz w:val="20"/>
                <w:szCs w:val="20"/>
              </w:rPr>
              <w:t xml:space="preserve"> minutes to Participant B</w:t>
            </w:r>
            <w:r w:rsidR="00E06065" w:rsidRPr="00E06065">
              <w:rPr>
                <w:rStyle w:val="Bodytext-GuideChar"/>
                <w:rFonts w:asciiTheme="minorHAnsi" w:eastAsiaTheme="minorHAnsi" w:hAnsiTheme="minorHAnsi" w:cstheme="minorHAnsi"/>
                <w:sz w:val="20"/>
                <w:szCs w:val="20"/>
              </w:rPr>
              <w:t>, who is also located in zone 4</w:t>
            </w:r>
            <w:r w:rsidR="00D30944" w:rsidRPr="00E06065">
              <w:rPr>
                <w:rStyle w:val="Bodytext-GuideChar"/>
                <w:rFonts w:asciiTheme="minorHAnsi" w:eastAsiaTheme="minorHAnsi" w:hAnsiTheme="minorHAnsi" w:cstheme="minorHAnsi"/>
                <w:sz w:val="20"/>
                <w:szCs w:val="20"/>
              </w:rPr>
              <w:t>. They deliver one hour</w:t>
            </w:r>
            <w:r w:rsidRPr="00E06065">
              <w:rPr>
                <w:rStyle w:val="Bodytext-GuideChar"/>
                <w:rFonts w:asciiTheme="minorHAnsi" w:eastAsiaTheme="minorHAnsi" w:hAnsiTheme="minorHAnsi" w:cstheme="minorHAnsi"/>
                <w:sz w:val="20"/>
                <w:szCs w:val="20"/>
              </w:rPr>
              <w:t xml:space="preserve"> of support</w:t>
            </w:r>
            <w:r w:rsidR="00D30944" w:rsidRPr="00E06065">
              <w:rPr>
                <w:rStyle w:val="Bodytext-GuideChar"/>
                <w:rFonts w:asciiTheme="minorHAnsi" w:eastAsiaTheme="minorHAnsi" w:hAnsiTheme="minorHAnsi" w:cstheme="minorHAnsi"/>
                <w:sz w:val="20"/>
                <w:szCs w:val="20"/>
              </w:rPr>
              <w:t xml:space="preserve"> to participant B. They then spend </w:t>
            </w:r>
            <w:r w:rsidR="006E53F6" w:rsidRPr="00E06065">
              <w:rPr>
                <w:rStyle w:val="Bodytext-GuideChar"/>
                <w:rFonts w:asciiTheme="minorHAnsi" w:eastAsiaTheme="minorHAnsi" w:hAnsiTheme="minorHAnsi" w:cstheme="minorHAnsi"/>
                <w:sz w:val="20"/>
                <w:szCs w:val="20"/>
              </w:rPr>
              <w:t>45</w:t>
            </w:r>
            <w:r w:rsidR="00D30944" w:rsidRPr="00E06065">
              <w:rPr>
                <w:rStyle w:val="Bodytext-GuideChar"/>
                <w:rFonts w:asciiTheme="minorHAnsi" w:eastAsiaTheme="minorHAnsi" w:hAnsiTheme="minorHAnsi" w:cstheme="minorHAnsi"/>
                <w:sz w:val="20"/>
                <w:szCs w:val="20"/>
              </w:rPr>
              <w:t xml:space="preserve"> minutes returning to their usual place of business.</w:t>
            </w:r>
          </w:p>
          <w:p w:rsidR="00745913" w:rsidRPr="00E06065" w:rsidRDefault="00745913" w:rsidP="00E06065">
            <w:pPr>
              <w:rPr>
                <w:rStyle w:val="Bodytext-GuideChar"/>
                <w:rFonts w:asciiTheme="minorHAnsi" w:eastAsiaTheme="minorHAnsi" w:hAnsiTheme="minorHAnsi" w:cstheme="minorHAnsi"/>
                <w:sz w:val="20"/>
                <w:szCs w:val="20"/>
              </w:rPr>
            </w:pPr>
          </w:p>
          <w:p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 and participants have agreed an hourly rate of $50.00. They have also agreed that the provider can charge for their travel time and that the provider can </w:t>
            </w:r>
            <w:r w:rsidR="00991167" w:rsidRPr="00E06065">
              <w:rPr>
                <w:rStyle w:val="Bodytext-GuideChar"/>
                <w:rFonts w:asciiTheme="minorHAnsi" w:eastAsiaTheme="minorHAnsi" w:hAnsiTheme="minorHAnsi" w:cstheme="minorHAnsi"/>
                <w:sz w:val="20"/>
                <w:szCs w:val="20"/>
              </w:rPr>
              <w:t xml:space="preserve">apportion </w:t>
            </w:r>
            <w:r w:rsidRPr="00E06065">
              <w:rPr>
                <w:rStyle w:val="Bodytext-GuideChar"/>
                <w:rFonts w:asciiTheme="minorHAnsi" w:eastAsiaTheme="minorHAnsi" w:hAnsiTheme="minorHAnsi" w:cstheme="minorHAnsi"/>
                <w:sz w:val="20"/>
                <w:szCs w:val="20"/>
              </w:rPr>
              <w:t>the costs of the travel between the participants.</w:t>
            </w:r>
          </w:p>
          <w:p w:rsidR="00745913" w:rsidRPr="00E06065" w:rsidRDefault="00745913" w:rsidP="00E06065">
            <w:pPr>
              <w:rPr>
                <w:rStyle w:val="Bodytext-GuideChar"/>
                <w:rFonts w:asciiTheme="minorHAnsi" w:eastAsiaTheme="minorHAnsi" w:hAnsiTheme="minorHAnsi" w:cstheme="minorHAnsi"/>
                <w:sz w:val="20"/>
                <w:szCs w:val="20"/>
              </w:rPr>
            </w:pPr>
          </w:p>
          <w:p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 is entitled to apply the </w:t>
            </w:r>
            <w:r w:rsidR="00D30944" w:rsidRPr="00E06065">
              <w:rPr>
                <w:rStyle w:val="Bodytext-GuideChar"/>
                <w:rFonts w:asciiTheme="minorHAnsi" w:eastAsiaTheme="minorHAnsi" w:hAnsiTheme="minorHAnsi" w:cstheme="minorHAnsi"/>
                <w:sz w:val="20"/>
                <w:szCs w:val="20"/>
              </w:rPr>
              <w:t>2x</w:t>
            </w:r>
            <w:r w:rsidR="006E53F6" w:rsidRPr="00E06065">
              <w:rPr>
                <w:rStyle w:val="Bodytext-GuideChar"/>
                <w:rFonts w:asciiTheme="minorHAnsi" w:eastAsiaTheme="minorHAnsi" w:hAnsiTheme="minorHAnsi" w:cstheme="minorHAnsi"/>
                <w:sz w:val="20"/>
                <w:szCs w:val="20"/>
              </w:rPr>
              <w:t>60</w:t>
            </w:r>
            <w:r w:rsidRPr="00E06065">
              <w:rPr>
                <w:rStyle w:val="Bodytext-GuideChar"/>
                <w:rFonts w:asciiTheme="minorHAnsi" w:eastAsiaTheme="minorHAnsi" w:hAnsiTheme="minorHAnsi" w:cstheme="minorHAnsi"/>
                <w:sz w:val="20"/>
                <w:szCs w:val="20"/>
              </w:rPr>
              <w:t xml:space="preserve"> minute </w:t>
            </w:r>
            <w:r w:rsidR="00303492">
              <w:rPr>
                <w:rStyle w:val="Bodytext-GuideChar"/>
                <w:rFonts w:asciiTheme="minorHAnsi" w:eastAsiaTheme="minorHAnsi" w:hAnsiTheme="minorHAnsi" w:cstheme="minorHAnsi"/>
                <w:sz w:val="20"/>
                <w:szCs w:val="20"/>
              </w:rPr>
              <w:t>time-cap</w:t>
            </w:r>
            <w:r w:rsidRPr="00E06065">
              <w:rPr>
                <w:rStyle w:val="Bodytext-GuideChar"/>
                <w:rFonts w:asciiTheme="minorHAnsi" w:eastAsiaTheme="minorHAnsi" w:hAnsiTheme="minorHAnsi" w:cstheme="minorHAnsi"/>
                <w:sz w:val="20"/>
                <w:szCs w:val="20"/>
              </w:rPr>
              <w:t xml:space="preserve"> against the </w:t>
            </w:r>
            <w:r w:rsidR="006E53F6" w:rsidRPr="00E06065">
              <w:rPr>
                <w:rStyle w:val="Bodytext-GuideChar"/>
                <w:rFonts w:asciiTheme="minorHAnsi" w:eastAsiaTheme="minorHAnsi" w:hAnsiTheme="minorHAnsi" w:cstheme="minorHAnsi"/>
                <w:sz w:val="20"/>
                <w:szCs w:val="20"/>
              </w:rPr>
              <w:t>65</w:t>
            </w:r>
            <w:r w:rsidRPr="00E06065">
              <w:rPr>
                <w:rStyle w:val="Bodytext-GuideChar"/>
                <w:rFonts w:asciiTheme="minorHAnsi" w:eastAsiaTheme="minorHAnsi" w:hAnsiTheme="minorHAnsi" w:cstheme="minorHAnsi"/>
                <w:sz w:val="20"/>
                <w:szCs w:val="20"/>
              </w:rPr>
              <w:t xml:space="preserve"> minutes of travel to participant</w:t>
            </w:r>
            <w:r w:rsidR="00D30944" w:rsidRPr="00E06065">
              <w:rPr>
                <w:rStyle w:val="Bodytext-GuideChar"/>
                <w:rFonts w:asciiTheme="minorHAnsi" w:eastAsiaTheme="minorHAnsi" w:hAnsiTheme="minorHAnsi" w:cstheme="minorHAnsi"/>
                <w:sz w:val="20"/>
                <w:szCs w:val="20"/>
              </w:rPr>
              <w:t xml:space="preserve"> A and the </w:t>
            </w:r>
            <w:r w:rsidR="006E53F6" w:rsidRPr="00E06065">
              <w:rPr>
                <w:rStyle w:val="Bodytext-GuideChar"/>
                <w:rFonts w:asciiTheme="minorHAnsi" w:eastAsiaTheme="minorHAnsi" w:hAnsiTheme="minorHAnsi" w:cstheme="minorHAnsi"/>
                <w:sz w:val="20"/>
                <w:szCs w:val="20"/>
              </w:rPr>
              <w:t>25</w:t>
            </w:r>
            <w:r w:rsidR="00D30944" w:rsidRPr="00E06065">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E06065">
              <w:rPr>
                <w:rStyle w:val="Bodytext-GuideChar"/>
                <w:rFonts w:asciiTheme="minorHAnsi" w:eastAsiaTheme="minorHAnsi" w:hAnsiTheme="minorHAnsi" w:cstheme="minorHAnsi"/>
                <w:sz w:val="20"/>
                <w:szCs w:val="20"/>
              </w:rPr>
              <w:t xml:space="preserve">2x60 </w:t>
            </w:r>
            <w:r w:rsidR="00D30944" w:rsidRPr="00E06065">
              <w:rPr>
                <w:rStyle w:val="Bodytext-GuideChar"/>
                <w:rFonts w:asciiTheme="minorHAnsi" w:eastAsiaTheme="minorHAnsi" w:hAnsiTheme="minorHAnsi" w:cstheme="minorHAnsi"/>
                <w:sz w:val="20"/>
                <w:szCs w:val="20"/>
              </w:rPr>
              <w:t xml:space="preserve">minute </w:t>
            </w:r>
            <w:r w:rsidR="00303492">
              <w:rPr>
                <w:rStyle w:val="Bodytext-GuideChar"/>
                <w:rFonts w:asciiTheme="minorHAnsi" w:eastAsiaTheme="minorHAnsi" w:hAnsiTheme="minorHAnsi" w:cstheme="minorHAnsi"/>
                <w:sz w:val="20"/>
                <w:szCs w:val="20"/>
              </w:rPr>
              <w:t>time-cap</w:t>
            </w:r>
            <w:r w:rsidR="00D30944" w:rsidRPr="00E06065">
              <w:rPr>
                <w:rStyle w:val="Bodytext-GuideChar"/>
                <w:rFonts w:asciiTheme="minorHAnsi" w:eastAsiaTheme="minorHAnsi" w:hAnsiTheme="minorHAnsi" w:cstheme="minorHAnsi"/>
                <w:sz w:val="20"/>
                <w:szCs w:val="20"/>
              </w:rPr>
              <w:t xml:space="preserve">. In total, </w:t>
            </w:r>
            <w:r w:rsidR="006E53F6" w:rsidRPr="00E06065">
              <w:rPr>
                <w:rStyle w:val="Bodytext-GuideChar"/>
                <w:rFonts w:asciiTheme="minorHAnsi" w:eastAsiaTheme="minorHAnsi" w:hAnsiTheme="minorHAnsi" w:cstheme="minorHAnsi"/>
                <w:sz w:val="20"/>
                <w:szCs w:val="20"/>
              </w:rPr>
              <w:t>90</w:t>
            </w:r>
            <w:r w:rsidR="00D30944" w:rsidRPr="00E06065">
              <w:rPr>
                <w:rStyle w:val="Bodytext-GuideChar"/>
                <w:rFonts w:asciiTheme="minorHAnsi" w:eastAsiaTheme="minorHAnsi" w:hAnsiTheme="minorHAnsi" w:cstheme="minorHAnsi"/>
                <w:sz w:val="20"/>
                <w:szCs w:val="20"/>
              </w:rPr>
              <w:t xml:space="preserve"> minutes of travel can be claimed. </w:t>
            </w:r>
          </w:p>
          <w:p w:rsidR="00745913" w:rsidRPr="00E06065" w:rsidRDefault="00745913" w:rsidP="00E06065">
            <w:pPr>
              <w:rPr>
                <w:rStyle w:val="Bodytext-GuideChar"/>
                <w:rFonts w:asciiTheme="minorHAnsi" w:eastAsiaTheme="minorHAnsi" w:hAnsiTheme="minorHAnsi" w:cstheme="minorHAnsi"/>
                <w:sz w:val="20"/>
                <w:szCs w:val="20"/>
              </w:rPr>
            </w:pPr>
          </w:p>
          <w:p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these </w:t>
            </w:r>
            <w:r w:rsidR="002C6815">
              <w:rPr>
                <w:rStyle w:val="Bodytext-GuideChar"/>
                <w:rFonts w:asciiTheme="minorHAnsi" w:eastAsiaTheme="minorHAnsi" w:hAnsiTheme="minorHAnsi" w:cstheme="minorHAnsi"/>
                <w:sz w:val="20"/>
                <w:szCs w:val="20"/>
              </w:rPr>
              <w:t>supports</w:t>
            </w:r>
            <w:r w:rsidRPr="00E06065">
              <w:rPr>
                <w:rStyle w:val="Bodytext-GuideChar"/>
                <w:rFonts w:asciiTheme="minorHAnsi" w:eastAsiaTheme="minorHAnsi" w:hAnsiTheme="minorHAnsi" w:cstheme="minorHAnsi"/>
                <w:sz w:val="20"/>
                <w:szCs w:val="20"/>
              </w:rPr>
              <w:t xml:space="preserve"> is in two parts</w:t>
            </w:r>
            <w:r w:rsidR="00D30944" w:rsidRPr="00E06065">
              <w:rPr>
                <w:rStyle w:val="Bodytext-GuideChar"/>
                <w:rFonts w:asciiTheme="minorHAnsi" w:eastAsiaTheme="minorHAnsi" w:hAnsiTheme="minorHAnsi" w:cstheme="minorHAnsi"/>
                <w:sz w:val="20"/>
                <w:szCs w:val="20"/>
              </w:rPr>
              <w:t xml:space="preserve"> for each participant</w:t>
            </w:r>
            <w:r w:rsidRPr="00E06065">
              <w:rPr>
                <w:rStyle w:val="Bodytext-GuideChar"/>
                <w:rFonts w:asciiTheme="minorHAnsi" w:eastAsiaTheme="minorHAnsi" w:hAnsiTheme="minorHAnsi" w:cstheme="minorHAnsi"/>
                <w:sz w:val="20"/>
                <w:szCs w:val="20"/>
              </w:rPr>
              <w:t>, which should be shown separately on their invoice to the participant and claimed for separately in the system.</w:t>
            </w:r>
          </w:p>
          <w:p w:rsidR="00745913" w:rsidRPr="00E06065" w:rsidRDefault="00745913" w:rsidP="00E06065">
            <w:pPr>
              <w:rPr>
                <w:rStyle w:val="Bodytext-GuideChar"/>
                <w:rFonts w:asciiTheme="minorHAnsi" w:eastAsiaTheme="minorHAnsi" w:hAnsiTheme="minorHAnsi" w:cstheme="minorHAnsi"/>
                <w:sz w:val="20"/>
                <w:szCs w:val="20"/>
              </w:rPr>
            </w:pPr>
          </w:p>
          <w:p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A</w:t>
            </w:r>
          </w:p>
          <w:p w:rsidR="00745913" w:rsidRPr="00E06065" w:rsidRDefault="00745913" w:rsidP="00E06065">
            <w:pPr>
              <w:pStyle w:val="ListParagraph"/>
              <w:numPr>
                <w:ilvl w:val="0"/>
                <w:numId w:val="36"/>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D30944" w:rsidRPr="00E06065">
              <w:rPr>
                <w:rStyle w:val="Bodytext-GuideChar"/>
                <w:rFonts w:asciiTheme="minorHAnsi" w:eastAsiaTheme="minorHAnsi" w:hAnsiTheme="minorHAnsi" w:cstheme="minorHAnsi"/>
                <w:sz w:val="20"/>
                <w:szCs w:val="20"/>
              </w:rPr>
              <w:t>100.00</w:t>
            </w:r>
            <w:r w:rsidRPr="00E06065">
              <w:rPr>
                <w:rStyle w:val="Bodytext-GuideChar"/>
                <w:rFonts w:asciiTheme="minorHAnsi" w:eastAsiaTheme="minorHAnsi" w:hAnsiTheme="minorHAnsi" w:cstheme="minorHAnsi"/>
                <w:sz w:val="20"/>
                <w:szCs w:val="20"/>
              </w:rPr>
              <w:t xml:space="preserve"> for the two hours of support</w:t>
            </w:r>
            <w:r w:rsidR="00D30944" w:rsidRPr="00E06065">
              <w:rPr>
                <w:rStyle w:val="Bodytext-GuideChar"/>
                <w:rFonts w:asciiTheme="minorHAnsi" w:eastAsiaTheme="minorHAnsi" w:hAnsiTheme="minorHAnsi" w:cstheme="minorHAnsi"/>
                <w:sz w:val="20"/>
                <w:szCs w:val="20"/>
              </w:rPr>
              <w:t xml:space="preserve"> to the participant</w:t>
            </w:r>
          </w:p>
          <w:p w:rsidR="00745913" w:rsidRPr="00E06065" w:rsidRDefault="00745913" w:rsidP="00E06065">
            <w:pPr>
              <w:pStyle w:val="ListParagraph"/>
              <w:numPr>
                <w:ilvl w:val="0"/>
                <w:numId w:val="36"/>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6E53F6" w:rsidRPr="00E06065">
              <w:rPr>
                <w:rStyle w:val="Bodytext-GuideChar"/>
                <w:rFonts w:asciiTheme="minorHAnsi" w:eastAsiaTheme="minorHAnsi" w:hAnsiTheme="minorHAnsi" w:cstheme="minorHAnsi"/>
                <w:sz w:val="20"/>
                <w:szCs w:val="20"/>
              </w:rPr>
              <w:t>37.50</w:t>
            </w:r>
            <w:r w:rsidRPr="00E06065">
              <w:rPr>
                <w:rStyle w:val="Bodytext-GuideChar"/>
                <w:rFonts w:asciiTheme="minorHAnsi" w:eastAsiaTheme="minorHAnsi" w:hAnsiTheme="minorHAnsi" w:cstheme="minorHAnsi"/>
                <w:sz w:val="20"/>
                <w:szCs w:val="20"/>
              </w:rPr>
              <w:t xml:space="preserve"> for the </w:t>
            </w:r>
            <w:r w:rsidR="006E53F6" w:rsidRPr="00E06065">
              <w:rPr>
                <w:rStyle w:val="Bodytext-GuideChar"/>
                <w:rFonts w:asciiTheme="minorHAnsi" w:eastAsiaTheme="minorHAnsi" w:hAnsiTheme="minorHAnsi" w:cstheme="minorHAnsi"/>
                <w:sz w:val="20"/>
                <w:szCs w:val="20"/>
              </w:rPr>
              <w:t>45</w:t>
            </w:r>
            <w:r w:rsidRPr="00E06065">
              <w:rPr>
                <w:rStyle w:val="Bodytext-GuideChar"/>
                <w:rFonts w:asciiTheme="minorHAnsi" w:eastAsiaTheme="minorHAnsi" w:hAnsiTheme="minorHAnsi" w:cstheme="minorHAnsi"/>
                <w:sz w:val="20"/>
                <w:szCs w:val="20"/>
              </w:rPr>
              <w:t xml:space="preserve"> minutes travel to and </w:t>
            </w:r>
            <w:r w:rsidR="00D30944" w:rsidRPr="00E06065">
              <w:rPr>
                <w:rStyle w:val="Bodytext-GuideChar"/>
                <w:rFonts w:asciiTheme="minorHAnsi" w:eastAsiaTheme="minorHAnsi" w:hAnsiTheme="minorHAnsi" w:cstheme="minorHAnsi"/>
                <w:sz w:val="20"/>
                <w:szCs w:val="20"/>
              </w:rPr>
              <w:t xml:space="preserve">between participants </w:t>
            </w:r>
          </w:p>
          <w:p w:rsidR="00D30944" w:rsidRPr="00E06065" w:rsidRDefault="00D30944" w:rsidP="00E06065">
            <w:pPr>
              <w:rPr>
                <w:rStyle w:val="Bodytext-GuideChar"/>
                <w:rFonts w:asciiTheme="minorHAnsi" w:eastAsiaTheme="minorHAnsi" w:hAnsiTheme="minorHAnsi" w:cstheme="minorHAnsi"/>
                <w:sz w:val="20"/>
                <w:szCs w:val="20"/>
              </w:rPr>
            </w:pPr>
          </w:p>
          <w:p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B</w:t>
            </w:r>
          </w:p>
          <w:p w:rsidR="00D30944" w:rsidRPr="00E06065" w:rsidRDefault="00D30944" w:rsidP="00E06065">
            <w:pPr>
              <w:pStyle w:val="ListParagraph"/>
              <w:numPr>
                <w:ilvl w:val="0"/>
                <w:numId w:val="35"/>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$50.00 for the two hours of support to the participant</w:t>
            </w:r>
          </w:p>
          <w:p w:rsidR="00D30944" w:rsidRPr="00E06065" w:rsidRDefault="00D30944" w:rsidP="00E06065">
            <w:pPr>
              <w:pStyle w:val="ListParagraph"/>
              <w:numPr>
                <w:ilvl w:val="0"/>
                <w:numId w:val="35"/>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6E53F6" w:rsidRPr="00E06065">
              <w:rPr>
                <w:rStyle w:val="Bodytext-GuideChar"/>
                <w:rFonts w:asciiTheme="minorHAnsi" w:eastAsiaTheme="minorHAnsi" w:hAnsiTheme="minorHAnsi" w:cstheme="minorHAnsi"/>
                <w:sz w:val="20"/>
                <w:szCs w:val="20"/>
              </w:rPr>
              <w:t>37.50</w:t>
            </w:r>
            <w:r w:rsidRPr="00E06065">
              <w:rPr>
                <w:rStyle w:val="Bodytext-GuideChar"/>
                <w:rFonts w:asciiTheme="minorHAnsi" w:eastAsiaTheme="minorHAnsi" w:hAnsiTheme="minorHAnsi" w:cstheme="minorHAnsi"/>
                <w:sz w:val="20"/>
                <w:szCs w:val="20"/>
              </w:rPr>
              <w:t xml:space="preserve"> for the </w:t>
            </w:r>
            <w:r w:rsidR="006E53F6" w:rsidRPr="00E06065">
              <w:rPr>
                <w:rStyle w:val="Bodytext-GuideChar"/>
                <w:rFonts w:asciiTheme="minorHAnsi" w:eastAsiaTheme="minorHAnsi" w:hAnsiTheme="minorHAnsi" w:cstheme="minorHAnsi"/>
                <w:sz w:val="20"/>
                <w:szCs w:val="20"/>
              </w:rPr>
              <w:t xml:space="preserve">45 </w:t>
            </w:r>
            <w:r w:rsidRPr="00E06065">
              <w:rPr>
                <w:rStyle w:val="Bodytext-GuideChar"/>
                <w:rFonts w:asciiTheme="minorHAnsi" w:eastAsiaTheme="minorHAnsi" w:hAnsiTheme="minorHAnsi" w:cstheme="minorHAnsi"/>
                <w:sz w:val="20"/>
                <w:szCs w:val="20"/>
              </w:rPr>
              <w:t xml:space="preserve">minutes travel to and between participants </w:t>
            </w:r>
          </w:p>
          <w:p w:rsidR="00745913" w:rsidRPr="00E06065" w:rsidRDefault="00745913" w:rsidP="00E06065">
            <w:pPr>
              <w:rPr>
                <w:shd w:val="clear" w:color="auto" w:fill="FFFFFF"/>
              </w:rPr>
            </w:pPr>
          </w:p>
        </w:tc>
      </w:tr>
      <w:tr w:rsidR="00FA17A9" w:rsidRPr="00FA17A9" w:rsidTr="00E06065">
        <w:trPr>
          <w:cantSplit/>
        </w:trPr>
        <w:tc>
          <w:tcPr>
            <w:tcW w:w="9016" w:type="dxa"/>
            <w:shd w:val="clear" w:color="auto" w:fill="F2DBDB" w:themeFill="accent2" w:themeFillTint="33"/>
          </w:tcPr>
          <w:p w:rsidR="00E06065" w:rsidRDefault="00E06065" w:rsidP="00E06065">
            <w:pPr>
              <w:rPr>
                <w:rStyle w:val="Bodytext-GuideChar"/>
                <w:rFonts w:asciiTheme="minorHAnsi" w:eastAsiaTheme="minorHAnsi" w:hAnsiTheme="minorHAnsi" w:cstheme="minorHAnsi"/>
                <w:b/>
                <w:sz w:val="20"/>
                <w:szCs w:val="20"/>
              </w:rPr>
            </w:pPr>
          </w:p>
          <w:p w:rsidR="00991167" w:rsidRPr="00E06065" w:rsidRDefault="006E53F6"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Example 4</w:t>
            </w:r>
            <w:r w:rsidR="00991167" w:rsidRPr="00E06065">
              <w:rPr>
                <w:rStyle w:val="Bodytext-GuideChar"/>
                <w:rFonts w:asciiTheme="minorHAnsi" w:eastAsiaTheme="minorHAnsi" w:hAnsiTheme="minorHAnsi" w:cstheme="minorHAnsi"/>
                <w:b/>
                <w:sz w:val="20"/>
                <w:szCs w:val="20"/>
              </w:rPr>
              <w:t xml:space="preserve"> – Core support – Multiple Participants – MMM 1-3 - Participants do not agree to share travel costs.</w:t>
            </w:r>
          </w:p>
          <w:p w:rsidR="006E53F6" w:rsidRPr="00E06065" w:rsidRDefault="006E53F6"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the support is 01_301_0104_1_1, which has a price limit of $58.31 per hour)</w:t>
            </w:r>
          </w:p>
          <w:p w:rsidR="006E53F6" w:rsidRPr="00E06065" w:rsidRDefault="006E53F6" w:rsidP="00E06065">
            <w:pPr>
              <w:rPr>
                <w:rStyle w:val="Bodytext-GuideChar"/>
                <w:rFonts w:asciiTheme="minorHAnsi" w:eastAsiaTheme="minorHAnsi" w:hAnsiTheme="minorHAnsi" w:cstheme="minorHAnsi"/>
                <w:b/>
                <w:sz w:val="20"/>
                <w:szCs w:val="20"/>
              </w:rPr>
            </w:pPr>
          </w:p>
          <w:p w:rsidR="006E53F6" w:rsidRPr="00E06065" w:rsidRDefault="006E53F6"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  The provider then travels 10 minutes to Participant B who is also located in zone 3. They deliver one hour of support to participant B. They then spend 25 minutes returning to their usual place of business.</w:t>
            </w:r>
          </w:p>
          <w:p w:rsidR="006E53F6" w:rsidRPr="00E06065" w:rsidRDefault="006E53F6" w:rsidP="00E06065">
            <w:pPr>
              <w:rPr>
                <w:rStyle w:val="Bodytext-GuideChar"/>
                <w:rFonts w:asciiTheme="minorHAnsi" w:eastAsiaTheme="minorHAnsi" w:hAnsiTheme="minorHAnsi" w:cstheme="minorHAnsi"/>
                <w:sz w:val="20"/>
                <w:szCs w:val="20"/>
              </w:rPr>
            </w:pPr>
          </w:p>
          <w:p w:rsidR="006E53F6" w:rsidRPr="00E06065" w:rsidRDefault="006E53F6"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and participants have agreed an hourly rate of $50.00. They have also agreed that the provider can charge for their travel time. They have not agreed that the provider can apportion the costs of the travel between the participants.</w:t>
            </w:r>
          </w:p>
          <w:p w:rsidR="006E53F6" w:rsidRPr="00E06065" w:rsidRDefault="006E53F6" w:rsidP="00E06065">
            <w:pPr>
              <w:rPr>
                <w:rStyle w:val="Bodytext-GuideChar"/>
                <w:rFonts w:asciiTheme="minorHAnsi" w:eastAsiaTheme="minorHAnsi" w:hAnsiTheme="minorHAnsi" w:cstheme="minorHAnsi"/>
                <w:sz w:val="20"/>
                <w:szCs w:val="20"/>
              </w:rPr>
            </w:pPr>
          </w:p>
          <w:p w:rsidR="00991167" w:rsidRPr="00E06065" w:rsidRDefault="00E06065"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w:t>
            </w:r>
            <w:r w:rsidR="00991167" w:rsidRPr="00E06065">
              <w:rPr>
                <w:rStyle w:val="Bodytext-GuideChar"/>
                <w:rFonts w:asciiTheme="minorHAnsi" w:eastAsiaTheme="minorHAnsi" w:hAnsiTheme="minorHAnsi" w:cstheme="minorHAnsi"/>
                <w:sz w:val="20"/>
                <w:szCs w:val="20"/>
              </w:rPr>
              <w:t xml:space="preserve">provider is entitled to apply the 30 minute </w:t>
            </w:r>
            <w:r w:rsidR="00303492">
              <w:rPr>
                <w:rStyle w:val="Bodytext-GuideChar"/>
                <w:rFonts w:asciiTheme="minorHAnsi" w:eastAsiaTheme="minorHAnsi" w:hAnsiTheme="minorHAnsi" w:cstheme="minorHAnsi"/>
                <w:sz w:val="20"/>
                <w:szCs w:val="20"/>
              </w:rPr>
              <w:t>time-cap</w:t>
            </w:r>
            <w:r w:rsidR="00991167" w:rsidRPr="00E06065">
              <w:rPr>
                <w:rStyle w:val="Bodytext-GuideChar"/>
                <w:rFonts w:asciiTheme="minorHAnsi" w:eastAsiaTheme="minorHAnsi" w:hAnsiTheme="minorHAnsi" w:cstheme="minorHAnsi"/>
                <w:sz w:val="20"/>
                <w:szCs w:val="20"/>
              </w:rPr>
              <w:t xml:space="preserve"> against the 35 minutes of travel to participant A. They are also entitled to apply the 30 minute </w:t>
            </w:r>
            <w:r w:rsidR="00303492">
              <w:rPr>
                <w:rStyle w:val="Bodytext-GuideChar"/>
                <w:rFonts w:asciiTheme="minorHAnsi" w:eastAsiaTheme="minorHAnsi" w:hAnsiTheme="minorHAnsi" w:cstheme="minorHAnsi"/>
                <w:sz w:val="20"/>
                <w:szCs w:val="20"/>
              </w:rPr>
              <w:t>time-cap</w:t>
            </w:r>
            <w:r w:rsidR="00991167" w:rsidRPr="00E06065">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30 minute </w:t>
            </w:r>
            <w:r w:rsidR="00303492">
              <w:rPr>
                <w:rStyle w:val="Bodytext-GuideChar"/>
                <w:rFonts w:asciiTheme="minorHAnsi" w:eastAsiaTheme="minorHAnsi" w:hAnsiTheme="minorHAnsi" w:cstheme="minorHAnsi"/>
                <w:sz w:val="20"/>
                <w:szCs w:val="20"/>
              </w:rPr>
              <w:t>time-cap</w:t>
            </w:r>
            <w:r w:rsidR="00991167" w:rsidRPr="00E06065">
              <w:rPr>
                <w:rStyle w:val="Bodytext-GuideChar"/>
                <w:rFonts w:asciiTheme="minorHAnsi" w:eastAsiaTheme="minorHAnsi" w:hAnsiTheme="minorHAnsi" w:cstheme="minorHAnsi"/>
                <w:sz w:val="20"/>
                <w:szCs w:val="20"/>
              </w:rPr>
              <w:t xml:space="preserve">. In total, 40 minutes of travel can be claimed. </w:t>
            </w:r>
          </w:p>
          <w:p w:rsidR="00991167" w:rsidRPr="00E06065" w:rsidRDefault="00991167" w:rsidP="00E06065">
            <w:pPr>
              <w:rPr>
                <w:rStyle w:val="Bodytext-GuideChar"/>
                <w:rFonts w:asciiTheme="minorHAnsi" w:eastAsiaTheme="minorHAnsi" w:hAnsiTheme="minorHAnsi" w:cstheme="minorHAnsi"/>
                <w:sz w:val="20"/>
                <w:szCs w:val="20"/>
              </w:rPr>
            </w:pPr>
          </w:p>
          <w:p w:rsidR="00991167" w:rsidRPr="00E06065" w:rsidRDefault="00991167"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these </w:t>
            </w:r>
            <w:r w:rsidR="002C6815">
              <w:rPr>
                <w:rStyle w:val="Bodytext-GuideChar"/>
                <w:rFonts w:asciiTheme="minorHAnsi" w:eastAsiaTheme="minorHAnsi" w:hAnsiTheme="minorHAnsi" w:cstheme="minorHAnsi"/>
                <w:sz w:val="20"/>
                <w:szCs w:val="20"/>
              </w:rPr>
              <w:t>supports</w:t>
            </w:r>
            <w:r w:rsidRPr="00E06065">
              <w:rPr>
                <w:rStyle w:val="Bodytext-GuideChar"/>
                <w:rFonts w:asciiTheme="minorHAnsi" w:eastAsiaTheme="minorHAnsi" w:hAnsiTheme="minorHAnsi" w:cstheme="minorHAnsi"/>
                <w:sz w:val="20"/>
                <w:szCs w:val="20"/>
              </w:rPr>
              <w:t xml:space="preserve"> is in two parts for each participant, which should be shown separately on their invoice to the participant and claimed for separately in the system.</w:t>
            </w:r>
          </w:p>
          <w:p w:rsidR="00991167" w:rsidRPr="00E06065" w:rsidRDefault="00991167" w:rsidP="00E06065">
            <w:pPr>
              <w:rPr>
                <w:rStyle w:val="Bodytext-GuideChar"/>
                <w:rFonts w:asciiTheme="minorHAnsi" w:eastAsiaTheme="minorHAnsi" w:hAnsiTheme="minorHAnsi" w:cstheme="minorHAnsi"/>
                <w:sz w:val="20"/>
                <w:szCs w:val="20"/>
              </w:rPr>
            </w:pPr>
          </w:p>
          <w:p w:rsidR="00991167" w:rsidRPr="00E06065" w:rsidRDefault="00991167"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A</w:t>
            </w:r>
          </w:p>
          <w:p w:rsidR="00991167" w:rsidRPr="00E06065" w:rsidRDefault="00991167" w:rsidP="00E06065">
            <w:pPr>
              <w:pStyle w:val="ListParagraph"/>
              <w:numPr>
                <w:ilvl w:val="0"/>
                <w:numId w:val="34"/>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$100.00 for the two hours of support to the participant</w:t>
            </w:r>
          </w:p>
          <w:p w:rsidR="00991167" w:rsidRPr="00E06065" w:rsidRDefault="00991167" w:rsidP="00E06065">
            <w:pPr>
              <w:pStyle w:val="ListParagraph"/>
              <w:numPr>
                <w:ilvl w:val="0"/>
                <w:numId w:val="34"/>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$25.00 for the 30 minutes travel to the participant</w:t>
            </w:r>
          </w:p>
          <w:p w:rsidR="00991167" w:rsidRPr="00E06065" w:rsidRDefault="00991167" w:rsidP="00E06065">
            <w:pPr>
              <w:rPr>
                <w:rStyle w:val="Bodytext-GuideChar"/>
                <w:rFonts w:asciiTheme="minorHAnsi" w:eastAsiaTheme="minorHAnsi" w:hAnsiTheme="minorHAnsi" w:cstheme="minorHAnsi"/>
                <w:sz w:val="20"/>
                <w:szCs w:val="20"/>
              </w:rPr>
            </w:pPr>
          </w:p>
          <w:p w:rsidR="00991167" w:rsidRPr="00E06065" w:rsidRDefault="00991167"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B</w:t>
            </w:r>
          </w:p>
          <w:p w:rsidR="00991167" w:rsidRPr="00E06065" w:rsidRDefault="00991167" w:rsidP="00E06065">
            <w:pPr>
              <w:pStyle w:val="ListParagraph"/>
              <w:numPr>
                <w:ilvl w:val="0"/>
                <w:numId w:val="33"/>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$50.00 for the two hours of support to the participant</w:t>
            </w:r>
          </w:p>
          <w:p w:rsidR="00991167" w:rsidRPr="00E06065" w:rsidRDefault="00991167" w:rsidP="00E06065">
            <w:pPr>
              <w:pStyle w:val="ListParagraph"/>
              <w:numPr>
                <w:ilvl w:val="0"/>
                <w:numId w:val="33"/>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$8.33 for the 10 minutes travel to the participant</w:t>
            </w:r>
          </w:p>
          <w:p w:rsidR="00991167" w:rsidRPr="00E06065" w:rsidRDefault="00991167" w:rsidP="00E06065">
            <w:pPr>
              <w:rPr>
                <w:shd w:val="clear" w:color="auto" w:fill="FFFFFF"/>
              </w:rPr>
            </w:pPr>
          </w:p>
        </w:tc>
      </w:tr>
    </w:tbl>
    <w:p w:rsidR="00A804E3" w:rsidRDefault="00A804E3" w:rsidP="00CC6F32">
      <w:pPr>
        <w:pStyle w:val="Heading3"/>
      </w:pPr>
      <w:bookmarkStart w:id="40" w:name="_Toc12633414"/>
      <w:r>
        <w:lastRenderedPageBreak/>
        <w:t>Participant transport as part of a community participation support</w:t>
      </w:r>
      <w:bookmarkEnd w:id="40"/>
    </w:p>
    <w:p w:rsidR="00BE3762" w:rsidRDefault="00BE3762" w:rsidP="00BE3762">
      <w:r>
        <w:t>Providing community participation supports may, at the request of a participant, involve a worker accompanying a participant on a community outing and/or transporting a participant from their home to the community. In these situations, 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w:t>
      </w:r>
    </w:p>
    <w:p w:rsidR="00BE3762" w:rsidRDefault="00BE3762" w:rsidP="00BE3762">
      <w:r>
        <w:t>This claim should be made using the relevant community participation support item and against the participant’s core budget. In essence, the participant transport is a part of the community participation activity and should be billed accordingly.</w:t>
      </w:r>
    </w:p>
    <w:p w:rsidR="00BE3762" w:rsidRDefault="00BE3762" w:rsidP="00BE3762">
      <w:pPr>
        <w:pStyle w:val="Heading4"/>
      </w:pPr>
      <w:r>
        <w:t>Contribution towards costs of transport itself</w:t>
      </w:r>
    </w:p>
    <w:p w:rsidR="00BE3762" w:rsidRDefault="00BE3762" w:rsidP="00BE3762">
      <w:r>
        <w:t xml:space="preserve">If a provider incurs costs, in addition to the cost of a worker’s time, when accompanying and/or transporting participants in the community (such as cost of ticket for public transport, road tolls, parking fees and the running costs of the vehicle), they may negotiate with the participant for them to make a reasonable contribution towards these costs. </w:t>
      </w:r>
    </w:p>
    <w:p w:rsidR="00A804E3" w:rsidRPr="00A804E3" w:rsidRDefault="00BE3762" w:rsidP="00BE3762">
      <w:r>
        <w:t>A participant’s support budget may include funding for transport, and this funding can be used for these types of contributions, which should be clearly specified in the service agreement. If the participant’s support budget does not include funding for transport, then these costs should not be met from the participant’s plan, but can be charged as an out of pocket expense to the participant.</w:t>
      </w:r>
    </w:p>
    <w:p w:rsidR="00DD33DE" w:rsidRPr="00C120E3" w:rsidRDefault="00DD33DE" w:rsidP="00CC6F32">
      <w:pPr>
        <w:pStyle w:val="Heading3"/>
      </w:pPr>
      <w:bookmarkStart w:id="41" w:name="_Toc12633415"/>
      <w:r w:rsidRPr="00C120E3">
        <w:t>Cancellations</w:t>
      </w:r>
      <w:bookmarkEnd w:id="41"/>
    </w:p>
    <w:p w:rsidR="000F4320" w:rsidRPr="006C26B3" w:rsidRDefault="000F4320" w:rsidP="009A70AF">
      <w:r w:rsidRPr="006C26B3">
        <w:t xml:space="preserve">Where a provider has a short notice cancellation (or no </w:t>
      </w:r>
      <w:r w:rsidR="00200F2C">
        <w:t>show) they are able to recover 9</w:t>
      </w:r>
      <w:r w:rsidRPr="006C26B3">
        <w:t>0% of the fee associated with the activity</w:t>
      </w:r>
      <w:r w:rsidR="00BE3762">
        <w:t xml:space="preserve">, </w:t>
      </w:r>
      <w:r w:rsidRPr="006C26B3">
        <w:t xml:space="preserve">subject </w:t>
      </w:r>
      <w:r w:rsidRPr="00BE3762">
        <w:rPr>
          <w:rFonts w:cs="Arial"/>
        </w:rPr>
        <w:t>to the terms of the service</w:t>
      </w:r>
      <w:r w:rsidR="00BE3762" w:rsidRPr="00BE3762">
        <w:rPr>
          <w:rFonts w:cs="Arial"/>
        </w:rPr>
        <w:t xml:space="preserve"> agreement with the participant</w:t>
      </w:r>
      <w:r w:rsidR="00BE3762">
        <w:rPr>
          <w:rFonts w:cs="Arial"/>
        </w:rPr>
        <w:t xml:space="preserve">. Providers are only permitted to charge for a </w:t>
      </w:r>
      <w:r w:rsidR="00BE3762" w:rsidRPr="006C26B3">
        <w:t xml:space="preserve">short notice cancellation (or no </w:t>
      </w:r>
      <w:r w:rsidR="00BE3762">
        <w:t>show)</w:t>
      </w:r>
      <w:r w:rsidR="00BE3762" w:rsidRPr="009A70AF">
        <w:rPr>
          <w:rFonts w:cs="Arial"/>
        </w:rPr>
        <w:t xml:space="preserve"> if </w:t>
      </w:r>
      <w:r w:rsidR="009A70AF">
        <w:rPr>
          <w:rFonts w:cs="Arial"/>
        </w:rPr>
        <w:t>they have</w:t>
      </w:r>
      <w:r w:rsidR="00BE3762" w:rsidRPr="009A70AF">
        <w:rPr>
          <w:rFonts w:cs="Arial"/>
        </w:rPr>
        <w:t xml:space="preserve"> not found alternative billable work for the relevant worker and are required</w:t>
      </w:r>
      <w:r w:rsidR="00BE3762" w:rsidRPr="00BE3762">
        <w:t xml:space="preserve"> to pay the worker for the time that would have been spent providing the support.</w:t>
      </w:r>
    </w:p>
    <w:p w:rsidR="000F4320" w:rsidRPr="006C26B3" w:rsidRDefault="009D5E8C" w:rsidP="00CC6F32">
      <w:r>
        <w:t xml:space="preserve">A cancellation is </w:t>
      </w:r>
      <w:r w:rsidR="000F4320" w:rsidRPr="006C26B3">
        <w:t xml:space="preserve">a short notice cancellation </w:t>
      </w:r>
      <w:r w:rsidR="002C6815">
        <w:t>if the participant:</w:t>
      </w:r>
    </w:p>
    <w:p w:rsidR="002C6815" w:rsidRDefault="002C6815" w:rsidP="004F0DC5">
      <w:pPr>
        <w:pStyle w:val="ListParagraph"/>
        <w:numPr>
          <w:ilvl w:val="0"/>
          <w:numId w:val="8"/>
        </w:numPr>
        <w:ind w:left="851" w:hanging="567"/>
        <w:contextualSpacing w:val="0"/>
        <w:rPr>
          <w:rFonts w:cs="Arial"/>
        </w:rPr>
      </w:pPr>
      <w:r>
        <w:rPr>
          <w:rFonts w:cs="Arial"/>
        </w:rPr>
        <w:t>does not show up for a scheduled support within a reasonable time, or is not present at the agreed place and within a reasonable time when the provider is travelling to deliver the support; or</w:t>
      </w:r>
    </w:p>
    <w:p w:rsidR="002C6815" w:rsidRDefault="002C6815" w:rsidP="004F0DC5">
      <w:pPr>
        <w:pStyle w:val="ListParagraph"/>
        <w:numPr>
          <w:ilvl w:val="0"/>
          <w:numId w:val="8"/>
        </w:numPr>
        <w:ind w:left="851" w:hanging="567"/>
        <w:contextualSpacing w:val="0"/>
        <w:rPr>
          <w:rFonts w:cs="Arial"/>
        </w:rPr>
      </w:pPr>
      <w:r>
        <w:rPr>
          <w:rFonts w:cs="Arial"/>
        </w:rPr>
        <w:t xml:space="preserve">has given </w:t>
      </w:r>
      <w:r w:rsidR="009D5E8C">
        <w:rPr>
          <w:rFonts w:cs="Arial"/>
        </w:rPr>
        <w:t xml:space="preserve">less than </w:t>
      </w:r>
      <w:r>
        <w:rPr>
          <w:rFonts w:cs="Arial"/>
        </w:rPr>
        <w:t>two (</w:t>
      </w:r>
      <w:r w:rsidR="000F4320" w:rsidRPr="009D5E8C">
        <w:rPr>
          <w:rFonts w:cs="Arial"/>
        </w:rPr>
        <w:t>2</w:t>
      </w:r>
      <w:r>
        <w:rPr>
          <w:rFonts w:cs="Arial"/>
        </w:rPr>
        <w:t>)</w:t>
      </w:r>
      <w:r w:rsidR="000F4320" w:rsidRPr="009D5E8C">
        <w:rPr>
          <w:rFonts w:cs="Arial"/>
        </w:rPr>
        <w:t xml:space="preserve"> clear business days’ notice for </w:t>
      </w:r>
      <w:r w:rsidR="009D5E8C">
        <w:rPr>
          <w:rFonts w:cs="Arial"/>
        </w:rPr>
        <w:t xml:space="preserve">a support that </w:t>
      </w:r>
      <w:r>
        <w:rPr>
          <w:rFonts w:cs="Arial"/>
        </w:rPr>
        <w:t>meets</w:t>
      </w:r>
      <w:r w:rsidR="009D5E8C">
        <w:rPr>
          <w:rFonts w:cs="Arial"/>
        </w:rPr>
        <w:t xml:space="preserve"> </w:t>
      </w:r>
      <w:r>
        <w:rPr>
          <w:rFonts w:cs="Arial"/>
        </w:rPr>
        <w:t>both of the following conditions:</w:t>
      </w:r>
    </w:p>
    <w:p w:rsidR="002C6815" w:rsidRDefault="002C6815" w:rsidP="002C6815">
      <w:pPr>
        <w:pStyle w:val="ListParagraph"/>
        <w:numPr>
          <w:ilvl w:val="1"/>
          <w:numId w:val="8"/>
        </w:numPr>
        <w:contextualSpacing w:val="0"/>
        <w:rPr>
          <w:rFonts w:cs="Arial"/>
        </w:rPr>
      </w:pPr>
      <w:r>
        <w:rPr>
          <w:rFonts w:cs="Arial"/>
        </w:rPr>
        <w:t xml:space="preserve">the support is </w:t>
      </w:r>
      <w:r w:rsidR="009D5E8C">
        <w:rPr>
          <w:rFonts w:cs="Arial"/>
        </w:rPr>
        <w:t>less than 8 hours continuous duration</w:t>
      </w:r>
      <w:r>
        <w:rPr>
          <w:rFonts w:cs="Arial"/>
        </w:rPr>
        <w:t>;</w:t>
      </w:r>
      <w:r w:rsidR="009D5E8C">
        <w:rPr>
          <w:rFonts w:cs="Arial"/>
        </w:rPr>
        <w:t xml:space="preserve"> </w:t>
      </w:r>
      <w:r>
        <w:rPr>
          <w:rFonts w:cs="Arial"/>
        </w:rPr>
        <w:t>AND</w:t>
      </w:r>
    </w:p>
    <w:p w:rsidR="000F4320" w:rsidRPr="009D5E8C" w:rsidRDefault="002C6815" w:rsidP="002C6815">
      <w:pPr>
        <w:pStyle w:val="ListParagraph"/>
        <w:numPr>
          <w:ilvl w:val="1"/>
          <w:numId w:val="8"/>
        </w:numPr>
        <w:contextualSpacing w:val="0"/>
        <w:rPr>
          <w:rFonts w:cs="Arial"/>
        </w:rPr>
      </w:pPr>
      <w:r>
        <w:rPr>
          <w:rFonts w:cs="Arial"/>
        </w:rPr>
        <w:t>the agreed total price for the support is</w:t>
      </w:r>
      <w:r w:rsidR="009D5E8C">
        <w:rPr>
          <w:rFonts w:cs="Arial"/>
        </w:rPr>
        <w:t xml:space="preserve"> less than $1000; </w:t>
      </w:r>
      <w:r>
        <w:rPr>
          <w:rFonts w:cs="Arial"/>
        </w:rPr>
        <w:t>or</w:t>
      </w:r>
    </w:p>
    <w:p w:rsidR="000F4320" w:rsidRDefault="002C6815" w:rsidP="004F0DC5">
      <w:pPr>
        <w:pStyle w:val="ListParagraph"/>
        <w:numPr>
          <w:ilvl w:val="0"/>
          <w:numId w:val="8"/>
        </w:numPr>
        <w:ind w:left="851" w:hanging="567"/>
        <w:contextualSpacing w:val="0"/>
        <w:rPr>
          <w:rFonts w:cs="Arial"/>
        </w:rPr>
      </w:pPr>
      <w:r>
        <w:rPr>
          <w:rFonts w:cs="Arial"/>
        </w:rPr>
        <w:t xml:space="preserve">has given </w:t>
      </w:r>
      <w:r w:rsidR="009D5E8C">
        <w:rPr>
          <w:rFonts w:cs="Arial"/>
        </w:rPr>
        <w:t xml:space="preserve">less </w:t>
      </w:r>
      <w:r w:rsidR="009D5E8C" w:rsidRPr="00E06065">
        <w:rPr>
          <w:rFonts w:cs="Arial"/>
        </w:rPr>
        <w:t xml:space="preserve">than </w:t>
      </w:r>
      <w:r>
        <w:rPr>
          <w:rFonts w:cs="Arial"/>
        </w:rPr>
        <w:t>five (</w:t>
      </w:r>
      <w:r w:rsidR="000F4320" w:rsidRPr="00E06065">
        <w:rPr>
          <w:rFonts w:cs="Arial"/>
        </w:rPr>
        <w:t>5</w:t>
      </w:r>
      <w:r>
        <w:rPr>
          <w:rFonts w:cs="Arial"/>
        </w:rPr>
        <w:t>)</w:t>
      </w:r>
      <w:r w:rsidR="000F4320" w:rsidRPr="00E06065">
        <w:rPr>
          <w:rFonts w:cs="Arial"/>
        </w:rPr>
        <w:t xml:space="preserve"> clear business days’ notice for </w:t>
      </w:r>
      <w:r w:rsidR="009D5E8C" w:rsidRPr="00E06065">
        <w:rPr>
          <w:rFonts w:cs="Arial"/>
        </w:rPr>
        <w:t>any other support.</w:t>
      </w:r>
    </w:p>
    <w:p w:rsidR="00BE3762" w:rsidRPr="00E3728F" w:rsidRDefault="00BE3E41" w:rsidP="00BE3762">
      <w:pPr>
        <w:rPr>
          <w:rFonts w:cs="Arial"/>
        </w:rPr>
      </w:pPr>
      <w:r w:rsidRPr="00BE3E41">
        <w:rPr>
          <w:rFonts w:cs="Arial"/>
        </w:rPr>
        <w:t xml:space="preserve">Claims for </w:t>
      </w:r>
      <w:r>
        <w:rPr>
          <w:rFonts w:cs="Arial"/>
        </w:rPr>
        <w:t>a short notice cancellation</w:t>
      </w:r>
      <w:r w:rsidRPr="00BE3E41">
        <w:rPr>
          <w:rFonts w:cs="Arial"/>
        </w:rPr>
        <w:t xml:space="preserve"> </w:t>
      </w:r>
      <w:r>
        <w:rPr>
          <w:rFonts w:cs="Arial"/>
        </w:rPr>
        <w:t>should made using</w:t>
      </w:r>
      <w:r w:rsidRPr="00BE3E41">
        <w:rPr>
          <w:rFonts w:cs="Arial"/>
        </w:rPr>
        <w:t xml:space="preserve"> the same</w:t>
      </w:r>
      <w:r>
        <w:rPr>
          <w:rFonts w:cs="Arial"/>
        </w:rPr>
        <w:t xml:space="preserve"> </w:t>
      </w:r>
      <w:r w:rsidR="007E5B99">
        <w:rPr>
          <w:rFonts w:cs="Arial"/>
        </w:rPr>
        <w:t>support item</w:t>
      </w:r>
      <w:r w:rsidRPr="00BE3E41">
        <w:rPr>
          <w:rFonts w:cs="Arial"/>
        </w:rPr>
        <w:t xml:space="preserve"> as</w:t>
      </w:r>
      <w:r>
        <w:rPr>
          <w:rFonts w:cs="Arial"/>
        </w:rPr>
        <w:t xml:space="preserve"> would have been used if the</w:t>
      </w:r>
      <w:r w:rsidRPr="00BE3E41">
        <w:rPr>
          <w:rFonts w:cs="Arial"/>
        </w:rPr>
        <w:t xml:space="preserve"> support </w:t>
      </w:r>
      <w:r>
        <w:rPr>
          <w:rFonts w:cs="Arial"/>
        </w:rPr>
        <w:t>had been delivered, using the</w:t>
      </w:r>
      <w:r w:rsidRPr="00BE3E41">
        <w:rPr>
          <w:rFonts w:cs="Arial"/>
        </w:rPr>
        <w:t xml:space="preserve"> “</w:t>
      </w:r>
      <w:r>
        <w:rPr>
          <w:rFonts w:cs="Arial"/>
        </w:rPr>
        <w:t>Cancellation”</w:t>
      </w:r>
      <w:r w:rsidRPr="00BE3E41">
        <w:rPr>
          <w:rFonts w:cs="Arial"/>
        </w:rPr>
        <w:t xml:space="preserve"> </w:t>
      </w:r>
      <w:r>
        <w:rPr>
          <w:rFonts w:cs="Arial"/>
        </w:rPr>
        <w:t xml:space="preserve">option </w:t>
      </w:r>
      <w:r w:rsidRPr="00BE3E41">
        <w:rPr>
          <w:rFonts w:cs="Arial"/>
        </w:rPr>
        <w:t xml:space="preserve">in the </w:t>
      </w:r>
      <w:r w:rsidRPr="00BE3E41">
        <w:rPr>
          <w:rFonts w:cs="Arial"/>
        </w:rPr>
        <w:lastRenderedPageBreak/>
        <w:t xml:space="preserve">Myplace portal. </w:t>
      </w:r>
      <w:r w:rsidR="00BE3762" w:rsidRPr="00E3728F">
        <w:rPr>
          <w:rFonts w:cs="Arial"/>
        </w:rPr>
        <w:t>When making a claim for a cancelled support the provider should claim for the full agreed price of the support and indicate in the payment system that the claim is for a cancellation. The payment system will reduce the claim to 90% of the full agreed price.</w:t>
      </w:r>
    </w:p>
    <w:tbl>
      <w:tblPr>
        <w:tblStyle w:val="TableGrid"/>
        <w:tblW w:w="0" w:type="auto"/>
        <w:tblLook w:val="0420" w:firstRow="1" w:lastRow="0" w:firstColumn="0" w:lastColumn="0" w:noHBand="0" w:noVBand="1"/>
      </w:tblPr>
      <w:tblGrid>
        <w:gridCol w:w="9016"/>
      </w:tblGrid>
      <w:tr w:rsidR="00BE3762" w:rsidRPr="00FA17A9" w:rsidTr="009A70AF">
        <w:trPr>
          <w:cantSplit/>
        </w:trPr>
        <w:tc>
          <w:tcPr>
            <w:tcW w:w="9016" w:type="dxa"/>
            <w:shd w:val="clear" w:color="auto" w:fill="F2DBDB" w:themeFill="accent2" w:themeFillTint="33"/>
          </w:tcPr>
          <w:p w:rsidR="00BE3762" w:rsidRPr="00E06065" w:rsidRDefault="00BE3762" w:rsidP="009A70AF">
            <w:pPr>
              <w:rPr>
                <w:rStyle w:val="Bodytext-GuideChar"/>
                <w:rFonts w:asciiTheme="minorHAnsi" w:eastAsiaTheme="minorHAnsi" w:hAnsiTheme="minorHAnsi" w:cstheme="minorHAnsi"/>
                <w:b/>
                <w:sz w:val="20"/>
                <w:szCs w:val="20"/>
              </w:rPr>
            </w:pPr>
          </w:p>
          <w:p w:rsidR="00BE3762" w:rsidRPr="00E06065" w:rsidRDefault="00BE3762" w:rsidP="009A70AF">
            <w:pPr>
              <w:rPr>
                <w:rStyle w:val="Bodytext-GuideChar"/>
                <w:rFonts w:asciiTheme="minorHAnsi" w:eastAsiaTheme="minorHAnsi" w:hAnsiTheme="minorHAnsi" w:cstheme="minorHAnsi"/>
                <w:b/>
                <w:sz w:val="20"/>
                <w:szCs w:val="20"/>
              </w:rPr>
            </w:pPr>
            <w:r>
              <w:rPr>
                <w:rStyle w:val="Bodytext-GuideChar"/>
                <w:rFonts w:asciiTheme="minorHAnsi" w:eastAsiaTheme="minorHAnsi" w:hAnsiTheme="minorHAnsi" w:cstheme="minorHAnsi"/>
                <w:b/>
                <w:sz w:val="20"/>
                <w:szCs w:val="20"/>
              </w:rPr>
              <w:t>Example 5</w:t>
            </w:r>
          </w:p>
          <w:p w:rsidR="00BE3762" w:rsidRPr="00E06065" w:rsidRDefault="00BE3762" w:rsidP="009A70AF">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the support is 01_301_0104_1_1, which has a price limit of $58.31 per hour)</w:t>
            </w:r>
          </w:p>
          <w:p w:rsidR="00BE3762" w:rsidRPr="00E06065" w:rsidRDefault="00BE3762" w:rsidP="009A70AF">
            <w:pPr>
              <w:rPr>
                <w:rStyle w:val="Bodytext-GuideChar"/>
                <w:rFonts w:asciiTheme="minorHAnsi" w:eastAsiaTheme="minorHAnsi" w:hAnsiTheme="minorHAnsi" w:cstheme="minorHAnsi"/>
                <w:b/>
                <w:sz w:val="20"/>
                <w:szCs w:val="20"/>
              </w:rPr>
            </w:pPr>
          </w:p>
          <w:p w:rsidR="00BE3762" w:rsidRDefault="00BE3762" w:rsidP="009A70AF">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A one hour support is scheduled for </w:t>
            </w:r>
            <w:r w:rsidRPr="00BE3762">
              <w:rPr>
                <w:rStyle w:val="Bodytext-GuideChar"/>
                <w:rFonts w:asciiTheme="minorHAnsi" w:eastAsiaTheme="minorHAnsi" w:hAnsiTheme="minorHAnsi" w:cstheme="minorHAnsi"/>
                <w:sz w:val="20"/>
                <w:szCs w:val="20"/>
              </w:rPr>
              <w:t>10 am on a Tuesday following a Public Holiday Monday</w:t>
            </w:r>
            <w:r>
              <w:rPr>
                <w:rStyle w:val="Bodytext-GuideChar"/>
                <w:rFonts w:asciiTheme="minorHAnsi" w:eastAsiaTheme="minorHAnsi" w:hAnsiTheme="minorHAnsi" w:cstheme="minorHAnsi"/>
                <w:sz w:val="20"/>
                <w:szCs w:val="20"/>
              </w:rPr>
              <w:t>.</w:t>
            </w:r>
          </w:p>
          <w:p w:rsidR="00BE3762" w:rsidRDefault="00BE3762" w:rsidP="009A70AF">
            <w:pPr>
              <w:rPr>
                <w:rStyle w:val="Bodytext-GuideChar"/>
                <w:rFonts w:asciiTheme="minorHAnsi" w:eastAsiaTheme="minorHAnsi" w:hAnsiTheme="minorHAnsi" w:cstheme="minorHAnsi"/>
                <w:sz w:val="20"/>
                <w:szCs w:val="20"/>
              </w:rPr>
            </w:pPr>
          </w:p>
          <w:p w:rsidR="00BE3762" w:rsidRDefault="00BE3762" w:rsidP="009A70AF">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and participant have a</w:t>
            </w:r>
            <w:r w:rsidR="009A70AF">
              <w:rPr>
                <w:rStyle w:val="Bodytext-GuideChar"/>
                <w:rFonts w:asciiTheme="minorHAnsi" w:eastAsiaTheme="minorHAnsi" w:hAnsiTheme="minorHAnsi" w:cstheme="minorHAnsi"/>
                <w:sz w:val="20"/>
                <w:szCs w:val="20"/>
              </w:rPr>
              <w:t>greed an hourly rate of $50.00 and have agreed that the provider can charge for short notice cancellations and no shows.</w:t>
            </w:r>
          </w:p>
          <w:p w:rsidR="00BE3762" w:rsidRDefault="00BE3762" w:rsidP="009A70AF">
            <w:pPr>
              <w:rPr>
                <w:rStyle w:val="Bodytext-GuideChar"/>
                <w:rFonts w:asciiTheme="minorHAnsi" w:eastAsiaTheme="minorHAnsi" w:hAnsiTheme="minorHAnsi" w:cstheme="minorHAnsi"/>
                <w:sz w:val="20"/>
                <w:szCs w:val="20"/>
              </w:rPr>
            </w:pPr>
          </w:p>
          <w:p w:rsidR="00BE3762" w:rsidRPr="00E06065" w:rsidRDefault="009A70AF" w:rsidP="009A70AF">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The</w:t>
            </w:r>
            <w:r w:rsidR="00BE3762">
              <w:rPr>
                <w:rStyle w:val="Bodytext-GuideChar"/>
                <w:rFonts w:asciiTheme="minorHAnsi" w:eastAsiaTheme="minorHAnsi" w:hAnsiTheme="minorHAnsi" w:cstheme="minorHAnsi"/>
                <w:sz w:val="20"/>
                <w:szCs w:val="20"/>
              </w:rPr>
              <w:t xml:space="preserve"> participant cancels the support after</w:t>
            </w:r>
            <w:r w:rsidR="00BE3762" w:rsidRPr="00BE3762">
              <w:rPr>
                <w:rStyle w:val="Bodytext-GuideChar"/>
                <w:rFonts w:asciiTheme="minorHAnsi" w:eastAsiaTheme="minorHAnsi" w:hAnsiTheme="minorHAnsi" w:cstheme="minorHAnsi"/>
                <w:sz w:val="20"/>
                <w:szCs w:val="20"/>
              </w:rPr>
              <w:t xml:space="preserve"> 10 a</w:t>
            </w:r>
            <w:r w:rsidR="00BE3762">
              <w:rPr>
                <w:rStyle w:val="Bodytext-GuideChar"/>
                <w:rFonts w:asciiTheme="minorHAnsi" w:eastAsiaTheme="minorHAnsi" w:hAnsiTheme="minorHAnsi" w:cstheme="minorHAnsi"/>
                <w:sz w:val="20"/>
                <w:szCs w:val="20"/>
              </w:rPr>
              <w:t>m on the preceding Thursday</w:t>
            </w:r>
            <w:r>
              <w:rPr>
                <w:rStyle w:val="Bodytext-GuideChar"/>
                <w:rFonts w:asciiTheme="minorHAnsi" w:eastAsiaTheme="minorHAnsi" w:hAnsiTheme="minorHAnsi" w:cstheme="minorHAnsi"/>
                <w:sz w:val="20"/>
                <w:szCs w:val="20"/>
              </w:rPr>
              <w:t xml:space="preserve"> and the provider is not able to find </w:t>
            </w:r>
            <w:r w:rsidR="00BE3762">
              <w:rPr>
                <w:rStyle w:val="Bodytext-GuideChar"/>
                <w:rFonts w:asciiTheme="minorHAnsi" w:eastAsiaTheme="minorHAnsi" w:hAnsiTheme="minorHAnsi" w:cstheme="minorHAnsi"/>
                <w:sz w:val="20"/>
                <w:szCs w:val="20"/>
              </w:rPr>
              <w:t xml:space="preserve">alternative </w:t>
            </w:r>
            <w:r>
              <w:rPr>
                <w:rStyle w:val="Bodytext-GuideChar"/>
                <w:rFonts w:asciiTheme="minorHAnsi" w:eastAsiaTheme="minorHAnsi" w:hAnsiTheme="minorHAnsi" w:cstheme="minorHAnsi"/>
                <w:sz w:val="20"/>
                <w:szCs w:val="20"/>
              </w:rPr>
              <w:t xml:space="preserve">billable </w:t>
            </w:r>
            <w:r w:rsidR="00BE3762">
              <w:rPr>
                <w:rStyle w:val="Bodytext-GuideChar"/>
                <w:rFonts w:asciiTheme="minorHAnsi" w:eastAsiaTheme="minorHAnsi" w:hAnsiTheme="minorHAnsi" w:cstheme="minorHAnsi"/>
                <w:sz w:val="20"/>
                <w:szCs w:val="20"/>
              </w:rPr>
              <w:t xml:space="preserve">work for the relevant worker and </w:t>
            </w:r>
            <w:r>
              <w:rPr>
                <w:rStyle w:val="Bodytext-GuideChar"/>
                <w:rFonts w:asciiTheme="minorHAnsi" w:eastAsiaTheme="minorHAnsi" w:hAnsiTheme="minorHAnsi" w:cstheme="minorHAnsi"/>
                <w:sz w:val="20"/>
                <w:szCs w:val="20"/>
              </w:rPr>
              <w:t>is required to</w:t>
            </w:r>
            <w:r w:rsidR="00BE3762">
              <w:rPr>
                <w:rStyle w:val="Bodytext-GuideChar"/>
                <w:rFonts w:asciiTheme="minorHAnsi" w:eastAsiaTheme="minorHAnsi" w:hAnsiTheme="minorHAnsi" w:cstheme="minorHAnsi"/>
                <w:sz w:val="20"/>
                <w:szCs w:val="20"/>
              </w:rPr>
              <w:t xml:space="preserve"> pay the worker for the time that would have bene spent </w:t>
            </w:r>
            <w:r>
              <w:rPr>
                <w:rStyle w:val="Bodytext-GuideChar"/>
                <w:rFonts w:asciiTheme="minorHAnsi" w:eastAsiaTheme="minorHAnsi" w:hAnsiTheme="minorHAnsi" w:cstheme="minorHAnsi"/>
                <w:sz w:val="20"/>
                <w:szCs w:val="20"/>
              </w:rPr>
              <w:t>providing</w:t>
            </w:r>
            <w:r w:rsidR="00BE3762">
              <w:rPr>
                <w:rStyle w:val="Bodytext-GuideChar"/>
                <w:rFonts w:asciiTheme="minorHAnsi" w:eastAsiaTheme="minorHAnsi" w:hAnsiTheme="minorHAnsi" w:cstheme="minorHAnsi"/>
                <w:sz w:val="20"/>
                <w:szCs w:val="20"/>
              </w:rPr>
              <w:t xml:space="preserve"> the support.</w:t>
            </w:r>
          </w:p>
          <w:p w:rsidR="00BE3762" w:rsidRPr="00E06065" w:rsidRDefault="00BE3762" w:rsidP="009A70AF">
            <w:pPr>
              <w:rPr>
                <w:rStyle w:val="Bodytext-GuideChar"/>
                <w:rFonts w:asciiTheme="minorHAnsi" w:eastAsiaTheme="minorHAnsi" w:hAnsiTheme="minorHAnsi" w:cstheme="minorHAnsi"/>
                <w:sz w:val="20"/>
                <w:szCs w:val="20"/>
              </w:rPr>
            </w:pPr>
          </w:p>
          <w:p w:rsidR="00BE3762" w:rsidRPr="00E06065" w:rsidRDefault="00BE3762" w:rsidP="009A70AF">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w:t>
            </w:r>
            <w:r>
              <w:rPr>
                <w:rStyle w:val="Bodytext-GuideChar"/>
                <w:rFonts w:asciiTheme="minorHAnsi" w:eastAsiaTheme="minorHAnsi" w:hAnsiTheme="minorHAnsi" w:cstheme="minorHAnsi"/>
                <w:sz w:val="20"/>
                <w:szCs w:val="20"/>
              </w:rPr>
              <w:t xml:space="preserve">this support should be made at </w:t>
            </w:r>
            <w:r w:rsidR="009A70AF">
              <w:rPr>
                <w:rStyle w:val="Bodytext-GuideChar"/>
                <w:rFonts w:asciiTheme="minorHAnsi" w:eastAsiaTheme="minorHAnsi" w:hAnsiTheme="minorHAnsi" w:cstheme="minorHAnsi"/>
                <w:sz w:val="20"/>
                <w:szCs w:val="20"/>
              </w:rPr>
              <w:t>the agreed rate for the service and indicate</w:t>
            </w:r>
            <w:r>
              <w:rPr>
                <w:rStyle w:val="Bodytext-GuideChar"/>
                <w:rFonts w:asciiTheme="minorHAnsi" w:eastAsiaTheme="minorHAnsi" w:hAnsiTheme="minorHAnsi" w:cstheme="minorHAnsi"/>
                <w:sz w:val="20"/>
                <w:szCs w:val="20"/>
              </w:rPr>
              <w:t xml:space="preserve"> that the support was cancelled at short notice. The system will reduce the claimed amount by 10%.</w:t>
            </w:r>
          </w:p>
          <w:p w:rsidR="00BE3762" w:rsidRPr="00E06065" w:rsidRDefault="00BE3762" w:rsidP="00BE3762">
            <w:pPr>
              <w:pStyle w:val="ListParagraph"/>
              <w:rPr>
                <w:shd w:val="clear" w:color="auto" w:fill="FFFFFF"/>
              </w:rPr>
            </w:pPr>
          </w:p>
        </w:tc>
      </w:tr>
    </w:tbl>
    <w:p w:rsidR="002C6815" w:rsidRDefault="002C6815" w:rsidP="00CC6F32">
      <w:pPr>
        <w:pStyle w:val="Heading3"/>
        <w:rPr>
          <w:rFonts w:asciiTheme="minorHAnsi" w:eastAsiaTheme="minorHAnsi" w:hAnsiTheme="minorHAnsi"/>
          <w:b w:val="0"/>
        </w:rPr>
      </w:pPr>
    </w:p>
    <w:p w:rsidR="002C6815" w:rsidRDefault="002C6815" w:rsidP="002C6815">
      <w:r w:rsidRPr="00E06065">
        <w:rPr>
          <w:rFonts w:cs="Arial"/>
        </w:rPr>
        <w:t xml:space="preserve">There is no limit on the number of short notice cancellations (or no shows) that a </w:t>
      </w:r>
      <w:r w:rsidRPr="00E06065">
        <w:t>provider can claim in respect of a participant.</w:t>
      </w:r>
      <w:r>
        <w:t xml:space="preserve"> </w:t>
      </w:r>
      <w:r w:rsidRPr="009D5E8C">
        <w:t>However, providers have a duty of care to the</w:t>
      </w:r>
      <w:r>
        <w:t>ir</w:t>
      </w:r>
      <w:r w:rsidRPr="009D5E8C">
        <w:t xml:space="preserve"> participant</w:t>
      </w:r>
      <w:r>
        <w:t>s</w:t>
      </w:r>
      <w:r w:rsidRPr="009D5E8C">
        <w:t xml:space="preserve"> and if a participant has an unusual number of cancellations then the provider should seek to understand why they are occurring.</w:t>
      </w:r>
    </w:p>
    <w:p w:rsidR="002C6815" w:rsidRPr="002C6815" w:rsidRDefault="002C6815" w:rsidP="002C6815">
      <w:r w:rsidRPr="009D5E8C">
        <w:t>The NDIA will</w:t>
      </w:r>
      <w:r w:rsidRPr="006C26B3">
        <w:rPr>
          <w:rFonts w:cs="Arial"/>
        </w:rPr>
        <w:t xml:space="preserve"> monitor claims for cancellations and may contact providers who have a participant with an unusual number of cancellations.</w:t>
      </w:r>
    </w:p>
    <w:p w:rsidR="009457B0" w:rsidRDefault="009457B0" w:rsidP="00CC6F32">
      <w:pPr>
        <w:pStyle w:val="Heading3"/>
      </w:pPr>
      <w:bookmarkStart w:id="42" w:name="_Toc12633416"/>
      <w:r>
        <w:t>NDIA Reporting</w:t>
      </w:r>
      <w:bookmarkEnd w:id="42"/>
    </w:p>
    <w:p w:rsidR="006840E2" w:rsidRDefault="00B640F5" w:rsidP="00CC6F32">
      <w:r>
        <w:t>P</w:t>
      </w:r>
      <w:r w:rsidR="002475F0">
        <w:t>roviders</w:t>
      </w:r>
      <w:r w:rsidR="002475F0" w:rsidRPr="00CE25DF">
        <w:t xml:space="preserve"> will be expected to provide progress reports to the participant and NDIS at agreed times. A provider may charge for the time taken to write a therapy report</w:t>
      </w:r>
      <w:r w:rsidR="002475F0">
        <w:t xml:space="preserve"> (including functional assessment)</w:t>
      </w:r>
      <w:r w:rsidR="002475F0" w:rsidRPr="00CE25DF">
        <w:t xml:space="preserve"> that is requested by the NDIA, and claim this against the appointment at the hourly rate for the relevant support item. A report requested by the NDIA is considered a report that is required at the commencement of a plan which outlines plan objectives and goals, and at plan review which measures</w:t>
      </w:r>
      <w:r w:rsidR="002475F0">
        <w:t xml:space="preserve"> functional outcomes</w:t>
      </w:r>
      <w:r w:rsidR="002475F0" w:rsidRPr="00CE25DF">
        <w:t xml:space="preserve"> against the originally stipulated goals.</w:t>
      </w:r>
      <w:r w:rsidR="002475F0">
        <w:t xml:space="preserve"> Providers are also expected to make recommendations for ongoing identified needs (informal/community/mainstream and/or funded supports).</w:t>
      </w:r>
      <w:r w:rsidR="002475F0" w:rsidRPr="00CE25DF">
        <w:t xml:space="preserve"> Providers may charge for any other NDIA-requested therapy report that is stipulated as being required in a participant’s plan.</w:t>
      </w:r>
    </w:p>
    <w:p w:rsidR="00BE3E41" w:rsidRPr="00BE3E41" w:rsidRDefault="00BE3E41" w:rsidP="00CC6F32">
      <w:pPr>
        <w:rPr>
          <w:rFonts w:cs="Arial"/>
        </w:rPr>
      </w:pPr>
      <w:r w:rsidRPr="00BE3E41">
        <w:rPr>
          <w:rFonts w:cs="Arial"/>
        </w:rPr>
        <w:t xml:space="preserve">Claims for </w:t>
      </w:r>
      <w:r>
        <w:rPr>
          <w:rFonts w:cs="Arial"/>
        </w:rPr>
        <w:t>a NDIS requested reports are made using</w:t>
      </w:r>
      <w:r w:rsidRPr="00BE3E41">
        <w:rPr>
          <w:rFonts w:cs="Arial"/>
        </w:rPr>
        <w:t xml:space="preserve"> the </w:t>
      </w:r>
      <w:r>
        <w:rPr>
          <w:rFonts w:cs="Arial"/>
        </w:rPr>
        <w:t xml:space="preserve">relevant </w:t>
      </w:r>
      <w:r w:rsidR="007E5B99">
        <w:rPr>
          <w:rFonts w:cs="Arial"/>
        </w:rPr>
        <w:t>support item</w:t>
      </w:r>
      <w:r>
        <w:rPr>
          <w:rFonts w:cs="Arial"/>
        </w:rPr>
        <w:t>, using the</w:t>
      </w:r>
      <w:r w:rsidRPr="00BE3E41">
        <w:rPr>
          <w:rFonts w:cs="Arial"/>
        </w:rPr>
        <w:t xml:space="preserve"> “</w:t>
      </w:r>
      <w:r>
        <w:rPr>
          <w:rFonts w:cs="Arial"/>
        </w:rPr>
        <w:t>NDIA Report”</w:t>
      </w:r>
      <w:r w:rsidRPr="00BE3E41">
        <w:rPr>
          <w:rFonts w:cs="Arial"/>
        </w:rPr>
        <w:t xml:space="preserve"> </w:t>
      </w:r>
      <w:r>
        <w:rPr>
          <w:rFonts w:cs="Arial"/>
        </w:rPr>
        <w:t xml:space="preserve">option </w:t>
      </w:r>
      <w:r w:rsidRPr="00BE3E41">
        <w:rPr>
          <w:rFonts w:cs="Arial"/>
        </w:rPr>
        <w:t>in the Myplace portal.</w:t>
      </w:r>
    </w:p>
    <w:p w:rsidR="009457B0" w:rsidRDefault="009457B0" w:rsidP="00CC6F32">
      <w:pPr>
        <w:pStyle w:val="Heading3"/>
      </w:pPr>
      <w:bookmarkStart w:id="43" w:name="_Toc12633417"/>
      <w:r>
        <w:t>Non-Face-to-Face Supports</w:t>
      </w:r>
      <w:bookmarkEnd w:id="43"/>
    </w:p>
    <w:p w:rsidR="006160AB" w:rsidRPr="00A57B2F" w:rsidRDefault="006160AB" w:rsidP="00CC6F32">
      <w:r w:rsidRPr="00A3261B">
        <w:t>Non face to face activities are billable if:</w:t>
      </w:r>
    </w:p>
    <w:p w:rsidR="006160AB" w:rsidRPr="006C26B3" w:rsidRDefault="006160AB" w:rsidP="004F0DC5">
      <w:pPr>
        <w:pStyle w:val="ListParagraph"/>
        <w:numPr>
          <w:ilvl w:val="0"/>
          <w:numId w:val="8"/>
        </w:numPr>
        <w:ind w:left="851" w:hanging="567"/>
        <w:contextualSpacing w:val="0"/>
        <w:rPr>
          <w:rFonts w:cs="Arial"/>
        </w:rPr>
      </w:pPr>
      <w:r w:rsidRPr="006C26B3">
        <w:rPr>
          <w:rFonts w:cs="Arial"/>
        </w:rPr>
        <w:t xml:space="preserve">the activities are part of delivering a specific disability support item to that participant (rather than a general activity such as </w:t>
      </w:r>
      <w:r w:rsidR="006D519B">
        <w:rPr>
          <w:rFonts w:cs="Arial"/>
        </w:rPr>
        <w:t xml:space="preserve">enrolment, administration or </w:t>
      </w:r>
      <w:r w:rsidR="00445D8F">
        <w:rPr>
          <w:rFonts w:cs="Arial"/>
        </w:rPr>
        <w:t>staff rostering); and</w:t>
      </w:r>
    </w:p>
    <w:p w:rsidR="006160AB" w:rsidRPr="006C26B3" w:rsidRDefault="006160AB" w:rsidP="004F0DC5">
      <w:pPr>
        <w:pStyle w:val="ListParagraph"/>
        <w:numPr>
          <w:ilvl w:val="0"/>
          <w:numId w:val="8"/>
        </w:numPr>
        <w:ind w:left="851" w:hanging="567"/>
        <w:contextualSpacing w:val="0"/>
        <w:rPr>
          <w:rFonts w:cs="Arial"/>
        </w:rPr>
      </w:pPr>
      <w:r w:rsidRPr="006C26B3">
        <w:rPr>
          <w:rFonts w:cs="Arial"/>
        </w:rPr>
        <w:lastRenderedPageBreak/>
        <w:t xml:space="preserve">the provider explains the activities to the participant, including why they represent the best use of the participant’s funds (i.e. explains the value of these </w:t>
      </w:r>
      <w:r w:rsidR="00445D8F">
        <w:rPr>
          <w:rFonts w:cs="Arial"/>
        </w:rPr>
        <w:t>activities to the participant); and</w:t>
      </w:r>
    </w:p>
    <w:p w:rsidR="006160AB" w:rsidRPr="006C26B3" w:rsidRDefault="006160AB" w:rsidP="004F0DC5">
      <w:pPr>
        <w:pStyle w:val="ListParagraph"/>
        <w:numPr>
          <w:ilvl w:val="0"/>
          <w:numId w:val="8"/>
        </w:numPr>
        <w:ind w:left="851" w:hanging="567"/>
        <w:contextualSpacing w:val="0"/>
        <w:rPr>
          <w:rFonts w:cs="Arial"/>
        </w:rPr>
      </w:pPr>
      <w:r w:rsidRPr="006C26B3">
        <w:rPr>
          <w:rFonts w:cs="Arial"/>
        </w:rPr>
        <w:t>the proposed charges for the activities comply with the NDIS Price Guide, and</w:t>
      </w:r>
    </w:p>
    <w:p w:rsidR="006160AB" w:rsidRPr="006C26B3" w:rsidRDefault="006160AB" w:rsidP="004F0DC5">
      <w:pPr>
        <w:pStyle w:val="ListParagraph"/>
        <w:numPr>
          <w:ilvl w:val="0"/>
          <w:numId w:val="8"/>
        </w:numPr>
        <w:ind w:left="851" w:hanging="567"/>
        <w:contextualSpacing w:val="0"/>
        <w:rPr>
          <w:rFonts w:cs="Arial"/>
        </w:rPr>
      </w:pPr>
      <w:r w:rsidRPr="006C26B3">
        <w:rPr>
          <w:rFonts w:cs="Arial"/>
        </w:rPr>
        <w:t>the participant agrees to pay for the activities (preferably in a service agreement).</w:t>
      </w:r>
    </w:p>
    <w:p w:rsidR="00D977F6" w:rsidRDefault="006160AB" w:rsidP="00D977F6">
      <w:r w:rsidRPr="006160AB">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could be charged against </w:t>
      </w:r>
      <w:r w:rsidRPr="00D977F6">
        <w:t xml:space="preserve">this support item. </w:t>
      </w:r>
      <w:r w:rsidR="00D977F6" w:rsidRPr="00D977F6">
        <w:t>The costs of training and upskilling staff, and of supervision, are also included in the base price limits for supports and are not considered to be billable non-face-to-face supports. However, research undertaken by a capacity building provider specifically linked to the needs of a participant and to the achievement of the participant’s goals may be billable as a non-face-to-face support with the participant’s prior agreement.</w:t>
      </w:r>
    </w:p>
    <w:p w:rsidR="00BE3E41" w:rsidRPr="006160AB" w:rsidRDefault="00BE3E41" w:rsidP="00D977F6">
      <w:pPr>
        <w:rPr>
          <w:rFonts w:cs="Arial"/>
        </w:rPr>
      </w:pPr>
      <w:r w:rsidRPr="006160AB">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would not be appropriate. </w:t>
      </w:r>
    </w:p>
    <w:p w:rsidR="006160AB" w:rsidRPr="006160AB" w:rsidRDefault="00D977F6" w:rsidP="00CC6F32">
      <w:r>
        <w:t>Time</w:t>
      </w:r>
      <w:r w:rsidR="006160AB" w:rsidRPr="006160AB">
        <w:t xml:space="preserve"> spent on administration, such as the processing of NDIS payment claims for all clients, is outside the description of the support item and should not be claimed </w:t>
      </w:r>
      <w:r w:rsidR="00445D8F">
        <w:t>from a</w:t>
      </w:r>
      <w:r w:rsidR="006160AB" w:rsidRPr="006160AB">
        <w:t xml:space="preserve"> participant’s budget</w:t>
      </w:r>
      <w:r>
        <w:t xml:space="preserve"> as a non-face-to-face support</w:t>
      </w:r>
      <w:r w:rsidR="006160AB" w:rsidRPr="006160AB">
        <w:t xml:space="preserve">. The NDIS price </w:t>
      </w:r>
      <w:r>
        <w:t>limits</w:t>
      </w:r>
      <w:r w:rsidR="006160AB" w:rsidRPr="006160AB">
        <w:t xml:space="preserve"> include an allowance for overheads, so that providers can fully recover the efficient costs, including the costs of administration tasks. </w:t>
      </w:r>
      <w:r>
        <w:t xml:space="preserve">Examples of administrative </w:t>
      </w:r>
      <w:r w:rsidR="006160AB" w:rsidRPr="006160AB">
        <w:t xml:space="preserve">activities </w:t>
      </w:r>
      <w:r>
        <w:t xml:space="preserve">that are covered by the overhead component of the primary support price limits and that should not be billed as non-face-to-face supports </w:t>
      </w:r>
      <w:r w:rsidR="006160AB" w:rsidRPr="006160AB">
        <w:t>include:</w:t>
      </w:r>
    </w:p>
    <w:p w:rsidR="006160AB" w:rsidRDefault="006160AB" w:rsidP="004F0DC5">
      <w:pPr>
        <w:pStyle w:val="ListParagraph"/>
        <w:numPr>
          <w:ilvl w:val="0"/>
          <w:numId w:val="8"/>
        </w:numPr>
        <w:ind w:left="851" w:hanging="567"/>
        <w:rPr>
          <w:rFonts w:cs="Arial"/>
        </w:rPr>
      </w:pPr>
      <w:r w:rsidRPr="006C26B3">
        <w:rPr>
          <w:rFonts w:cs="Arial"/>
        </w:rPr>
        <w:t>Pre-engagement visits</w:t>
      </w:r>
    </w:p>
    <w:p w:rsidR="00690F6B" w:rsidRDefault="00690F6B" w:rsidP="004F0DC5">
      <w:pPr>
        <w:pStyle w:val="ListParagraph"/>
        <w:numPr>
          <w:ilvl w:val="0"/>
          <w:numId w:val="8"/>
        </w:numPr>
        <w:ind w:left="851" w:hanging="567"/>
        <w:rPr>
          <w:rFonts w:cs="Arial"/>
        </w:rPr>
      </w:pPr>
      <w:r>
        <w:rPr>
          <w:rFonts w:cs="Arial"/>
        </w:rPr>
        <w:t>Developing and agreeing Service A</w:t>
      </w:r>
      <w:r w:rsidRPr="006C26B3">
        <w:rPr>
          <w:rFonts w:cs="Arial"/>
        </w:rPr>
        <w:t>greement</w:t>
      </w:r>
      <w:r>
        <w:rPr>
          <w:rFonts w:cs="Arial"/>
        </w:rPr>
        <w:t>s</w:t>
      </w:r>
    </w:p>
    <w:p w:rsidR="00690F6B" w:rsidRPr="006C26B3" w:rsidRDefault="00690F6B" w:rsidP="004F0DC5">
      <w:pPr>
        <w:pStyle w:val="ListParagraph"/>
        <w:numPr>
          <w:ilvl w:val="0"/>
          <w:numId w:val="8"/>
        </w:numPr>
        <w:ind w:left="851" w:hanging="567"/>
        <w:rPr>
          <w:rFonts w:cs="Arial"/>
        </w:rPr>
      </w:pPr>
      <w:r w:rsidRPr="006C26B3">
        <w:rPr>
          <w:rFonts w:cs="Arial"/>
        </w:rPr>
        <w:t xml:space="preserve">Entering </w:t>
      </w:r>
      <w:r w:rsidR="00486F39">
        <w:rPr>
          <w:rFonts w:cs="Arial"/>
        </w:rPr>
        <w:t xml:space="preserve">or amending </w:t>
      </w:r>
      <w:r w:rsidRPr="006C26B3">
        <w:rPr>
          <w:rFonts w:cs="Arial"/>
        </w:rPr>
        <w:t>participant details into system</w:t>
      </w:r>
    </w:p>
    <w:p w:rsidR="006160AB" w:rsidRPr="006C26B3" w:rsidRDefault="00690F6B" w:rsidP="004F0DC5">
      <w:pPr>
        <w:pStyle w:val="ListParagraph"/>
        <w:numPr>
          <w:ilvl w:val="0"/>
          <w:numId w:val="8"/>
        </w:numPr>
        <w:ind w:left="851" w:hanging="567"/>
        <w:rPr>
          <w:rFonts w:cs="Arial"/>
        </w:rPr>
      </w:pPr>
      <w:r>
        <w:rPr>
          <w:rFonts w:cs="Arial"/>
        </w:rPr>
        <w:t>Making p</w:t>
      </w:r>
      <w:r w:rsidR="006160AB" w:rsidRPr="006C26B3">
        <w:rPr>
          <w:rFonts w:cs="Arial"/>
        </w:rPr>
        <w:t>articipant service time changes</w:t>
      </w:r>
    </w:p>
    <w:p w:rsidR="006160AB" w:rsidRDefault="006160AB" w:rsidP="004F0DC5">
      <w:pPr>
        <w:pStyle w:val="ListParagraph"/>
        <w:numPr>
          <w:ilvl w:val="0"/>
          <w:numId w:val="8"/>
        </w:numPr>
        <w:ind w:left="851" w:hanging="567"/>
        <w:rPr>
          <w:rFonts w:cs="Arial"/>
        </w:rPr>
      </w:pPr>
      <w:r w:rsidRPr="006C26B3">
        <w:rPr>
          <w:rFonts w:cs="Arial"/>
        </w:rPr>
        <w:t>Staff / participant t</w:t>
      </w:r>
      <w:r w:rsidR="00D977F6">
        <w:rPr>
          <w:rFonts w:cs="Arial"/>
        </w:rPr>
        <w:t>ravel monitoring and adjustment</w:t>
      </w:r>
    </w:p>
    <w:p w:rsidR="006160AB" w:rsidRPr="006C26B3" w:rsidRDefault="006160AB" w:rsidP="004F0DC5">
      <w:pPr>
        <w:pStyle w:val="ListParagraph"/>
        <w:numPr>
          <w:ilvl w:val="0"/>
          <w:numId w:val="8"/>
        </w:numPr>
        <w:ind w:left="851" w:hanging="567"/>
        <w:rPr>
          <w:rFonts w:cs="Arial"/>
        </w:rPr>
      </w:pPr>
      <w:r w:rsidRPr="006C26B3">
        <w:rPr>
          <w:rFonts w:cs="Arial"/>
        </w:rPr>
        <w:t>Ongoing NDIS plan monitoring</w:t>
      </w:r>
    </w:p>
    <w:p w:rsidR="006160AB" w:rsidRPr="006C26B3" w:rsidRDefault="00690F6B" w:rsidP="004F0DC5">
      <w:pPr>
        <w:pStyle w:val="ListParagraph"/>
        <w:numPr>
          <w:ilvl w:val="0"/>
          <w:numId w:val="8"/>
        </w:numPr>
        <w:ind w:left="851" w:hanging="567"/>
        <w:rPr>
          <w:rFonts w:cs="Arial"/>
        </w:rPr>
      </w:pPr>
      <w:r>
        <w:rPr>
          <w:rFonts w:cs="Arial"/>
        </w:rPr>
        <w:t>Completing the</w:t>
      </w:r>
      <w:r w:rsidR="006160AB" w:rsidRPr="006C26B3">
        <w:rPr>
          <w:rFonts w:cs="Arial"/>
        </w:rPr>
        <w:t xml:space="preserve"> Quoting tool </w:t>
      </w:r>
    </w:p>
    <w:p w:rsidR="006160AB" w:rsidRDefault="00690F6B" w:rsidP="004F0DC5">
      <w:pPr>
        <w:pStyle w:val="ListParagraph"/>
        <w:numPr>
          <w:ilvl w:val="0"/>
          <w:numId w:val="8"/>
        </w:numPr>
        <w:ind w:left="851" w:hanging="567"/>
        <w:rPr>
          <w:rFonts w:cs="Arial"/>
        </w:rPr>
      </w:pPr>
      <w:r>
        <w:rPr>
          <w:rFonts w:cs="Arial"/>
        </w:rPr>
        <w:t>Making s</w:t>
      </w:r>
      <w:r w:rsidR="006160AB" w:rsidRPr="006C26B3">
        <w:rPr>
          <w:rFonts w:cs="Arial"/>
        </w:rPr>
        <w:t>ervice booking</w:t>
      </w:r>
      <w:r>
        <w:rPr>
          <w:rFonts w:cs="Arial"/>
        </w:rPr>
        <w:t>s</w:t>
      </w:r>
      <w:r w:rsidR="00486F39">
        <w:rPr>
          <w:rFonts w:cs="Arial"/>
        </w:rPr>
        <w:t xml:space="preserve"> and payment claims</w:t>
      </w:r>
    </w:p>
    <w:p w:rsidR="00D977F6" w:rsidRDefault="00D977F6" w:rsidP="00D977F6">
      <w:r>
        <w:t>In working out the cost of non-face-to-face supports it is</w:t>
      </w:r>
      <w:r w:rsidRPr="006160AB">
        <w:t xml:space="preserve"> not appropriate to charge all participants an average additional fee. The additional fee must be worked out in each case and related specifically to the non-face-to-face services delivered to the particular participant. This is not to say that the same additional fee might end up being charged to a number of participants, but it must be worked out separately.</w:t>
      </w:r>
    </w:p>
    <w:p w:rsidR="00BE3E41" w:rsidRPr="00BE3E41" w:rsidRDefault="00BE3E41" w:rsidP="00BE3E41">
      <w:pPr>
        <w:rPr>
          <w:rFonts w:cs="Arial"/>
        </w:rPr>
      </w:pPr>
      <w:r w:rsidRPr="00BE3E41">
        <w:rPr>
          <w:rFonts w:cs="Arial"/>
        </w:rPr>
        <w:t xml:space="preserve">Claims for </w:t>
      </w:r>
      <w:r>
        <w:rPr>
          <w:rFonts w:cs="Arial"/>
        </w:rPr>
        <w:t>a non-face-to-face supports</w:t>
      </w:r>
      <w:r w:rsidRPr="00BE3E41">
        <w:rPr>
          <w:rFonts w:cs="Arial"/>
        </w:rPr>
        <w:t xml:space="preserve"> </w:t>
      </w:r>
      <w:r>
        <w:rPr>
          <w:rFonts w:cs="Arial"/>
        </w:rPr>
        <w:t>are made using</w:t>
      </w:r>
      <w:r w:rsidRPr="00BE3E41">
        <w:rPr>
          <w:rFonts w:cs="Arial"/>
        </w:rPr>
        <w:t xml:space="preserve"> the </w:t>
      </w:r>
      <w:r>
        <w:rPr>
          <w:rFonts w:cs="Arial"/>
        </w:rPr>
        <w:t xml:space="preserve">relevant </w:t>
      </w:r>
      <w:r w:rsidR="007E5B99">
        <w:rPr>
          <w:rFonts w:cs="Arial"/>
        </w:rPr>
        <w:t>support item</w:t>
      </w:r>
      <w:r>
        <w:rPr>
          <w:rFonts w:cs="Arial"/>
        </w:rPr>
        <w:t>, using the</w:t>
      </w:r>
      <w:r w:rsidRPr="00BE3E41">
        <w:rPr>
          <w:rFonts w:cs="Arial"/>
        </w:rPr>
        <w:t xml:space="preserve"> “</w:t>
      </w:r>
      <w:r>
        <w:rPr>
          <w:rFonts w:cs="Arial"/>
        </w:rPr>
        <w:t>Non-face-to-face”</w:t>
      </w:r>
      <w:r w:rsidRPr="00BE3E41">
        <w:rPr>
          <w:rFonts w:cs="Arial"/>
        </w:rPr>
        <w:t xml:space="preserve"> </w:t>
      </w:r>
      <w:r>
        <w:rPr>
          <w:rFonts w:cs="Arial"/>
        </w:rPr>
        <w:t xml:space="preserve">option </w:t>
      </w:r>
      <w:r w:rsidRPr="00BE3E41">
        <w:rPr>
          <w:rFonts w:cs="Arial"/>
        </w:rPr>
        <w:t xml:space="preserve">in the Myplace portal. </w:t>
      </w:r>
    </w:p>
    <w:p w:rsidR="00E720CA" w:rsidRPr="00282A49" w:rsidRDefault="00E720CA" w:rsidP="00CC6F32">
      <w:pPr>
        <w:pStyle w:val="Heading2"/>
      </w:pPr>
      <w:bookmarkStart w:id="44" w:name="_Toc504114427"/>
      <w:bookmarkStart w:id="45" w:name="_Toc504137195"/>
      <w:bookmarkStart w:id="46" w:name="_Toc536784152"/>
      <w:bookmarkStart w:id="47" w:name="_Toc4410964"/>
      <w:bookmarkStart w:id="48" w:name="_Toc12633418"/>
      <w:r w:rsidRPr="00282A49">
        <w:lastRenderedPageBreak/>
        <w:t>Other Payment Considerations</w:t>
      </w:r>
      <w:bookmarkEnd w:id="44"/>
      <w:bookmarkEnd w:id="45"/>
      <w:bookmarkEnd w:id="46"/>
      <w:bookmarkEnd w:id="47"/>
      <w:bookmarkEnd w:id="48"/>
    </w:p>
    <w:p w:rsidR="006840E2" w:rsidRDefault="00E720CA" w:rsidP="00CC6F32">
      <w:r w:rsidRPr="00E720CA">
        <w:t>This section outlines various other considerations that may be relevant to participants and providers. These should be reviewed when entering into a new Service Agreement or if there is a significant change in the participant’s circumstances.</w:t>
      </w:r>
    </w:p>
    <w:p w:rsidR="00E720CA" w:rsidRPr="00282A49" w:rsidRDefault="00E720CA" w:rsidP="00CC6F32">
      <w:pPr>
        <w:pStyle w:val="Heading3"/>
      </w:pPr>
      <w:bookmarkStart w:id="49" w:name="_Toc4410965"/>
      <w:bookmarkStart w:id="50" w:name="_Toc12633419"/>
      <w:r w:rsidRPr="00282A49">
        <w:t>Medicare and insurance</w:t>
      </w:r>
      <w:bookmarkEnd w:id="49"/>
      <w:bookmarkEnd w:id="50"/>
    </w:p>
    <w:p w:rsidR="006840E2" w:rsidRDefault="00E720CA" w:rsidP="00CC6F32">
      <w:r w:rsidRPr="00E720CA">
        <w:t>Some elements of a participant’s care may be covered by funds outside the NDIS. These expenses are commonly medical, including those</w:t>
      </w:r>
      <w:r w:rsidR="00793CE1">
        <w:t xml:space="preserve"> </w:t>
      </w:r>
      <w:r w:rsidR="000040FA">
        <w:t>c</w:t>
      </w:r>
      <w:r w:rsidRPr="00E720CA">
        <w:t>overed by private health insurance or Medicare. These medical expenses are not funded under the NDIS, even if they are related to, or a symptom of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(e.g. claim payments from Medicare for health services, and the NDIS for disability supports).</w:t>
      </w:r>
    </w:p>
    <w:p w:rsidR="00E720CA" w:rsidRPr="00445062" w:rsidRDefault="00E720CA" w:rsidP="00CC6F32">
      <w:pPr>
        <w:pStyle w:val="Heading3"/>
      </w:pPr>
      <w:bookmarkStart w:id="51" w:name="_Toc4410966"/>
      <w:bookmarkStart w:id="52" w:name="_Toc12633420"/>
      <w:r w:rsidRPr="00445062">
        <w:t>Prepayments</w:t>
      </w:r>
      <w:bookmarkEnd w:id="51"/>
      <w:bookmarkEnd w:id="52"/>
    </w:p>
    <w:p w:rsidR="006840E2" w:rsidRDefault="00E720CA" w:rsidP="00CC6F32">
      <w:r w:rsidRPr="00E720CA">
        <w:t xml:space="preserve">Registered Providers can make a claim for payment once </w:t>
      </w:r>
      <w:r w:rsidR="00D53B03">
        <w:t xml:space="preserve">a service booking has been created and the </w:t>
      </w:r>
      <w:r w:rsidRPr="00E720CA">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E720CA" w:rsidRPr="00445062" w:rsidRDefault="00E720CA" w:rsidP="00CC6F32">
      <w:pPr>
        <w:pStyle w:val="Heading3"/>
      </w:pPr>
      <w:bookmarkStart w:id="53" w:name="_Toc4410967"/>
      <w:bookmarkStart w:id="54" w:name="_Toc12633421"/>
      <w:r w:rsidRPr="00445062">
        <w:t>Co-Payments for Capital items, including assistive technology</w:t>
      </w:r>
      <w:bookmarkEnd w:id="53"/>
      <w:bookmarkEnd w:id="54"/>
    </w:p>
    <w:p w:rsidR="006840E2" w:rsidRDefault="00E720CA" w:rsidP="00CC6F32">
      <w:r w:rsidRPr="000062A8">
        <w:t>Co-Payments by the participant are not required; however, where the participant would like a customisation to a support or assistive technology that is not considered reasonable or necessary, they are required to pay for this themselves. These may include an aesthetic customisation to an assistive technology or modifications to a vehicle that are additional to the assistive components.</w:t>
      </w:r>
    </w:p>
    <w:p w:rsidR="00E720CA" w:rsidRPr="00445062" w:rsidRDefault="00E720CA" w:rsidP="00CC6F32">
      <w:pPr>
        <w:pStyle w:val="Heading3"/>
      </w:pPr>
      <w:bookmarkStart w:id="55" w:name="_Toc4410968"/>
      <w:bookmarkStart w:id="56" w:name="_Toc12633422"/>
      <w:r w:rsidRPr="00445062">
        <w:t>Goods and Services Tax (GST)</w:t>
      </w:r>
      <w:bookmarkEnd w:id="55"/>
      <w:bookmarkEnd w:id="56"/>
    </w:p>
    <w:p w:rsidR="006840E2" w:rsidRDefault="00E720CA" w:rsidP="00CC6F32">
      <w:r w:rsidRPr="000062A8">
        <w:t>Most items are GST</w:t>
      </w:r>
      <w:r w:rsidR="002902D5">
        <w:t>-Free</w:t>
      </w:r>
      <w:r w:rsidRPr="000062A8">
        <w:t>, as per Australian Tax Office information about GST and NDIS and the application of section 38-38 of the GST Act</w:t>
      </w:r>
      <w:r w:rsidR="009A70AF">
        <w:t>.</w:t>
      </w:r>
      <w:r w:rsidRPr="000062A8">
        <w:rPr>
          <w:rStyle w:val="FootnoteReference"/>
        </w:rPr>
        <w:footnoteReference w:id="2"/>
      </w:r>
      <w:r w:rsidRPr="000062A8">
        <w:t xml:space="preserve"> For a small number of items where GST is applicable (for example, delivery fees and building materials), the price</w:t>
      </w:r>
      <w:r w:rsidR="009A70AF">
        <w:t xml:space="preserve"> limit</w:t>
      </w:r>
      <w:r w:rsidRPr="000062A8">
        <w:t xml:space="preserve"> is inclusive of GST.</w:t>
      </w:r>
    </w:p>
    <w:p w:rsidR="00E720CA" w:rsidRPr="00445062" w:rsidRDefault="00E720CA" w:rsidP="00CC6F32">
      <w:pPr>
        <w:pStyle w:val="Heading3"/>
      </w:pPr>
      <w:bookmarkStart w:id="57" w:name="_Toc4410969"/>
      <w:bookmarkStart w:id="58" w:name="_Toc12633423"/>
      <w:r w:rsidRPr="00445062">
        <w:t>Other fees (Commissions and exit fees)</w:t>
      </w:r>
      <w:bookmarkEnd w:id="57"/>
      <w:bookmarkEnd w:id="58"/>
    </w:p>
    <w:p w:rsidR="00282A49" w:rsidRDefault="00E720CA" w:rsidP="00CC6F32">
      <w:r w:rsidRPr="000062A8">
        <w:t xml:space="preserve">Participants are generally not required to pay exit fees, even when changing </w:t>
      </w:r>
      <w:r w:rsidR="00D334F6" w:rsidRPr="000062A8">
        <w:t>provider’s</w:t>
      </w:r>
      <w:r w:rsidRPr="000062A8">
        <w:t xml:space="preserve"> part way through a plan. A core principle of the NDIS is choice and control for participants, allowing them to change providers without expense. Further information on establishment fees claimable by the incoming provider can be found below under </w:t>
      </w:r>
      <w:r w:rsidRPr="000062A8">
        <w:rPr>
          <w:i/>
        </w:rPr>
        <w:t>Establishment fee for personal care/community access</w:t>
      </w:r>
      <w:r w:rsidRPr="000062A8">
        <w:t>.</w:t>
      </w:r>
      <w:bookmarkStart w:id="59" w:name="_Toc485131956"/>
      <w:bookmarkStart w:id="60" w:name="_Toc504114428"/>
      <w:bookmarkStart w:id="61" w:name="_Toc504137196"/>
      <w:bookmarkStart w:id="62" w:name="_Toc536784153"/>
      <w:bookmarkStart w:id="63" w:name="_Toc4410970"/>
    </w:p>
    <w:p w:rsidR="002421B0" w:rsidRPr="00EA3631" w:rsidRDefault="008B29CA" w:rsidP="00EA3631">
      <w:pPr>
        <w:pStyle w:val="Heading1"/>
      </w:pPr>
      <w:bookmarkStart w:id="64" w:name="_Support_Category_1.01"/>
      <w:bookmarkStart w:id="65" w:name="_Toc485131957"/>
      <w:bookmarkStart w:id="66" w:name="_Toc504114429"/>
      <w:bookmarkStart w:id="67" w:name="_Toc504137197"/>
      <w:bookmarkStart w:id="68" w:name="_Toc536784154"/>
      <w:bookmarkStart w:id="69" w:name="_Toc4410971"/>
      <w:bookmarkStart w:id="70" w:name="_Toc12633424"/>
      <w:bookmarkEnd w:id="59"/>
      <w:bookmarkEnd w:id="60"/>
      <w:bookmarkEnd w:id="61"/>
      <w:bookmarkEnd w:id="62"/>
      <w:bookmarkEnd w:id="63"/>
      <w:bookmarkEnd w:id="64"/>
      <w:r>
        <w:lastRenderedPageBreak/>
        <w:t>Core</w:t>
      </w:r>
      <w:r w:rsidR="00F666BF">
        <w:t xml:space="preserve"> </w:t>
      </w:r>
      <w:r>
        <w:t xml:space="preserve">– </w:t>
      </w:r>
      <w:r w:rsidR="002421B0" w:rsidRPr="00C4089C">
        <w:t xml:space="preserve">Assistance with Daily </w:t>
      </w:r>
      <w:r w:rsidR="00EC323A" w:rsidRPr="00C4089C">
        <w:t>Life</w:t>
      </w:r>
      <w:bookmarkEnd w:id="65"/>
      <w:bookmarkEnd w:id="66"/>
      <w:bookmarkEnd w:id="67"/>
      <w:bookmarkEnd w:id="68"/>
      <w:bookmarkEnd w:id="69"/>
      <w:r w:rsidR="00EA3631">
        <w:t xml:space="preserve"> </w:t>
      </w:r>
      <w:r w:rsidR="00EA3631" w:rsidRPr="00EA3631">
        <w:t>(includes Supported Independent Living)</w:t>
      </w:r>
      <w:bookmarkEnd w:id="70"/>
    </w:p>
    <w:p w:rsidR="00A01126" w:rsidRDefault="00EA3631" w:rsidP="00CC6F32">
      <w:r w:rsidRPr="00EA3631">
        <w:t>This support category</w:t>
      </w:r>
      <w:r w:rsidR="00F666BF" w:rsidRPr="00EA3631">
        <w:t xml:space="preserve"> </w:t>
      </w:r>
      <w:r w:rsidR="00A01126" w:rsidRPr="00EA3631">
        <w:t>relates to assisting with and/or supervising personal tasks of daily</w:t>
      </w:r>
      <w:r w:rsidR="00A01126" w:rsidRPr="001C4713">
        <w:t xml:space="preserve"> life to enable the participant to live as autonomously as possible. These supports are provided individually to participants and can be provided in a range of environments, including but not limited to, the participant’s own home</w:t>
      </w:r>
      <w:r w:rsidR="00B975C7">
        <w:t>.</w:t>
      </w:r>
    </w:p>
    <w:p w:rsidR="00A01126" w:rsidRDefault="00600B58" w:rsidP="00CC6F32">
      <w:pPr>
        <w:pStyle w:val="Heading2"/>
      </w:pPr>
      <w:bookmarkStart w:id="71" w:name="_Toc12633425"/>
      <w:r>
        <w:t>Daily Personal A</w:t>
      </w:r>
      <w:r w:rsidR="008B29CA">
        <w:t>ctivities</w:t>
      </w:r>
      <w:r>
        <w:t>, including High Intensity Daily Personal Activities</w:t>
      </w:r>
      <w:bookmarkEnd w:id="71"/>
    </w:p>
    <w:p w:rsidR="00600B58" w:rsidRDefault="00600B58" w:rsidP="00CC6F32">
      <w:r w:rsidRPr="00600B58">
        <w:t xml:space="preserve">A hierarchy of </w:t>
      </w:r>
      <w:r w:rsidR="00303492">
        <w:t>price limit</w:t>
      </w:r>
      <w:r w:rsidRPr="00600B58">
        <w:t xml:space="preserve">s applies to </w:t>
      </w:r>
      <w:r>
        <w:t xml:space="preserve">this group </w:t>
      </w:r>
      <w:r w:rsidRPr="00600B58">
        <w:t>of support</w:t>
      </w:r>
      <w:r>
        <w:t>s</w:t>
      </w:r>
      <w:r w:rsidRPr="00600B58">
        <w:t>, based on:</w:t>
      </w:r>
    </w:p>
    <w:p w:rsidR="006D6A12" w:rsidRDefault="00D53B03" w:rsidP="004F0DC5">
      <w:pPr>
        <w:pStyle w:val="ListParagraph"/>
        <w:numPr>
          <w:ilvl w:val="0"/>
          <w:numId w:val="15"/>
        </w:numPr>
        <w:ind w:left="714" w:hanging="357"/>
        <w:contextualSpacing w:val="0"/>
      </w:pPr>
      <w:r>
        <w:t>t</w:t>
      </w:r>
      <w:r w:rsidR="006D6A12">
        <w:t>he time of day that the support is delivered;</w:t>
      </w:r>
    </w:p>
    <w:p w:rsidR="006D6A12" w:rsidRDefault="00D53B03" w:rsidP="004F0DC5">
      <w:pPr>
        <w:pStyle w:val="ListParagraph"/>
        <w:numPr>
          <w:ilvl w:val="0"/>
          <w:numId w:val="15"/>
        </w:numPr>
        <w:ind w:left="714" w:hanging="357"/>
        <w:contextualSpacing w:val="0"/>
      </w:pPr>
      <w:r>
        <w:t>t</w:t>
      </w:r>
      <w:r w:rsidR="006D6A12">
        <w:t>he day of week that the support is delivered;</w:t>
      </w:r>
    </w:p>
    <w:p w:rsidR="008B29CA" w:rsidRDefault="00D53B03" w:rsidP="004F0DC5">
      <w:pPr>
        <w:pStyle w:val="ListParagraph"/>
        <w:numPr>
          <w:ilvl w:val="0"/>
          <w:numId w:val="15"/>
        </w:numPr>
        <w:ind w:left="714" w:hanging="357"/>
        <w:contextualSpacing w:val="0"/>
      </w:pPr>
      <w:r>
        <w:t>w</w:t>
      </w:r>
      <w:r w:rsidR="008B29CA">
        <w:t>hether the support is Standard Intensity or High Intensity</w:t>
      </w:r>
      <w:r w:rsidR="00600B58">
        <w:t>;</w:t>
      </w:r>
    </w:p>
    <w:p w:rsidR="00600B58" w:rsidRDefault="00D53B03" w:rsidP="004F0DC5">
      <w:pPr>
        <w:pStyle w:val="ListParagraph"/>
        <w:numPr>
          <w:ilvl w:val="0"/>
          <w:numId w:val="15"/>
        </w:numPr>
        <w:ind w:left="714" w:hanging="357"/>
        <w:contextualSpacing w:val="0"/>
      </w:pPr>
      <w:r>
        <w:t>i</w:t>
      </w:r>
      <w:r w:rsidR="00600B58">
        <w:t>f the support is High Intensity then whether it is a Level 1</w:t>
      </w:r>
      <w:r w:rsidR="007E5B99">
        <w:t xml:space="preserve"> </w:t>
      </w:r>
      <w:r w:rsidR="00600B58">
        <w:t>(Standard), Level 2 (High Intensity) or Level 3 (Very High Intensity) support;</w:t>
      </w:r>
      <w:r w:rsidR="00D86D4B">
        <w:t xml:space="preserve"> and</w:t>
      </w:r>
    </w:p>
    <w:p w:rsidR="00600B58" w:rsidRDefault="00D53B03" w:rsidP="004F0DC5">
      <w:pPr>
        <w:pStyle w:val="ListParagraph"/>
        <w:numPr>
          <w:ilvl w:val="0"/>
          <w:numId w:val="15"/>
        </w:numPr>
        <w:ind w:left="714" w:hanging="357"/>
        <w:contextualSpacing w:val="0"/>
      </w:pPr>
      <w:r>
        <w:t>w</w:t>
      </w:r>
      <w:r w:rsidR="00600B58">
        <w:t>hether the provider is eligible for the Temporary Transformation Payment.</w:t>
      </w:r>
    </w:p>
    <w:p w:rsidR="006D6A12" w:rsidRDefault="006D6A12" w:rsidP="00CC6F32">
      <w:pPr>
        <w:pStyle w:val="Heading3"/>
      </w:pPr>
      <w:bookmarkStart w:id="72" w:name="_Toc12633426"/>
      <w:r>
        <w:t>Time of day</w:t>
      </w:r>
      <w:bookmarkEnd w:id="72"/>
    </w:p>
    <w:p w:rsidR="006D6A12" w:rsidRPr="00FE4E72" w:rsidRDefault="006D6A12" w:rsidP="00EA3631">
      <w:pPr>
        <w:contextualSpacing/>
        <w:rPr>
          <w:rFonts w:eastAsia="Times New Roman"/>
          <w:szCs w:val="18"/>
        </w:rPr>
      </w:pPr>
      <w:r>
        <w:rPr>
          <w:rFonts w:eastAsia="Times New Roman"/>
          <w:szCs w:val="18"/>
        </w:rPr>
        <w:t xml:space="preserve">In determining which </w:t>
      </w:r>
      <w:r w:rsidR="00303492">
        <w:rPr>
          <w:rFonts w:eastAsia="Times New Roman"/>
          <w:szCs w:val="18"/>
        </w:rPr>
        <w:t>price limit</w:t>
      </w:r>
      <w:r>
        <w:rPr>
          <w:rFonts w:eastAsia="Times New Roman"/>
          <w:szCs w:val="18"/>
        </w:rPr>
        <w:t xml:space="preserve"> is applicable to a support, providers should note that a support is considered to be:</w:t>
      </w:r>
    </w:p>
    <w:p w:rsidR="006D6A12" w:rsidRPr="00F17886"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Pr>
          <w:rFonts w:eastAsia="Times New Roman"/>
          <w:szCs w:val="18"/>
        </w:rPr>
        <w:t xml:space="preserve"> Daytime Support is it is delivered between</w:t>
      </w:r>
      <w:r w:rsidR="006D6A12" w:rsidRPr="00F17886">
        <w:rPr>
          <w:rFonts w:eastAsia="Times New Roman"/>
          <w:szCs w:val="18"/>
        </w:rPr>
        <w:t xml:space="preserve"> 6</w:t>
      </w:r>
      <w:r w:rsidR="006D6A12">
        <w:rPr>
          <w:rFonts w:eastAsia="Times New Roman"/>
          <w:szCs w:val="18"/>
        </w:rPr>
        <w:t xml:space="preserve"> </w:t>
      </w:r>
      <w:r w:rsidR="006D6A12" w:rsidRPr="00F17886">
        <w:rPr>
          <w:rFonts w:eastAsia="Times New Roman"/>
          <w:szCs w:val="18"/>
        </w:rPr>
        <w:t xml:space="preserve">am </w:t>
      </w:r>
      <w:r w:rsidR="006D6A12">
        <w:rPr>
          <w:rFonts w:eastAsia="Times New Roman"/>
          <w:szCs w:val="18"/>
        </w:rPr>
        <w:t>and</w:t>
      </w:r>
      <w:r w:rsidR="006D6A12" w:rsidRPr="00F17886">
        <w:rPr>
          <w:rFonts w:eastAsia="Times New Roman"/>
          <w:szCs w:val="18"/>
        </w:rPr>
        <w:t xml:space="preserve"> 8</w:t>
      </w:r>
      <w:r w:rsidR="006D6A12">
        <w:rPr>
          <w:rFonts w:eastAsia="Times New Roman"/>
          <w:szCs w:val="18"/>
        </w:rPr>
        <w:t xml:space="preserve"> </w:t>
      </w:r>
      <w:r w:rsidR="006D6A12" w:rsidRPr="00F17886">
        <w:rPr>
          <w:rFonts w:eastAsia="Times New Roman"/>
          <w:szCs w:val="18"/>
        </w:rPr>
        <w:t>pm</w:t>
      </w:r>
      <w:r w:rsidR="006D6A12">
        <w:rPr>
          <w:rFonts w:eastAsia="Times New Roman"/>
          <w:szCs w:val="18"/>
        </w:rPr>
        <w:t>;</w:t>
      </w:r>
    </w:p>
    <w:p w:rsidR="006D6A12"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Pr>
          <w:rFonts w:eastAsia="Times New Roman"/>
          <w:szCs w:val="18"/>
        </w:rPr>
        <w:t>n Evening Support if it is delivered after</w:t>
      </w:r>
      <w:r w:rsidR="006D6A12" w:rsidRPr="00F17886">
        <w:rPr>
          <w:rFonts w:eastAsia="Times New Roman"/>
          <w:szCs w:val="18"/>
        </w:rPr>
        <w:t xml:space="preserve"> 8</w:t>
      </w:r>
      <w:r w:rsidR="006D6A12">
        <w:rPr>
          <w:rFonts w:eastAsia="Times New Roman"/>
          <w:szCs w:val="18"/>
        </w:rPr>
        <w:t xml:space="preserve"> </w:t>
      </w:r>
      <w:r w:rsidR="006D6A12" w:rsidRPr="00F17886">
        <w:rPr>
          <w:rFonts w:eastAsia="Times New Roman"/>
          <w:szCs w:val="18"/>
        </w:rPr>
        <w:t>pm and before 12 midnight</w:t>
      </w:r>
      <w:r w:rsidR="006D6A12">
        <w:rPr>
          <w:rFonts w:eastAsia="Times New Roman"/>
          <w:szCs w:val="18"/>
        </w:rPr>
        <w:t>; and</w:t>
      </w:r>
    </w:p>
    <w:p w:rsidR="006D6A12"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Pr>
          <w:rFonts w:eastAsia="Times New Roman"/>
          <w:szCs w:val="18"/>
        </w:rPr>
        <w:t xml:space="preserve">n Overnight Support is it is delivered between </w:t>
      </w:r>
      <w:r w:rsidR="006D6A12" w:rsidRPr="00F17886">
        <w:rPr>
          <w:rFonts w:eastAsia="Times New Roman"/>
          <w:szCs w:val="18"/>
        </w:rPr>
        <w:t>12 midnight</w:t>
      </w:r>
      <w:r w:rsidR="006D6A12">
        <w:rPr>
          <w:rFonts w:eastAsia="Times New Roman"/>
          <w:szCs w:val="18"/>
        </w:rPr>
        <w:t xml:space="preserve"> and 6 am.</w:t>
      </w:r>
    </w:p>
    <w:p w:rsidR="006D6A12" w:rsidRPr="004150B4" w:rsidRDefault="006D6A12" w:rsidP="00CC6F32">
      <w:pPr>
        <w:pStyle w:val="Heading3"/>
        <w:rPr>
          <w:rFonts w:eastAsia="Times New Roman"/>
          <w:szCs w:val="18"/>
        </w:rPr>
      </w:pPr>
      <w:bookmarkStart w:id="73" w:name="_Toc12633427"/>
      <w:r>
        <w:rPr>
          <w:rFonts w:eastAsia="Times New Roman"/>
          <w:szCs w:val="18"/>
        </w:rPr>
        <w:t>Day of week</w:t>
      </w:r>
      <w:bookmarkEnd w:id="73"/>
    </w:p>
    <w:p w:rsidR="006D6A12" w:rsidRPr="006D6A12" w:rsidRDefault="006D6A12" w:rsidP="00CC6F32">
      <w:pPr>
        <w:rPr>
          <w:rFonts w:eastAsia="Times New Roman"/>
          <w:szCs w:val="18"/>
        </w:rPr>
      </w:pPr>
      <w:r w:rsidRPr="006D6A12">
        <w:rPr>
          <w:rFonts w:eastAsia="Times New Roman"/>
          <w:szCs w:val="18"/>
        </w:rPr>
        <w:t xml:space="preserve">In determining which </w:t>
      </w:r>
      <w:r w:rsidR="00303492">
        <w:rPr>
          <w:rFonts w:eastAsia="Times New Roman"/>
          <w:szCs w:val="18"/>
        </w:rPr>
        <w:t>price limit</w:t>
      </w:r>
      <w:r w:rsidRPr="006D6A12">
        <w:rPr>
          <w:rFonts w:eastAsia="Times New Roman"/>
          <w:szCs w:val="18"/>
        </w:rPr>
        <w:t xml:space="preserve"> is applicable to a support, providers</w:t>
      </w:r>
      <w:r>
        <w:rPr>
          <w:rFonts w:eastAsia="Times New Roman"/>
          <w:szCs w:val="18"/>
        </w:rPr>
        <w:t xml:space="preserve"> should note:</w:t>
      </w:r>
    </w:p>
    <w:p w:rsidR="006D6A12" w:rsidRPr="00F17886"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sidRPr="00F17886">
        <w:rPr>
          <w:rFonts w:eastAsia="Times New Roman"/>
          <w:szCs w:val="18"/>
        </w:rPr>
        <w:t xml:space="preserve"> weekday is Monday to Friday; </w:t>
      </w:r>
    </w:p>
    <w:p w:rsidR="006D6A12" w:rsidRPr="00F17886"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t</w:t>
      </w:r>
      <w:r w:rsidR="006D6A12" w:rsidRPr="00F17886">
        <w:rPr>
          <w:rFonts w:eastAsia="Times New Roman"/>
          <w:szCs w:val="18"/>
        </w:rPr>
        <w:t>he extra rates paid for Saturday, Sunday and Public holidays are in substitution for, and not cumulative upon, the shift premiums payable for eve</w:t>
      </w:r>
      <w:r>
        <w:rPr>
          <w:rFonts w:eastAsia="Times New Roman"/>
          <w:szCs w:val="18"/>
        </w:rPr>
        <w:t>ning and overnight supports; and</w:t>
      </w:r>
    </w:p>
    <w:p w:rsidR="006D6A12"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t</w:t>
      </w:r>
      <w:r w:rsidR="006D6A12" w:rsidRPr="00F17886">
        <w:rPr>
          <w:rFonts w:eastAsia="Times New Roman"/>
          <w:szCs w:val="18"/>
        </w:rPr>
        <w:t>he extra rates for Saturday/Sunday/Public holidays do not increase further when the support finishes after 8pm.</w:t>
      </w:r>
    </w:p>
    <w:p w:rsidR="00600B58" w:rsidRDefault="00600B58" w:rsidP="00CC6F32">
      <w:pPr>
        <w:pStyle w:val="Heading3"/>
      </w:pPr>
      <w:bookmarkStart w:id="74" w:name="_Toc12633428"/>
      <w:r>
        <w:t>High intensity</w:t>
      </w:r>
      <w:r w:rsidR="00FA17A9">
        <w:t xml:space="preserve"> supports</w:t>
      </w:r>
      <w:bookmarkEnd w:id="74"/>
    </w:p>
    <w:p w:rsidR="008B29CA" w:rsidRDefault="008B29CA" w:rsidP="00CC6F32">
      <w:r>
        <w:t xml:space="preserve">A support is considered a high intensity support if the participant requires assistance from a support worker with additional qualifications and experience relevant to the participant’s complex needs. The high intensity </w:t>
      </w:r>
      <w:r w:rsidR="00C7144E">
        <w:t>price limits</w:t>
      </w:r>
      <w:r>
        <w:t xml:space="preserve"> may be considered when:</w:t>
      </w:r>
    </w:p>
    <w:p w:rsidR="008B29CA" w:rsidRDefault="00D53B03" w:rsidP="004F0DC5">
      <w:pPr>
        <w:pStyle w:val="ListParagraph"/>
        <w:numPr>
          <w:ilvl w:val="0"/>
          <w:numId w:val="16"/>
        </w:numPr>
        <w:ind w:left="714" w:hanging="357"/>
        <w:contextualSpacing w:val="0"/>
      </w:pPr>
      <w:r>
        <w:lastRenderedPageBreak/>
        <w:t>f</w:t>
      </w:r>
      <w:r w:rsidR="008B29CA">
        <w:t>requent (at least 1 instance per shift) assistance is required to manage challenging behaviours that require intensive positive behaviour support; and/or</w:t>
      </w:r>
    </w:p>
    <w:p w:rsidR="008B29CA" w:rsidRDefault="00D53B03" w:rsidP="004F0DC5">
      <w:pPr>
        <w:pStyle w:val="ListParagraph"/>
        <w:numPr>
          <w:ilvl w:val="0"/>
          <w:numId w:val="16"/>
        </w:numPr>
        <w:ind w:left="714" w:hanging="357"/>
        <w:contextualSpacing w:val="0"/>
      </w:pPr>
      <w:r>
        <w:t>c</w:t>
      </w:r>
      <w:r w:rsidR="008B29CA">
        <w:t>ontinual active support is required due to high medical support needs (such as unstable seizure activity or respiratory support)</w:t>
      </w:r>
    </w:p>
    <w:p w:rsidR="00600B58" w:rsidRDefault="00600B58" w:rsidP="00D53B03">
      <w:r>
        <w:t xml:space="preserve">In determining which </w:t>
      </w:r>
      <w:r w:rsidR="00307884">
        <w:t>price limit</w:t>
      </w:r>
      <w:r w:rsidR="00690F6B">
        <w:t xml:space="preserve"> for</w:t>
      </w:r>
      <w:r>
        <w:t xml:space="preserve"> High Intensity Support</w:t>
      </w:r>
      <w:r w:rsidR="00690F6B">
        <w:t>s</w:t>
      </w:r>
      <w:r>
        <w:t xml:space="preserve"> </w:t>
      </w:r>
      <w:r w:rsidR="00690F6B">
        <w:t xml:space="preserve">should apply to a given support, </w:t>
      </w:r>
      <w:r>
        <w:t xml:space="preserve">the provider should consider the skills and experience </w:t>
      </w:r>
      <w:r w:rsidR="00690F6B">
        <w:t>of the worker delivering</w:t>
      </w:r>
      <w:r w:rsidR="00D53B03">
        <w:t xml:space="preserve"> the support. I</w:t>
      </w:r>
      <w:r>
        <w:t xml:space="preserve">n general, </w:t>
      </w:r>
      <w:r w:rsidR="00307884">
        <w:t>the Level 2 price limit</w:t>
      </w:r>
      <w:r w:rsidR="00690F6B">
        <w:t xml:space="preserve"> applies to most </w:t>
      </w:r>
      <w:r w:rsidR="00D53B03">
        <w:t xml:space="preserve">high intensity supports. </w:t>
      </w:r>
      <w:r>
        <w:t xml:space="preserve">However, if the particular instance of support </w:t>
      </w:r>
      <w:r w:rsidR="00690F6B">
        <w:t>is delivered by a worker who does not have the</w:t>
      </w:r>
      <w:r>
        <w:t xml:space="preserve"> skills and experience</w:t>
      </w:r>
      <w:r w:rsidR="00690F6B">
        <w:t xml:space="preserve"> to deliver a high intensity</w:t>
      </w:r>
      <w:r>
        <w:t xml:space="preserve"> support then </w:t>
      </w:r>
      <w:r w:rsidR="00307884">
        <w:t>the Level 1 price limit</w:t>
      </w:r>
      <w:r w:rsidR="00690F6B">
        <w:t xml:space="preserve"> should be applied</w:t>
      </w:r>
      <w:r w:rsidR="00D53B03">
        <w:t xml:space="preserve">. </w:t>
      </w:r>
      <w:r>
        <w:t xml:space="preserve">If the particular instance of the support </w:t>
      </w:r>
      <w:r w:rsidR="00690F6B">
        <w:t>is delivered by a</w:t>
      </w:r>
      <w:r>
        <w:t xml:space="preserve"> </w:t>
      </w:r>
      <w:r w:rsidR="00690F6B">
        <w:t>more highly skilled or experienced worker then the provider can consider applying the Level 3 price cap, with the participant’s prior agreement.</w:t>
      </w:r>
    </w:p>
    <w:p w:rsidR="008B29CA" w:rsidRPr="004150B4" w:rsidRDefault="008B29CA" w:rsidP="00CC6F32">
      <w:pPr>
        <w:pStyle w:val="Heading3"/>
        <w:rPr>
          <w:rFonts w:eastAsia="Times New Roman"/>
          <w:szCs w:val="18"/>
        </w:rPr>
      </w:pPr>
      <w:bookmarkStart w:id="75" w:name="_Toc12633429"/>
      <w:r>
        <w:t>Other matters</w:t>
      </w:r>
      <w:bookmarkEnd w:id="75"/>
    </w:p>
    <w:p w:rsidR="00A01126" w:rsidRPr="00A67B72" w:rsidRDefault="00A01126" w:rsidP="00CC6F32">
      <w:pPr>
        <w:pStyle w:val="Heading4"/>
      </w:pPr>
      <w:r w:rsidRPr="00A72937">
        <w:t>Provisions for ‘shadow shifts’</w:t>
      </w:r>
    </w:p>
    <w:p w:rsidR="00A01126" w:rsidRDefault="00A01126" w:rsidP="00CC6F32">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t>dividual support needs include:</w:t>
      </w:r>
    </w:p>
    <w:p w:rsidR="00A01126" w:rsidRPr="00B910B5" w:rsidRDefault="00A01126" w:rsidP="004F0DC5">
      <w:pPr>
        <w:pStyle w:val="ListParagraph"/>
        <w:numPr>
          <w:ilvl w:val="0"/>
          <w:numId w:val="12"/>
        </w:numPr>
        <w:spacing w:before="240" w:after="240" w:line="360" w:lineRule="auto"/>
        <w:ind w:left="714" w:hanging="357"/>
        <w:rPr>
          <w:rFonts w:cs="Arial"/>
          <w:szCs w:val="18"/>
        </w:rPr>
      </w:pPr>
      <w:r w:rsidRPr="00B910B5">
        <w:rPr>
          <w:rFonts w:cs="Arial"/>
          <w:szCs w:val="18"/>
        </w:rPr>
        <w:t xml:space="preserve">Very limited communication; </w:t>
      </w:r>
    </w:p>
    <w:p w:rsidR="00A01126" w:rsidRPr="004F67A9" w:rsidRDefault="00A01126" w:rsidP="004F0DC5">
      <w:pPr>
        <w:pStyle w:val="ListParagraph"/>
        <w:numPr>
          <w:ilvl w:val="0"/>
          <w:numId w:val="12"/>
        </w:numPr>
        <w:spacing w:before="240" w:after="240" w:line="360" w:lineRule="auto"/>
        <w:ind w:left="714" w:hanging="357"/>
        <w:rPr>
          <w:rFonts w:cs="Arial"/>
          <w:szCs w:val="18"/>
        </w:rPr>
      </w:pPr>
      <w:r w:rsidRPr="004F67A9">
        <w:rPr>
          <w:rFonts w:cs="Arial"/>
          <w:szCs w:val="18"/>
        </w:rPr>
        <w:t xml:space="preserve">Behaviour support needs; and/or </w:t>
      </w:r>
    </w:p>
    <w:p w:rsidR="00A01126" w:rsidRPr="00C2615C" w:rsidRDefault="00A01126" w:rsidP="004F0DC5">
      <w:pPr>
        <w:pStyle w:val="ListParagraph"/>
        <w:numPr>
          <w:ilvl w:val="0"/>
          <w:numId w:val="12"/>
        </w:numPr>
        <w:spacing w:before="240" w:after="240" w:line="360" w:lineRule="auto"/>
        <w:ind w:left="714" w:hanging="357"/>
        <w:rPr>
          <w:rFonts w:cs="Arial"/>
          <w:szCs w:val="18"/>
        </w:rPr>
      </w:pPr>
      <w:r w:rsidRPr="00FF1B6A">
        <w:rPr>
          <w:rFonts w:cs="Arial"/>
          <w:szCs w:val="18"/>
        </w:rPr>
        <w:t>M</w:t>
      </w:r>
      <w:r w:rsidRPr="00694F65">
        <w:rPr>
          <w:rFonts w:cs="Arial"/>
          <w:szCs w:val="18"/>
        </w:rPr>
        <w:t>edical needs/pro</w:t>
      </w:r>
      <w:r w:rsidR="00D53B03">
        <w:rPr>
          <w:rFonts w:cs="Arial"/>
          <w:szCs w:val="18"/>
        </w:rPr>
        <w:t>cedures such as ventilation or Home Enteral N</w:t>
      </w:r>
      <w:r w:rsidRPr="00694F65">
        <w:rPr>
          <w:rFonts w:cs="Arial"/>
          <w:szCs w:val="18"/>
        </w:rPr>
        <w:t>utrition</w:t>
      </w:r>
      <w:r w:rsidR="00D53B03">
        <w:rPr>
          <w:rFonts w:cs="Arial"/>
          <w:szCs w:val="18"/>
        </w:rPr>
        <w:t xml:space="preserve"> (HEN)</w:t>
      </w:r>
      <w:r w:rsidRPr="00F91BFF">
        <w:rPr>
          <w:rFonts w:cs="Arial"/>
          <w:szCs w:val="18"/>
        </w:rPr>
        <w:t>.</w:t>
      </w:r>
    </w:p>
    <w:p w:rsidR="00A01126" w:rsidRPr="003C5E81" w:rsidRDefault="00A01126" w:rsidP="00CC6F32">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rsidR="00A01126" w:rsidRPr="003C5E81" w:rsidRDefault="00A01126" w:rsidP="00CC6F32">
      <w:r w:rsidRPr="003C5E81">
        <w:t>Introducing new workers is not designed to replace formal, recognised training that will be provided by an employer to their workforce</w:t>
      </w:r>
      <w:r>
        <w:t>, such as</w:t>
      </w:r>
      <w:r w:rsidRPr="003C5E81">
        <w:t xml:space="preserve"> Shadowing (or “Buddying”) less experienced staff </w:t>
      </w:r>
      <w:r>
        <w:t xml:space="preserve">or </w:t>
      </w:r>
      <w:r w:rsidRPr="003C5E81">
        <w:t>new staff with experienced workers or informal carers to help build knowledge and soc</w:t>
      </w:r>
      <w:r>
        <w:t>ial capital (worker retention), which is not claimable under the NDIS.</w:t>
      </w:r>
    </w:p>
    <w:p w:rsidR="00A01126" w:rsidRPr="00A67B72" w:rsidRDefault="00A01126" w:rsidP="00CC6F32">
      <w:pPr>
        <w:pStyle w:val="Heading4"/>
      </w:pPr>
      <w:r w:rsidRPr="00A72937">
        <w:t>Establishment fee for personal care/community access</w:t>
      </w:r>
    </w:p>
    <w:p w:rsidR="00D53B03" w:rsidRDefault="00A01126" w:rsidP="00CC6F32">
      <w:r w:rsidRPr="003C5E81">
        <w:t>This fee applies to all new NDIS participants in their first plan wh</w:t>
      </w:r>
      <w:r>
        <w:t>ere they</w:t>
      </w:r>
      <w:r w:rsidRPr="003C5E81">
        <w:t xml:space="preserve"> receive at least 20 hours of personal care/community access support per month. This payment is to cover non-ongoing costs for providers establishing arrangements and assisting participants in implementing their plan. </w:t>
      </w:r>
    </w:p>
    <w:p w:rsidR="00D53B03" w:rsidRDefault="00D53B03" w:rsidP="00CC6F32">
      <w:r>
        <w:t>An</w:t>
      </w:r>
      <w:r w:rsidR="00A01126" w:rsidRPr="003C5E81">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t xml:space="preserve"> services. </w:t>
      </w:r>
    </w:p>
    <w:p w:rsidR="00D53B03" w:rsidRPr="00D53B03" w:rsidRDefault="00D53B03" w:rsidP="00D53B03">
      <w:pPr>
        <w:spacing w:before="240" w:after="240" w:line="360" w:lineRule="auto"/>
        <w:rPr>
          <w:rFonts w:eastAsiaTheme="majorEastAsia" w:cs="Arial"/>
          <w:b/>
          <w:bCs/>
          <w:iCs/>
        </w:rPr>
      </w:pPr>
      <w:r w:rsidRPr="00D53B03">
        <w:rPr>
          <w:rFonts w:eastAsia="Times New Roman" w:cs="Arial"/>
          <w:szCs w:val="18"/>
        </w:rPr>
        <w:lastRenderedPageBreak/>
        <w:t xml:space="preserve">A budget of $750 is included in the first plan for NDIS participants, in case they need this type of assistance from providers to design and implement support arrangements. </w:t>
      </w:r>
      <w:r>
        <w:rPr>
          <w:rFonts w:eastAsia="Times New Roman" w:cs="Arial"/>
          <w:szCs w:val="18"/>
        </w:rPr>
        <w:t>Providers can draw against this budget as follows:</w:t>
      </w:r>
    </w:p>
    <w:p w:rsidR="00D53B03" w:rsidRDefault="00D53B03" w:rsidP="00D53B03">
      <w:pPr>
        <w:pStyle w:val="ListParagraph"/>
        <w:numPr>
          <w:ilvl w:val="0"/>
          <w:numId w:val="13"/>
        </w:numPr>
        <w:spacing w:before="240" w:after="240" w:line="360" w:lineRule="auto"/>
        <w:ind w:left="714" w:hanging="357"/>
        <w:contextualSpacing w:val="0"/>
        <w:rPr>
          <w:rFonts w:eastAsia="Times New Roman" w:cs="Arial"/>
          <w:szCs w:val="18"/>
        </w:rPr>
      </w:pPr>
      <w:r>
        <w:rPr>
          <w:rFonts w:eastAsia="Times New Roman" w:cs="Arial"/>
          <w:szCs w:val="18"/>
        </w:rPr>
        <w:t xml:space="preserve">If the participant </w:t>
      </w:r>
      <w:r w:rsidRPr="00F17886">
        <w:rPr>
          <w:rFonts w:eastAsia="Times New Roman" w:cs="Arial"/>
          <w:szCs w:val="18"/>
        </w:rPr>
        <w:t xml:space="preserve">is new to </w:t>
      </w:r>
      <w:r>
        <w:rPr>
          <w:rFonts w:eastAsia="Times New Roman" w:cs="Arial"/>
          <w:szCs w:val="18"/>
        </w:rPr>
        <w:t xml:space="preserve">the </w:t>
      </w:r>
      <w:r w:rsidRPr="00F17886">
        <w:rPr>
          <w:rFonts w:eastAsia="Times New Roman" w:cs="Arial"/>
          <w:szCs w:val="18"/>
        </w:rPr>
        <w:t>NDIS and new to the provider</w:t>
      </w:r>
      <w:r>
        <w:rPr>
          <w:rFonts w:eastAsia="Times New Roman" w:cs="Arial"/>
          <w:szCs w:val="18"/>
        </w:rPr>
        <w:t>, then the provider</w:t>
      </w:r>
      <w:r w:rsidR="00A01126" w:rsidRPr="00F17886">
        <w:rPr>
          <w:rFonts w:eastAsia="Times New Roman" w:cs="Arial"/>
          <w:szCs w:val="18"/>
        </w:rPr>
        <w:t xml:space="preserve"> can charge</w:t>
      </w:r>
      <w:r>
        <w:rPr>
          <w:rFonts w:eastAsia="Times New Roman" w:cs="Arial"/>
          <w:szCs w:val="18"/>
        </w:rPr>
        <w:t xml:space="preserve"> a maximum of $500 against the participant’s</w:t>
      </w:r>
      <w:r w:rsidR="00A01126" w:rsidRPr="00F17886">
        <w:rPr>
          <w:rFonts w:eastAsia="Times New Roman" w:cs="Arial"/>
          <w:szCs w:val="18"/>
        </w:rPr>
        <w:t xml:space="preserve"> plan</w:t>
      </w:r>
      <w:r>
        <w:rPr>
          <w:rFonts w:eastAsia="Times New Roman" w:cs="Arial"/>
          <w:szCs w:val="18"/>
        </w:rPr>
        <w:t>;</w:t>
      </w:r>
    </w:p>
    <w:p w:rsidR="00A01126" w:rsidRPr="00D53B03" w:rsidRDefault="00D53B03" w:rsidP="00303492">
      <w:pPr>
        <w:pStyle w:val="ListParagraph"/>
        <w:numPr>
          <w:ilvl w:val="0"/>
          <w:numId w:val="13"/>
        </w:numPr>
        <w:spacing w:before="240" w:after="240" w:line="360" w:lineRule="auto"/>
        <w:ind w:left="714" w:hanging="357"/>
        <w:contextualSpacing w:val="0"/>
        <w:rPr>
          <w:rFonts w:eastAsia="Times New Roman" w:cs="Arial"/>
          <w:szCs w:val="18"/>
        </w:rPr>
      </w:pPr>
      <w:r w:rsidRPr="00D53B03">
        <w:rPr>
          <w:rFonts w:eastAsia="Times New Roman" w:cs="Arial"/>
          <w:szCs w:val="18"/>
        </w:rPr>
        <w:t xml:space="preserve">If the participant is new to the NDIS but is an existing client of the provider, then the </w:t>
      </w:r>
      <w:r w:rsidR="00A01126" w:rsidRPr="00D53B03">
        <w:rPr>
          <w:rFonts w:eastAsia="Times New Roman" w:cs="Arial"/>
          <w:szCs w:val="18"/>
        </w:rPr>
        <w:t xml:space="preserve">provider can charge </w:t>
      </w:r>
      <w:r w:rsidRPr="00D53B03">
        <w:rPr>
          <w:rFonts w:eastAsia="Times New Roman" w:cs="Arial"/>
          <w:szCs w:val="18"/>
        </w:rPr>
        <w:t xml:space="preserve">a maximum of </w:t>
      </w:r>
      <w:r w:rsidR="00A01126" w:rsidRPr="00D53B03">
        <w:rPr>
          <w:rFonts w:eastAsia="Times New Roman" w:cs="Arial"/>
          <w:szCs w:val="18"/>
        </w:rPr>
        <w:t xml:space="preserve">$250 </w:t>
      </w:r>
      <w:r w:rsidRPr="00D53B03">
        <w:rPr>
          <w:rFonts w:eastAsia="Times New Roman" w:cs="Arial"/>
          <w:szCs w:val="18"/>
        </w:rPr>
        <w:t xml:space="preserve">against </w:t>
      </w:r>
      <w:r>
        <w:rPr>
          <w:rFonts w:eastAsia="Times New Roman" w:cs="Arial"/>
          <w:szCs w:val="18"/>
        </w:rPr>
        <w:t>the participant’s</w:t>
      </w:r>
      <w:r w:rsidRPr="00F17886">
        <w:rPr>
          <w:rFonts w:eastAsia="Times New Roman" w:cs="Arial"/>
          <w:szCs w:val="18"/>
        </w:rPr>
        <w:t xml:space="preserve"> </w:t>
      </w:r>
      <w:r>
        <w:rPr>
          <w:rFonts w:eastAsia="Times New Roman" w:cs="Arial"/>
          <w:szCs w:val="18"/>
        </w:rPr>
        <w:t>plan</w:t>
      </w:r>
      <w:r w:rsidRPr="00D53B03">
        <w:rPr>
          <w:rFonts w:eastAsia="Times New Roman" w:cs="Arial"/>
          <w:szCs w:val="18"/>
        </w:rPr>
        <w:t>;</w:t>
      </w:r>
      <w:r w:rsidR="00543762">
        <w:rPr>
          <w:rFonts w:eastAsia="Times New Roman" w:cs="Arial"/>
          <w:szCs w:val="18"/>
        </w:rPr>
        <w:t xml:space="preserve"> and</w:t>
      </w:r>
    </w:p>
    <w:p w:rsidR="00A01126" w:rsidRPr="00F17886" w:rsidRDefault="00D53B03" w:rsidP="00D53B03">
      <w:pPr>
        <w:pStyle w:val="ListParagraph"/>
        <w:numPr>
          <w:ilvl w:val="0"/>
          <w:numId w:val="13"/>
        </w:numPr>
        <w:spacing w:before="240" w:after="240" w:line="360" w:lineRule="auto"/>
        <w:ind w:left="714" w:hanging="357"/>
        <w:contextualSpacing w:val="0"/>
        <w:rPr>
          <w:rFonts w:eastAsia="Times New Roman" w:cs="Arial"/>
          <w:szCs w:val="18"/>
        </w:rPr>
      </w:pPr>
      <w:r>
        <w:rPr>
          <w:rFonts w:eastAsia="Times New Roman" w:cs="Arial"/>
          <w:szCs w:val="18"/>
        </w:rPr>
        <w:t>If the participant is choosing to</w:t>
      </w:r>
      <w:r w:rsidR="00A01126" w:rsidRPr="00F17886">
        <w:rPr>
          <w:rFonts w:eastAsia="Times New Roman" w:cs="Arial"/>
          <w:szCs w:val="18"/>
        </w:rPr>
        <w:t xml:space="preserve"> change providers</w:t>
      </w:r>
      <w:r>
        <w:rPr>
          <w:rFonts w:eastAsia="Times New Roman" w:cs="Arial"/>
          <w:szCs w:val="18"/>
        </w:rPr>
        <w:t>, then the new</w:t>
      </w:r>
      <w:r w:rsidRPr="00D53B03">
        <w:rPr>
          <w:rFonts w:eastAsia="Times New Roman" w:cs="Arial"/>
          <w:szCs w:val="18"/>
        </w:rPr>
        <w:t xml:space="preserve"> provider can charge a maximum of $250 against </w:t>
      </w:r>
      <w:r>
        <w:rPr>
          <w:rFonts w:eastAsia="Times New Roman" w:cs="Arial"/>
          <w:szCs w:val="18"/>
        </w:rPr>
        <w:t>the participant’s</w:t>
      </w:r>
      <w:r w:rsidRPr="00F17886">
        <w:rPr>
          <w:rFonts w:eastAsia="Times New Roman" w:cs="Arial"/>
          <w:szCs w:val="18"/>
        </w:rPr>
        <w:t xml:space="preserve"> </w:t>
      </w:r>
      <w:r>
        <w:rPr>
          <w:rFonts w:eastAsia="Times New Roman" w:cs="Arial"/>
          <w:szCs w:val="18"/>
        </w:rPr>
        <w:t xml:space="preserve">plan </w:t>
      </w:r>
      <w:r w:rsidR="00A01126" w:rsidRPr="00F17886">
        <w:rPr>
          <w:rFonts w:eastAsia="Times New Roman" w:cs="Arial"/>
          <w:szCs w:val="18"/>
        </w:rPr>
        <w:t>to assist the pa</w:t>
      </w:r>
      <w:r>
        <w:rPr>
          <w:rFonts w:eastAsia="Times New Roman" w:cs="Arial"/>
          <w:szCs w:val="18"/>
        </w:rPr>
        <w:t>rticipant in changing providers.</w:t>
      </w:r>
    </w:p>
    <w:p w:rsidR="00A01126" w:rsidRPr="00A67B72" w:rsidRDefault="00A01126" w:rsidP="00CC6F32">
      <w:pPr>
        <w:pStyle w:val="Heading2"/>
      </w:pPr>
      <w:bookmarkStart w:id="76" w:name="_Toc12633430"/>
      <w:r w:rsidRPr="00A72937">
        <w:t>Assistance with household tasks</w:t>
      </w:r>
      <w:bookmarkEnd w:id="76"/>
    </w:p>
    <w:p w:rsidR="00A01126" w:rsidRPr="003C5E81" w:rsidRDefault="006D6A12" w:rsidP="00CC6F32">
      <w:r>
        <w:t>These support</w:t>
      </w:r>
      <w:r w:rsidR="00FC3B5D">
        <w:t xml:space="preserve"> item</w:t>
      </w:r>
      <w:r>
        <w:t>s</w:t>
      </w:r>
      <w:r w:rsidR="00A01126" w:rsidRPr="003C5E81">
        <w:t xml:space="preserve"> enable participant</w:t>
      </w:r>
      <w:r w:rsidR="00A01126">
        <w:t>s</w:t>
      </w:r>
      <w:r w:rsidR="00A01126" w:rsidRPr="003C5E81">
        <w:t xml:space="preserve"> to maintain their home environment. This may involve undertaking essential household tasks that the participant is not able to undertake.</w:t>
      </w:r>
    </w:p>
    <w:p w:rsidR="00A01126" w:rsidRPr="00A67B72" w:rsidRDefault="00A01126" w:rsidP="00CC6F32">
      <w:pPr>
        <w:pStyle w:val="Heading2"/>
      </w:pPr>
      <w:bookmarkStart w:id="77" w:name="_Toc427220347"/>
      <w:bookmarkStart w:id="78" w:name="_Toc12633431"/>
      <w:r>
        <w:t>P</w:t>
      </w:r>
      <w:r w:rsidRPr="00A72937">
        <w:t>reparation and delivery of meals</w:t>
      </w:r>
      <w:bookmarkEnd w:id="77"/>
      <w:bookmarkEnd w:id="78"/>
    </w:p>
    <w:p w:rsidR="00A01126" w:rsidRDefault="00A01126" w:rsidP="00CC6F32">
      <w:r>
        <w:t>This support item is for the</w:t>
      </w:r>
      <w:r w:rsidRPr="003C5E81">
        <w:t xml:space="preserve"> </w:t>
      </w:r>
      <w:r w:rsidRPr="00F17886">
        <w:rPr>
          <w:u w:val="single"/>
        </w:rPr>
        <w:t>preparation and delivery</w:t>
      </w:r>
      <w:r>
        <w:t xml:space="preserve"> of</w:t>
      </w:r>
      <w:r w:rsidRPr="003C5E81">
        <w:t xml:space="preserve"> food </w:t>
      </w:r>
      <w:r>
        <w:t>to participants who are unable to do this themselves, and are</w:t>
      </w:r>
      <w:r w:rsidRPr="00F17886">
        <w:t xml:space="preserve"> not in receipt of other supports that would meet the same need</w:t>
      </w:r>
      <w:r>
        <w:t>.</w:t>
      </w:r>
      <w:r w:rsidRPr="003C5E81">
        <w:t xml:space="preserve"> The cost of the food </w:t>
      </w:r>
      <w:r>
        <w:t xml:space="preserve">itself </w:t>
      </w:r>
      <w:r w:rsidRPr="003C5E81">
        <w:t xml:space="preserve">is not covered by </w:t>
      </w:r>
      <w:r>
        <w:t>the NDIS</w:t>
      </w:r>
      <w:r w:rsidRPr="003C5E81">
        <w:t>.</w:t>
      </w:r>
      <w:r>
        <w:t xml:space="preserve"> The cost of this support will vary</w:t>
      </w:r>
      <w:r w:rsidRPr="00F17886">
        <w:t xml:space="preserve"> </w:t>
      </w:r>
      <w:r>
        <w:t>based on</w:t>
      </w:r>
      <w:r w:rsidRPr="00F17886">
        <w:t xml:space="preserve"> the number of meals prepared and</w:t>
      </w:r>
      <w:r>
        <w:t xml:space="preserve"> the</w:t>
      </w:r>
      <w:r w:rsidRPr="00F17886">
        <w:t xml:space="preserve"> deliveries required.</w:t>
      </w:r>
    </w:p>
    <w:p w:rsidR="00A01126" w:rsidRPr="003C5E81" w:rsidRDefault="00A01126" w:rsidP="00CC6F32">
      <w:pPr>
        <w:pStyle w:val="NormalWeb"/>
        <w:shd w:val="clear" w:color="auto" w:fill="FFFFFF"/>
        <w:spacing w:after="0" w:line="240" w:lineRule="auto"/>
        <w:rPr>
          <w:rFonts w:ascii="Arial" w:hAnsi="Arial" w:cs="Arial"/>
          <w:color w:val="6D6D6D"/>
          <w:sz w:val="2"/>
          <w:szCs w:val="18"/>
        </w:rPr>
      </w:pPr>
    </w:p>
    <w:p w:rsidR="00A01126" w:rsidRPr="003C5E81" w:rsidRDefault="00A01126" w:rsidP="00CC6F32">
      <w:pPr>
        <w:pStyle w:val="Heading2"/>
      </w:pPr>
      <w:bookmarkStart w:id="79" w:name="_Toc12633432"/>
      <w:r w:rsidRPr="003C5E81">
        <w:t>Assistance in Shared Living Arrangements – Supported Independent Living</w:t>
      </w:r>
      <w:bookmarkEnd w:id="79"/>
    </w:p>
    <w:p w:rsidR="00A01126" w:rsidRPr="000860C0" w:rsidRDefault="00FC3B5D" w:rsidP="00CC6F32">
      <w:r w:rsidRPr="00FC3B5D">
        <w:rPr>
          <w:rFonts w:cs="Arial"/>
        </w:rPr>
        <w:t>Supported Independent Living (SIL)</w:t>
      </w:r>
      <w:r w:rsidR="00A01126">
        <w:rPr>
          <w:rFonts w:cs="Arial"/>
        </w:rPr>
        <w:t xml:space="preserve"> </w:t>
      </w:r>
      <w:r w:rsidR="00A01126">
        <w:t>is the</w:t>
      </w:r>
      <w:r w:rsidR="00A01126"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rsidR="00A01126" w:rsidRDefault="00A01126" w:rsidP="00CC6F32">
      <w:r>
        <w:t>SIL does not include</w:t>
      </w:r>
      <w:r w:rsidRPr="000860C0">
        <w:t xml:space="preserve"> rent, board and lodging or other day to day usual living expenses such as food and activities. </w:t>
      </w:r>
      <w:r>
        <w:t>It also does not include the capital costs associated with a participant’s accommodation.</w:t>
      </w:r>
    </w:p>
    <w:p w:rsidR="00A01126" w:rsidRPr="003C5E81" w:rsidRDefault="00A01126" w:rsidP="00CC6F32">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3"/>
      </w:r>
      <w:r w:rsidRPr="000860C0">
        <w:t>. The Provider SIL Pack contains templates that assist providers in developing an individualised quote.</w:t>
      </w:r>
      <w:r>
        <w:t xml:space="preserve"> </w:t>
      </w:r>
      <w:r w:rsidRPr="003C5E81">
        <w:t>The purpose of this quote is to identify:</w:t>
      </w:r>
    </w:p>
    <w:p w:rsidR="00A01126" w:rsidRDefault="00A01126" w:rsidP="004F0DC5">
      <w:pPr>
        <w:pStyle w:val="gmail-m-1992527607502412971msolistparagraph"/>
        <w:numPr>
          <w:ilvl w:val="0"/>
          <w:numId w:val="10"/>
        </w:numPr>
        <w:spacing w:before="0" w:beforeAutospacing="0" w:after="120" w:afterAutospacing="0" w:line="330" w:lineRule="atLeast"/>
        <w:ind w:left="714" w:hanging="357"/>
        <w:rPr>
          <w:rFonts w:ascii="Arial" w:hAnsi="Arial" w:cs="Arial"/>
        </w:rPr>
      </w:pPr>
      <w:r w:rsidRPr="003C5E81">
        <w:rPr>
          <w:rFonts w:ascii="Arial" w:hAnsi="Arial" w:cs="Arial"/>
        </w:rPr>
        <w:t>The individual supports that will be available for the person, focu</w:t>
      </w:r>
      <w:r w:rsidR="007E5B99">
        <w:rPr>
          <w:rFonts w:ascii="Arial" w:hAnsi="Arial" w:cs="Arial"/>
        </w:rPr>
        <w:t>s</w:t>
      </w:r>
      <w:r w:rsidRPr="003C5E81">
        <w:rPr>
          <w:rFonts w:ascii="Arial" w:hAnsi="Arial" w:cs="Arial"/>
        </w:rPr>
        <w:t>sed on maximising the person’s capacity to be as independent as possible with household decision making, personal care and domestic tasks</w:t>
      </w:r>
      <w:r>
        <w:rPr>
          <w:rFonts w:ascii="Arial" w:hAnsi="Arial" w:cs="Arial"/>
        </w:rPr>
        <w:t>,</w:t>
      </w:r>
    </w:p>
    <w:p w:rsidR="00A01126" w:rsidRDefault="00A01126" w:rsidP="004F0DC5">
      <w:pPr>
        <w:pStyle w:val="gmail-m-1992527607502412971msolistparagraph"/>
        <w:numPr>
          <w:ilvl w:val="0"/>
          <w:numId w:val="10"/>
        </w:numPr>
        <w:spacing w:before="0" w:beforeAutospacing="0" w:after="120" w:afterAutospacing="0" w:line="330" w:lineRule="atLeast"/>
        <w:ind w:left="714" w:hanging="357"/>
        <w:rPr>
          <w:rFonts w:ascii="Arial" w:hAnsi="Arial" w:cs="Arial"/>
        </w:rPr>
      </w:pPr>
      <w:r w:rsidRPr="0021464B">
        <w:rPr>
          <w:rFonts w:ascii="Arial" w:hAnsi="Arial" w:cs="Arial"/>
        </w:rPr>
        <w:lastRenderedPageBreak/>
        <w:t>The typical roster of supports that is shared between participants to maximise the efficient use of resources</w:t>
      </w:r>
      <w:r>
        <w:rPr>
          <w:rFonts w:ascii="Arial" w:hAnsi="Arial" w:cs="Arial"/>
        </w:rPr>
        <w:t>, and</w:t>
      </w:r>
    </w:p>
    <w:p w:rsidR="00A01126" w:rsidRDefault="00A01126" w:rsidP="004F0DC5">
      <w:pPr>
        <w:pStyle w:val="gmail-m-1992527607502412971msolistparagraph"/>
        <w:numPr>
          <w:ilvl w:val="0"/>
          <w:numId w:val="10"/>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rsidR="00A01126" w:rsidRDefault="00A01126" w:rsidP="00CC6F32">
      <w:r>
        <w:t>Once a quote is received, the NDIA uses a ‘SIL Tool’ to analyse provider quotes and to make sure that they represent value for money. In some cases, negotiation between the NDIA and providers will be necessary to agree appropriate prices for SIL.</w:t>
      </w:r>
    </w:p>
    <w:p w:rsidR="00A01126" w:rsidRDefault="00A01126" w:rsidP="00CC6F32">
      <w:r>
        <w:t>For those providers who wish to continue to use the previous version of the quoting templates they may do so as these will continue to be accepted by the Agency.</w:t>
      </w:r>
    </w:p>
    <w:p w:rsidR="00A01126" w:rsidRPr="003C5E81" w:rsidRDefault="00A01126" w:rsidP="00CC6F32">
      <w:pPr>
        <w:pStyle w:val="Heading2"/>
      </w:pPr>
      <w:bookmarkStart w:id="80" w:name="_Toc12633433"/>
      <w:r w:rsidRPr="003C5E81">
        <w:t xml:space="preserve">Short </w:t>
      </w:r>
      <w:r>
        <w:t>T</w:t>
      </w:r>
      <w:r w:rsidRPr="003C5E81">
        <w:t>erm Accommodation and Assistance</w:t>
      </w:r>
      <w:bookmarkEnd w:id="80"/>
    </w:p>
    <w:p w:rsidR="00A01126" w:rsidRDefault="00A01126" w:rsidP="00CC6F32">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rsidR="00A01126" w:rsidRDefault="00A01126" w:rsidP="00CC6F32">
      <w:pPr>
        <w:rPr>
          <w:rFonts w:eastAsia="Calibri"/>
          <w:szCs w:val="24"/>
        </w:rPr>
      </w:pPr>
      <w:r>
        <w:t>For the purposes of this Price Guide, the ‘short term accommodation’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rsidR="00A01126" w:rsidRDefault="00A01126" w:rsidP="00CC6F32">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it may be appropriate for the participant and provider to negotiate a lower price than the maximum price specified in this Guide, based on the actual support provided. This situation might arise, for example, if a participant enters a short term accommodation facility in the evening, and exits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rsidR="00A01126" w:rsidRDefault="00A01126" w:rsidP="00CC6F32">
      <w:pPr>
        <w:rPr>
          <w:rFonts w:eastAsia="Calibri"/>
          <w:szCs w:val="24"/>
        </w:rPr>
      </w:pPr>
      <w:r>
        <w:rPr>
          <w:rFonts w:eastAsia="Calibri"/>
          <w:szCs w:val="24"/>
        </w:rPr>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p>
    <w:p w:rsidR="00541326" w:rsidRPr="00C4089C" w:rsidRDefault="005D0752" w:rsidP="005D0752">
      <w:pPr>
        <w:pStyle w:val="Heading1"/>
        <w:tabs>
          <w:tab w:val="left" w:pos="851"/>
        </w:tabs>
      </w:pPr>
      <w:bookmarkStart w:id="81" w:name="_Support_Category_1.02"/>
      <w:bookmarkStart w:id="82" w:name="_Toc485131958"/>
      <w:bookmarkStart w:id="83" w:name="_Toc504114430"/>
      <w:bookmarkStart w:id="84" w:name="_Toc504137198"/>
      <w:bookmarkStart w:id="85" w:name="_Toc536784155"/>
      <w:bookmarkStart w:id="86" w:name="_Toc4410981"/>
      <w:bookmarkStart w:id="87" w:name="_Toc12633434"/>
      <w:bookmarkEnd w:id="81"/>
      <w:r>
        <w:lastRenderedPageBreak/>
        <w:t>Core</w:t>
      </w:r>
      <w:r w:rsidR="007F6A59">
        <w:t xml:space="preserve"> </w:t>
      </w:r>
      <w:r w:rsidR="00CA0D9D">
        <w:t xml:space="preserve">- </w:t>
      </w:r>
      <w:r w:rsidR="00541326" w:rsidRPr="00C4089C">
        <w:t>Transport</w:t>
      </w:r>
      <w:bookmarkEnd w:id="82"/>
      <w:bookmarkEnd w:id="83"/>
      <w:bookmarkEnd w:id="84"/>
      <w:bookmarkEnd w:id="85"/>
      <w:bookmarkEnd w:id="86"/>
      <w:bookmarkEnd w:id="87"/>
    </w:p>
    <w:p w:rsidR="006840E2" w:rsidRDefault="005C7412" w:rsidP="00CC6F32">
      <w:r w:rsidRPr="00541326">
        <w:t xml:space="preserve">Transport enables participants to access disability supports outside their home, and to pay for transport that helps them to achieve the goals in their plan. Transport supports generally do not have </w:t>
      </w:r>
      <w:r w:rsidR="00303492">
        <w:t>price limit</w:t>
      </w:r>
      <w:r w:rsidRPr="00541326">
        <w:t>s; however, participants should use the least expensive transport that meets their needs. Transport funding is paid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Website</w:t>
      </w:r>
      <w:r w:rsidRPr="00541326">
        <w:rPr>
          <w:rStyle w:val="FootnoteReference"/>
        </w:rPr>
        <w:footnoteReference w:id="4"/>
      </w:r>
      <w:r w:rsidRPr="00541326">
        <w:t>.</w:t>
      </w:r>
    </w:p>
    <w:p w:rsidR="005C7412" w:rsidRPr="00442B71" w:rsidRDefault="005C7412" w:rsidP="003975D7">
      <w:pPr>
        <w:pStyle w:val="Heading2"/>
      </w:pPr>
      <w:bookmarkStart w:id="88" w:name="_Toc12633435"/>
      <w:r w:rsidRPr="00442B71">
        <w:t>Accompanying participants for community access</w:t>
      </w:r>
      <w:bookmarkEnd w:id="88"/>
    </w:p>
    <w:p w:rsidR="006840E2" w:rsidRPr="00E3728F" w:rsidRDefault="005C7412" w:rsidP="00CC6F32">
      <w:r w:rsidRPr="00670E96">
        <w:t xml:space="preserve">Providing community access supports may, at the request of a participant, involve a worker accompanying a participant on a community outing and/or transporting a participant from their home to the community. In these situations, the worker’s time can be claimed at the </w:t>
      </w:r>
      <w:r w:rsidR="00B57BD1">
        <w:t xml:space="preserve">agreed </w:t>
      </w:r>
      <w:r w:rsidRPr="00670E96">
        <w:t xml:space="preserve">hourly rate for the relevant support item for the total time the worker provides support to one or more participants, including time spent accompanying and/or transporting the participant. Where a provider is transporting two or more participants on the same trip, the </w:t>
      </w:r>
      <w:r w:rsidRPr="00E3728F">
        <w:t>worker’s time should be claimed at the appropriate group rate for the relevant support.</w:t>
      </w:r>
    </w:p>
    <w:p w:rsidR="00B57BD1" w:rsidRPr="00E3728F" w:rsidRDefault="00B57BD1" w:rsidP="00CC6F32">
      <w:r w:rsidRPr="00E3728F">
        <w:t>This claim should be made using the relevant community participation support item and against the participant’s core budget. In essence, the participant transport is a part of the community participation activity and should be billed accordingly.</w:t>
      </w:r>
    </w:p>
    <w:p w:rsidR="005C7412" w:rsidRPr="00442B71" w:rsidRDefault="005C7412" w:rsidP="003975D7">
      <w:pPr>
        <w:pStyle w:val="Heading2"/>
      </w:pPr>
      <w:bookmarkStart w:id="89" w:name="_Toc12633436"/>
      <w:r w:rsidRPr="00442B71">
        <w:t>Contribution towards costs of transport itself</w:t>
      </w:r>
      <w:bookmarkEnd w:id="89"/>
    </w:p>
    <w:p w:rsidR="00B57BD1" w:rsidRDefault="005C7412" w:rsidP="00CC6F32">
      <w:r w:rsidRPr="00670E96">
        <w:t>If a provider incurs costs, in addition to the cost of a worker’s time, when accompanying and/or transporting participants in the community (such as cost of ticket for public transport</w:t>
      </w:r>
      <w:r w:rsidR="00B57BD1">
        <w:t>, road tolls, parking fees and the running costs of the vehicle</w:t>
      </w:r>
      <w:r w:rsidRPr="00670E96">
        <w:t xml:space="preserve">), they may negotiate with the participant for them to make a reasonable contribution towards these costs. </w:t>
      </w:r>
    </w:p>
    <w:p w:rsidR="006840E2" w:rsidRPr="00E3728F" w:rsidRDefault="005C7412" w:rsidP="00CC6F32">
      <w:r w:rsidRPr="00670E96">
        <w:t xml:space="preserve">A participant’s support budget may include funding for transport, and this funding can be </w:t>
      </w:r>
      <w:r w:rsidRPr="00E3728F">
        <w:t>used for these types of contributions, which should be clearly specified in the service agreement.</w:t>
      </w:r>
    </w:p>
    <w:p w:rsidR="00B57BD1" w:rsidRPr="00E3728F" w:rsidRDefault="00B57BD1" w:rsidP="00CC6F32">
      <w:r w:rsidRPr="00E3728F">
        <w:t>If the participant’s support budget does not include funding for transport, then these costs should not be met from the participant’s plan, but can be charged as an out of pocket expense to the participant.</w:t>
      </w:r>
    </w:p>
    <w:p w:rsidR="00541326" w:rsidRPr="00C45514" w:rsidRDefault="005D0752" w:rsidP="00CC6F32">
      <w:pPr>
        <w:pStyle w:val="Heading1"/>
      </w:pPr>
      <w:bookmarkStart w:id="90" w:name="_Toc485131959"/>
      <w:bookmarkStart w:id="91" w:name="_Toc504114431"/>
      <w:bookmarkStart w:id="92" w:name="_Toc504137199"/>
      <w:bookmarkStart w:id="93" w:name="_Toc536784156"/>
      <w:bookmarkStart w:id="94" w:name="_Toc4410982"/>
      <w:bookmarkStart w:id="95" w:name="_Toc12633437"/>
      <w:r>
        <w:lastRenderedPageBreak/>
        <w:t>Core</w:t>
      </w:r>
      <w:r w:rsidR="007F6A59">
        <w:t xml:space="preserve"> </w:t>
      </w:r>
      <w:r w:rsidR="00CA0D9D">
        <w:t xml:space="preserve">- </w:t>
      </w:r>
      <w:r w:rsidR="00541326" w:rsidRPr="00C45514">
        <w:t>Consumables</w:t>
      </w:r>
      <w:bookmarkEnd w:id="90"/>
      <w:bookmarkEnd w:id="91"/>
      <w:bookmarkEnd w:id="92"/>
      <w:bookmarkEnd w:id="93"/>
      <w:bookmarkEnd w:id="94"/>
      <w:bookmarkEnd w:id="95"/>
    </w:p>
    <w:p w:rsidR="003975D7" w:rsidRDefault="00541326" w:rsidP="00CC6F32">
      <w:r w:rsidRPr="00541326">
        <w:t>Consumables are a support category available to assist participants with purchasing everyd</w:t>
      </w:r>
      <w:r w:rsidR="007E5B99">
        <w:t>ay use items. Supports such as Continence and H</w:t>
      </w:r>
      <w:r w:rsidRPr="00541326">
        <w:t>o</w:t>
      </w:r>
      <w:r w:rsidR="007E5B99">
        <w:t>me Enteral N</w:t>
      </w:r>
      <w:r w:rsidRPr="00541326">
        <w:t xml:space="preserve">utrition (HEN) products are included in this category. More information on these supports can be found in the </w:t>
      </w:r>
      <w:r w:rsidRPr="00541326">
        <w:rPr>
          <w:i/>
        </w:rPr>
        <w:t>Assistive Technology and Consumables Code Guide</w:t>
      </w:r>
      <w:r w:rsidRPr="00541326">
        <w:t xml:space="preserve"> on the Assistive Technology webpage</w:t>
      </w:r>
      <w:r w:rsidR="007E5B99">
        <w:t>.</w:t>
      </w:r>
      <w:r w:rsidRPr="00541326">
        <w:rPr>
          <w:rStyle w:val="FootnoteReference"/>
        </w:rPr>
        <w:footnoteReference w:id="5"/>
      </w:r>
    </w:p>
    <w:p w:rsidR="00A30F5B" w:rsidRPr="00220BB3" w:rsidRDefault="005D0752" w:rsidP="00CC6F32">
      <w:pPr>
        <w:pStyle w:val="Heading1"/>
      </w:pPr>
      <w:bookmarkStart w:id="96" w:name="_Toc12633438"/>
      <w:bookmarkStart w:id="97" w:name="_Toc504114432"/>
      <w:bookmarkStart w:id="98" w:name="_Toc504137200"/>
      <w:bookmarkStart w:id="99" w:name="_Toc536784157"/>
      <w:bookmarkStart w:id="100" w:name="_Toc4410986"/>
      <w:r>
        <w:lastRenderedPageBreak/>
        <w:t xml:space="preserve">Core </w:t>
      </w:r>
      <w:r w:rsidR="00CA0D9D">
        <w:t xml:space="preserve">- </w:t>
      </w:r>
      <w:r w:rsidR="00A30F5B" w:rsidRPr="00220BB3">
        <w:t>Assistance with Social and Community Participation</w:t>
      </w:r>
      <w:bookmarkEnd w:id="96"/>
      <w:r w:rsidR="00A30F5B" w:rsidRPr="00220BB3">
        <w:t xml:space="preserve"> </w:t>
      </w:r>
      <w:bookmarkEnd w:id="97"/>
      <w:bookmarkEnd w:id="98"/>
      <w:bookmarkEnd w:id="99"/>
      <w:bookmarkEnd w:id="100"/>
    </w:p>
    <w:p w:rsidR="006840E2" w:rsidRDefault="00A30F5B" w:rsidP="00CC6F32">
      <w:pPr>
        <w:rPr>
          <w:rFonts w:eastAsia="Calibri"/>
        </w:rPr>
      </w:pPr>
      <w:r w:rsidRPr="00A30F5B">
        <w:t xml:space="preserve">These supports enable a participant to engage in community, social or recreational activities. They may be provided in a centre or in community settings at standard or higher intensity rates. If arranged in advance with participants, providers may charge up to </w:t>
      </w:r>
      <w:r w:rsidR="000D1451">
        <w:t>four</w:t>
      </w:r>
      <w:r w:rsidRPr="00A30F5B">
        <w:t xml:space="preserve"> hours for each plan period to document proposed supports and expected outcomes. </w:t>
      </w:r>
      <w:r w:rsidRPr="00A30F5B">
        <w:rPr>
          <w:rFonts w:eastAsia="Calibri"/>
        </w:rPr>
        <w:t>Price limits vary according to the support needs of the participant and the day of the week the support is provided.</w:t>
      </w:r>
    </w:p>
    <w:p w:rsidR="00A30F5B" w:rsidRPr="00A30F5B" w:rsidRDefault="00A30F5B" w:rsidP="00CC6F32">
      <w:r w:rsidRPr="00A30F5B">
        <w:t>Providers should not claim payment for:</w:t>
      </w:r>
    </w:p>
    <w:p w:rsidR="00A30F5B" w:rsidRPr="00A30F5B" w:rsidRDefault="007E5B99" w:rsidP="004F0DC5">
      <w:pPr>
        <w:pStyle w:val="ListParagraph"/>
        <w:numPr>
          <w:ilvl w:val="0"/>
          <w:numId w:val="14"/>
        </w:numPr>
        <w:contextualSpacing w:val="0"/>
      </w:pPr>
      <w:r>
        <w:t>e</w:t>
      </w:r>
      <w:r w:rsidR="00A30F5B" w:rsidRPr="00A30F5B">
        <w:t>xpenses related to recreational pursuits, such as event tickets for the participant, as t</w:t>
      </w:r>
      <w:r>
        <w:t>hey are not covered by the NDIS; and</w:t>
      </w:r>
    </w:p>
    <w:p w:rsidR="006840E2" w:rsidRDefault="007E5B99" w:rsidP="004F0DC5">
      <w:pPr>
        <w:pStyle w:val="ListParagraph"/>
        <w:numPr>
          <w:ilvl w:val="0"/>
          <w:numId w:val="14"/>
        </w:numPr>
        <w:contextualSpacing w:val="0"/>
      </w:pPr>
      <w:r>
        <w:t>t</w:t>
      </w:r>
      <w:r w:rsidR="00A30F5B" w:rsidRPr="00A30F5B">
        <w:t>he cost of entry for a paid support worker to attend a social or recreational event</w:t>
      </w:r>
      <w:r w:rsidR="00D86D4B">
        <w:t>.</w:t>
      </w:r>
    </w:p>
    <w:p w:rsidR="00D86D4B" w:rsidRDefault="00D86D4B" w:rsidP="00D86D4B">
      <w:r w:rsidRPr="00600B58">
        <w:t xml:space="preserve">A hierarchy of </w:t>
      </w:r>
      <w:r w:rsidR="00303492">
        <w:t>price limit</w:t>
      </w:r>
      <w:r w:rsidRPr="00600B58">
        <w:t xml:space="preserve">s </w:t>
      </w:r>
      <w:r>
        <w:t xml:space="preserve">also </w:t>
      </w:r>
      <w:r w:rsidRPr="00600B58">
        <w:t xml:space="preserve">applies to </w:t>
      </w:r>
      <w:r>
        <w:t xml:space="preserve">this group </w:t>
      </w:r>
      <w:r w:rsidRPr="00600B58">
        <w:t>of support</w:t>
      </w:r>
      <w:r>
        <w:t>s</w:t>
      </w:r>
      <w:r w:rsidRPr="00600B58">
        <w:t>, based on:</w:t>
      </w:r>
    </w:p>
    <w:p w:rsidR="00D86D4B" w:rsidRDefault="007E5B99" w:rsidP="004F0DC5">
      <w:pPr>
        <w:pStyle w:val="ListParagraph"/>
        <w:numPr>
          <w:ilvl w:val="0"/>
          <w:numId w:val="22"/>
        </w:numPr>
        <w:contextualSpacing w:val="0"/>
      </w:pPr>
      <w:r>
        <w:t>t</w:t>
      </w:r>
      <w:r w:rsidR="00D86D4B">
        <w:t>he time of day that the support is delivered;</w:t>
      </w:r>
    </w:p>
    <w:p w:rsidR="00D86D4B" w:rsidRDefault="007E5B99" w:rsidP="004F0DC5">
      <w:pPr>
        <w:pStyle w:val="ListParagraph"/>
        <w:numPr>
          <w:ilvl w:val="0"/>
          <w:numId w:val="22"/>
        </w:numPr>
        <w:ind w:left="714" w:hanging="357"/>
        <w:contextualSpacing w:val="0"/>
      </w:pPr>
      <w:r>
        <w:t>t</w:t>
      </w:r>
      <w:r w:rsidR="00D86D4B">
        <w:t>he day of week that the support is delivered;</w:t>
      </w:r>
    </w:p>
    <w:p w:rsidR="00D86D4B" w:rsidRDefault="007E5B99" w:rsidP="004F0DC5">
      <w:pPr>
        <w:pStyle w:val="ListParagraph"/>
        <w:numPr>
          <w:ilvl w:val="0"/>
          <w:numId w:val="22"/>
        </w:numPr>
        <w:ind w:left="714" w:hanging="357"/>
        <w:contextualSpacing w:val="0"/>
      </w:pPr>
      <w:r>
        <w:t>w</w:t>
      </w:r>
      <w:r w:rsidR="00D86D4B">
        <w:t>hether the support is Standard Intensity or High Intensity;</w:t>
      </w:r>
    </w:p>
    <w:p w:rsidR="00D86D4B" w:rsidRDefault="007E5B99" w:rsidP="004F0DC5">
      <w:pPr>
        <w:pStyle w:val="ListParagraph"/>
        <w:numPr>
          <w:ilvl w:val="0"/>
          <w:numId w:val="22"/>
        </w:numPr>
        <w:ind w:left="714" w:hanging="357"/>
        <w:contextualSpacing w:val="0"/>
      </w:pPr>
      <w:r>
        <w:t>i</w:t>
      </w:r>
      <w:r w:rsidR="00D86D4B">
        <w:t>f the support is High Intensity then whether it is a Level 1</w:t>
      </w:r>
      <w:r>
        <w:t xml:space="preserve"> </w:t>
      </w:r>
      <w:r w:rsidR="00D86D4B">
        <w:t>(Standard), Level 2 (High Intensity) or Level 3 (Very High Intensity) support; and</w:t>
      </w:r>
    </w:p>
    <w:p w:rsidR="00D86D4B" w:rsidRDefault="007E5B99" w:rsidP="004F0DC5">
      <w:pPr>
        <w:pStyle w:val="ListParagraph"/>
        <w:numPr>
          <w:ilvl w:val="0"/>
          <w:numId w:val="22"/>
        </w:numPr>
        <w:ind w:left="714" w:hanging="357"/>
        <w:contextualSpacing w:val="0"/>
      </w:pPr>
      <w:r>
        <w:t>w</w:t>
      </w:r>
      <w:r w:rsidR="00D86D4B">
        <w:t>hether the provider is eligible for the Temporary Transformation Payment.</w:t>
      </w:r>
    </w:p>
    <w:p w:rsidR="00D86D4B" w:rsidRDefault="00D86D4B" w:rsidP="00D86D4B">
      <w:r>
        <w:t>(See the definitions and notes in the Assistance with Daily Living Support Category.)</w:t>
      </w:r>
    </w:p>
    <w:p w:rsidR="006840E2" w:rsidRDefault="00A30F5B" w:rsidP="00CC6F32">
      <w:pPr>
        <w:pStyle w:val="Heading2"/>
      </w:pPr>
      <w:bookmarkStart w:id="101" w:name="_Toc4410987"/>
      <w:bookmarkStart w:id="102" w:name="_Toc4417703"/>
      <w:bookmarkStart w:id="103" w:name="_Toc12633439"/>
      <w:r w:rsidRPr="00FA1D92">
        <w:t>Community and social activity costs</w:t>
      </w:r>
      <w:bookmarkEnd w:id="101"/>
      <w:bookmarkEnd w:id="102"/>
      <w:bookmarkEnd w:id="103"/>
    </w:p>
    <w:p w:rsidR="006840E2" w:rsidRDefault="00A30F5B" w:rsidP="00CC6F32">
      <w:r w:rsidRPr="00A30F5B">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t xml:space="preserve">are, course or membership fees. </w:t>
      </w:r>
      <w:r w:rsidRPr="00A30F5B">
        <w:t>More information can be found in the Operational Guidelines</w:t>
      </w:r>
      <w:r w:rsidRPr="00A30F5B">
        <w:rPr>
          <w:rStyle w:val="FootnoteReference"/>
        </w:rPr>
        <w:footnoteReference w:id="6"/>
      </w:r>
    </w:p>
    <w:p w:rsidR="006840E2" w:rsidRDefault="00A30F5B" w:rsidP="00CC6F32">
      <w:r w:rsidRPr="00A30F5B">
        <w:t xml:space="preserve">Where appropriate, funded hours in a Community Access budget may be converted to a fee and claimed by a provider for these purposes. </w:t>
      </w:r>
    </w:p>
    <w:p w:rsidR="007F6A59" w:rsidRDefault="007F6A59" w:rsidP="00CC6F32">
      <w:pPr>
        <w:pStyle w:val="Heading2"/>
      </w:pPr>
      <w:bookmarkStart w:id="104" w:name="_Toc12633440"/>
      <w:r>
        <w:t>Group based supports</w:t>
      </w:r>
      <w:bookmarkEnd w:id="104"/>
    </w:p>
    <w:p w:rsidR="006840E2" w:rsidRDefault="00A30F5B" w:rsidP="00CC6F32">
      <w:r w:rsidRPr="00A30F5B">
        <w:t>Assistance to access community, social and recreational activities is often provided in a group setting</w:t>
      </w:r>
      <w:r w:rsidR="00D86D4B">
        <w:t>, either in the community or in a centre.</w:t>
      </w:r>
    </w:p>
    <w:p w:rsidR="00D86D4B" w:rsidRDefault="00D86D4B" w:rsidP="00D86D4B">
      <w:r w:rsidRPr="00600B58">
        <w:t xml:space="preserve">A hierarchy of </w:t>
      </w:r>
      <w:r w:rsidR="00303492">
        <w:t>price limit</w:t>
      </w:r>
      <w:r w:rsidRPr="00600B58">
        <w:t xml:space="preserve">s applies to </w:t>
      </w:r>
      <w:r>
        <w:t xml:space="preserve">group based </w:t>
      </w:r>
      <w:r w:rsidRPr="00600B58">
        <w:t>support</w:t>
      </w:r>
      <w:r>
        <w:t>s</w:t>
      </w:r>
      <w:r w:rsidRPr="00600B58">
        <w:t>, based on:</w:t>
      </w:r>
    </w:p>
    <w:p w:rsidR="00D86D4B" w:rsidRDefault="007E5B99" w:rsidP="004F0DC5">
      <w:pPr>
        <w:pStyle w:val="ListParagraph"/>
        <w:numPr>
          <w:ilvl w:val="0"/>
          <w:numId w:val="23"/>
        </w:numPr>
        <w:contextualSpacing w:val="0"/>
      </w:pPr>
      <w:r>
        <w:t>t</w:t>
      </w:r>
      <w:r w:rsidR="00D86D4B">
        <w:t>he time of day that the support is delivered;</w:t>
      </w:r>
    </w:p>
    <w:p w:rsidR="00D86D4B" w:rsidRDefault="007E5B99" w:rsidP="004F0DC5">
      <w:pPr>
        <w:pStyle w:val="ListParagraph"/>
        <w:numPr>
          <w:ilvl w:val="0"/>
          <w:numId w:val="23"/>
        </w:numPr>
        <w:ind w:left="714" w:hanging="357"/>
        <w:contextualSpacing w:val="0"/>
      </w:pPr>
      <w:r>
        <w:lastRenderedPageBreak/>
        <w:t>t</w:t>
      </w:r>
      <w:r w:rsidR="00D86D4B">
        <w:t>he day of week that the support is delivered;</w:t>
      </w:r>
    </w:p>
    <w:p w:rsidR="00D86D4B" w:rsidRDefault="007E5B99" w:rsidP="004F0DC5">
      <w:pPr>
        <w:pStyle w:val="ListParagraph"/>
        <w:numPr>
          <w:ilvl w:val="0"/>
          <w:numId w:val="23"/>
        </w:numPr>
        <w:ind w:left="714" w:hanging="357"/>
        <w:contextualSpacing w:val="0"/>
      </w:pPr>
      <w:r>
        <w:t>w</w:t>
      </w:r>
      <w:r w:rsidR="00D86D4B">
        <w:t>hether the support is Standard Intensity or High Intensity (complex);</w:t>
      </w:r>
    </w:p>
    <w:p w:rsidR="00D86D4B" w:rsidRDefault="007E5B99" w:rsidP="004F0DC5">
      <w:pPr>
        <w:pStyle w:val="ListParagraph"/>
        <w:numPr>
          <w:ilvl w:val="0"/>
          <w:numId w:val="23"/>
        </w:numPr>
        <w:ind w:left="714" w:hanging="357"/>
        <w:contextualSpacing w:val="0"/>
      </w:pPr>
      <w:r>
        <w:t>w</w:t>
      </w:r>
      <w:r w:rsidR="00D86D4B">
        <w:t>hether the provider is eligible for the Temporary Transformation Payment;</w:t>
      </w:r>
    </w:p>
    <w:p w:rsidR="00D86D4B" w:rsidRDefault="007E5B99" w:rsidP="004F0DC5">
      <w:pPr>
        <w:pStyle w:val="ListParagraph"/>
        <w:numPr>
          <w:ilvl w:val="0"/>
          <w:numId w:val="23"/>
        </w:numPr>
        <w:ind w:left="714" w:hanging="357"/>
        <w:contextualSpacing w:val="0"/>
      </w:pPr>
      <w:r>
        <w:t>t</w:t>
      </w:r>
      <w:r w:rsidR="00D86D4B">
        <w:t>he size of the group and ratio of staff to participants; and</w:t>
      </w:r>
    </w:p>
    <w:p w:rsidR="00D86D4B" w:rsidRDefault="007E5B99" w:rsidP="004F0DC5">
      <w:pPr>
        <w:pStyle w:val="ListParagraph"/>
        <w:numPr>
          <w:ilvl w:val="0"/>
          <w:numId w:val="23"/>
        </w:numPr>
        <w:ind w:left="714" w:hanging="357"/>
        <w:contextualSpacing w:val="0"/>
      </w:pPr>
      <w:r>
        <w:t>w</w:t>
      </w:r>
      <w:r w:rsidR="00D86D4B">
        <w:t>hether the support is provided in a Centre or in the community.</w:t>
      </w:r>
    </w:p>
    <w:p w:rsidR="00D86D4B" w:rsidRDefault="00D86D4B" w:rsidP="00D86D4B">
      <w:r>
        <w:t>(See the definitions and notes in the Assistance with Daily Living Support Category.)</w:t>
      </w:r>
    </w:p>
    <w:p w:rsidR="006840E2" w:rsidRPr="007867C5" w:rsidRDefault="00A30F5B" w:rsidP="00CC6F32">
      <w:r w:rsidRPr="00A30F5B">
        <w:t xml:space="preserve">For support ratios that are not stated in this Guide (e.g. two workers for three participants), participants and providers should discuss and agree the most appropriate line item to be used for payments, and the appropriate </w:t>
      </w:r>
      <w:r w:rsidRPr="007867C5">
        <w:t>price to be paid (which might be lower than the price limit for that line item).</w:t>
      </w:r>
    </w:p>
    <w:p w:rsidR="000D1451" w:rsidRPr="007867C5" w:rsidRDefault="000D1451" w:rsidP="00CC6F32">
      <w:r w:rsidRPr="007867C5">
        <w:t>Providers of group based supports are not permitted to bill for non-face-to-face services as the hourly price limits for these supports include an allowance for non-face-to-face services.</w:t>
      </w:r>
    </w:p>
    <w:p w:rsidR="002A6AC7" w:rsidRPr="0039368D" w:rsidRDefault="004D55C8" w:rsidP="004D55C8">
      <w:pPr>
        <w:pStyle w:val="Heading1"/>
      </w:pPr>
      <w:bookmarkStart w:id="105" w:name="_Toc12633441"/>
      <w:r>
        <w:lastRenderedPageBreak/>
        <w:t xml:space="preserve">Capital – </w:t>
      </w:r>
      <w:r w:rsidR="00F666BF">
        <w:t>Assistive Technology</w:t>
      </w:r>
      <w:bookmarkEnd w:id="105"/>
    </w:p>
    <w:p w:rsidR="006840E2" w:rsidRDefault="002A6AC7" w:rsidP="00CC6F32">
      <w:r w:rsidRPr="005F69B3">
        <w:t xml:space="preserve">This </w:t>
      </w:r>
      <w:r w:rsidR="004D55C8">
        <w:t xml:space="preserve">support </w:t>
      </w:r>
      <w:r w:rsidRPr="005F69B3">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t xml:space="preserve">the </w:t>
      </w:r>
      <w:r w:rsidRPr="005F69B3">
        <w:t>sale of an item</w:t>
      </w:r>
      <w:r w:rsidRPr="003975D7">
        <w:t xml:space="preserve">) is funded through </w:t>
      </w:r>
      <w:r w:rsidR="003975D7" w:rsidRPr="003975D7">
        <w:t>a cap</w:t>
      </w:r>
      <w:r w:rsidR="003975D7">
        <w:t>a</w:t>
      </w:r>
      <w:r w:rsidR="003975D7" w:rsidRPr="003975D7">
        <w:t>city building support.</w:t>
      </w:r>
    </w:p>
    <w:p w:rsidR="006840E2" w:rsidRDefault="002A6AC7" w:rsidP="00CC6F32">
      <w:pPr>
        <w:rPr>
          <w:color w:val="6D6D6D"/>
        </w:rPr>
      </w:pPr>
      <w:r w:rsidRPr="005F69B3">
        <w:t xml:space="preserve">More detailed information on assistive technologies and consumables codes can be found in the </w:t>
      </w:r>
      <w:r w:rsidRPr="005F69B3">
        <w:rPr>
          <w:i/>
        </w:rPr>
        <w:t xml:space="preserve">Assistive Technology and Consumables Guide </w:t>
      </w:r>
      <w:r w:rsidRPr="005F69B3">
        <w:t>on the Assistive Technology webpage</w:t>
      </w:r>
      <w:r w:rsidRPr="005F69B3">
        <w:rPr>
          <w:rStyle w:val="FootnoteReference"/>
        </w:rPr>
        <w:footnoteReference w:id="7"/>
      </w:r>
      <w:r w:rsidRPr="005F69B3">
        <w:t>.</w:t>
      </w:r>
    </w:p>
    <w:p w:rsidR="002A6AC7" w:rsidRPr="00051480" w:rsidRDefault="002A6AC7" w:rsidP="004D55C8">
      <w:pPr>
        <w:pStyle w:val="Heading2"/>
      </w:pPr>
      <w:bookmarkStart w:id="106" w:name="_Toc12633442"/>
      <w:r w:rsidRPr="00051480">
        <w:t>Vehicle Modifications</w:t>
      </w:r>
      <w:bookmarkEnd w:id="106"/>
    </w:p>
    <w:p w:rsidR="006840E2" w:rsidRDefault="002A6AC7" w:rsidP="00CC6F32">
      <w:r w:rsidRPr="00E73689">
        <w:t xml:space="preserve">Vehicle modifications include the installation of, or changes to, equipment in a vehicle to enable a participant to travel safely as a passenger or to drive. </w:t>
      </w:r>
    </w:p>
    <w:p w:rsidR="006840E2" w:rsidRDefault="00E73689" w:rsidP="00CC6F32">
      <w:r w:rsidRPr="00E73689">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others that have an equivalent function. In this situation, the NDIA will cover the reasonable and necessary component of the modification, and the participant will pay the additional cost.</w:t>
      </w:r>
    </w:p>
    <w:p w:rsidR="00E73689" w:rsidRPr="004D55C8" w:rsidRDefault="004D55C8" w:rsidP="004D55C8">
      <w:pPr>
        <w:pStyle w:val="Heading1"/>
      </w:pPr>
      <w:bookmarkStart w:id="107" w:name="_Toc504114436"/>
      <w:bookmarkStart w:id="108" w:name="_Toc504137204"/>
      <w:bookmarkStart w:id="109" w:name="_Toc536784161"/>
      <w:bookmarkStart w:id="110" w:name="_Toc4410991"/>
      <w:bookmarkStart w:id="111" w:name="_Toc12633443"/>
      <w:r>
        <w:lastRenderedPageBreak/>
        <w:t xml:space="preserve">Capital – </w:t>
      </w:r>
      <w:bookmarkEnd w:id="107"/>
      <w:bookmarkEnd w:id="108"/>
      <w:bookmarkEnd w:id="109"/>
      <w:bookmarkEnd w:id="110"/>
      <w:r>
        <w:t>Home M</w:t>
      </w:r>
      <w:r w:rsidRPr="004D55C8">
        <w:t>odifications and Specialist Disability Accommodation</w:t>
      </w:r>
      <w:bookmarkEnd w:id="111"/>
    </w:p>
    <w:p w:rsidR="006840E2" w:rsidRDefault="00E73689" w:rsidP="00CC6F32">
      <w:r w:rsidRPr="00E73689">
        <w:t xml:space="preserve">This </w:t>
      </w:r>
      <w:r w:rsidR="00F666BF">
        <w:t xml:space="preserve">support </w:t>
      </w:r>
      <w:r w:rsidRPr="00E73689">
        <w:t>category includes home modifications and Specialist Disability Accommodation (SDA) supports.</w:t>
      </w:r>
    </w:p>
    <w:p w:rsidR="00E73689" w:rsidRPr="00051480" w:rsidRDefault="00E73689" w:rsidP="004D55C8">
      <w:pPr>
        <w:pStyle w:val="Heading2"/>
      </w:pPr>
      <w:bookmarkStart w:id="112" w:name="_Toc12633444"/>
      <w:r w:rsidRPr="00051480">
        <w:t>Home Modifications</w:t>
      </w:r>
      <w:bookmarkEnd w:id="112"/>
    </w:p>
    <w:p w:rsidR="006840E2" w:rsidRDefault="00E73689" w:rsidP="00CC6F32">
      <w:r w:rsidRPr="00E73689">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rsidR="006840E2" w:rsidRDefault="00E73689" w:rsidP="00CC6F32">
      <w:r w:rsidRPr="00E73689">
        <w:t>A participant is free to choose a more expensive option or modification that achieves the same outcome at their own expense, where the more expensive option is not reasonable and necessary. For example, where a home modification has been approved for a participant, but the participant would like cosmetic or personalised fittings that are not reasonable and necessary, the NDIA will provide funding for the reasonable and necessary component of the modification, and the participant will pay any extra costs.</w:t>
      </w:r>
    </w:p>
    <w:p w:rsidR="00E73689" w:rsidRPr="00051480" w:rsidRDefault="00E73689" w:rsidP="004D55C8">
      <w:pPr>
        <w:pStyle w:val="Heading2"/>
      </w:pPr>
      <w:bookmarkStart w:id="113" w:name="_Toc12633445"/>
      <w:r w:rsidRPr="00051480">
        <w:t>Specialist Disability Accommodation (SDA)</w:t>
      </w:r>
      <w:bookmarkEnd w:id="113"/>
    </w:p>
    <w:p w:rsidR="006840E2" w:rsidRDefault="00E73689" w:rsidP="00CC6F32">
      <w:r w:rsidRPr="00E73689">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rsidR="006840E2" w:rsidRDefault="00E73689" w:rsidP="00CC6F32">
      <w:r w:rsidRPr="00E73689">
        <w:t>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6840E2" w:rsidRDefault="00E73689" w:rsidP="00CC6F32">
      <w:r w:rsidRPr="00E73689">
        <w:t xml:space="preserve">SDA payments are an adjusted contribution to the cost of capital required for the land and physical building required for SDA needs. Importantly, SDA funding is not intended to cover personal support costs, which are assessed and funded separately by the NDIS. </w:t>
      </w:r>
      <w:r w:rsidR="007E5B99">
        <w:t xml:space="preserve">Additionally, </w:t>
      </w:r>
      <w:r w:rsidRPr="00E73689">
        <w:t xml:space="preserve">SDA does not cover accommodation costs where these are not linked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rsidR="006840E2" w:rsidRDefault="00E73689" w:rsidP="00CC6F32">
      <w:r w:rsidRPr="00E73689">
        <w:t>All providers who are registered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must also be enrolled with the NDIA.</w:t>
      </w:r>
    </w:p>
    <w:p w:rsidR="006840E2" w:rsidRDefault="00E73689" w:rsidP="00CC6F32">
      <w:r w:rsidRPr="00E73689">
        <w:t xml:space="preserve">Due to the nature of the support, the identification of maximum SDA prices and the process by which providers can claim for SDA are more complex than for most other supports. </w:t>
      </w:r>
      <w:r w:rsidRPr="00E73689">
        <w:lastRenderedPageBreak/>
        <w:t>Providers should refer to the Specialist Disability Accommodation section of the NDIS website for detailed information about maximum prices that can be charged, dwelling enrolment and participant assessments</w:t>
      </w:r>
      <w:r w:rsidRPr="00E73689">
        <w:rPr>
          <w:rStyle w:val="FootnoteReference"/>
        </w:rPr>
        <w:footnoteReference w:id="8"/>
      </w:r>
      <w:r w:rsidRPr="00E73689">
        <w:t xml:space="preserve">. </w:t>
      </w:r>
    </w:p>
    <w:p w:rsidR="00131B64" w:rsidRDefault="00E73689" w:rsidP="004D55C8">
      <w:r w:rsidRPr="00E73689">
        <w:t xml:space="preserve">SDA has two </w:t>
      </w:r>
      <w:r w:rsidR="007E5B99">
        <w:t>support item</w:t>
      </w:r>
      <w:r w:rsidRPr="00E73689">
        <w:t>s: Specialist Disability Accommodation and SDA person-specific adjustments.</w:t>
      </w:r>
    </w:p>
    <w:p w:rsidR="006840E2" w:rsidRDefault="00E73689" w:rsidP="00CC6F32">
      <w:r w:rsidRPr="00A64146">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w:t>
      </w:r>
      <w:r w:rsidRPr="00E73689">
        <w:rPr>
          <w:rStyle w:val="FootnoteReference"/>
        </w:rPr>
        <w:footnoteReference w:id="9"/>
      </w:r>
      <w:r w:rsidRPr="00A64146">
        <w:t>. Participants are able to choose to move between SDA dwellings, as long as the SDA dwelling is commensurate with their SDA budget.</w:t>
      </w:r>
      <w:r w:rsidRPr="00A64146">
        <w:rPr>
          <w:color w:val="6D6D6D"/>
        </w:rPr>
        <w:t xml:space="preserve"> </w:t>
      </w:r>
    </w:p>
    <w:p w:rsidR="00E73689" w:rsidRPr="00F666BF" w:rsidRDefault="00E73689" w:rsidP="004D55C8">
      <w:pPr>
        <w:pStyle w:val="Heading3"/>
      </w:pPr>
      <w:bookmarkStart w:id="114" w:name="_Toc12633446"/>
      <w:r w:rsidRPr="00F666BF">
        <w:t>SDA person specific adjustments</w:t>
      </w:r>
      <w:bookmarkEnd w:id="114"/>
    </w:p>
    <w:p w:rsidR="00E73689" w:rsidRPr="00E73689" w:rsidRDefault="00E73689" w:rsidP="00CC6F32">
      <w:r w:rsidRPr="00E73689">
        <w:t xml:space="preserve">In certain limited circumstances, the NDIA will continue to make SDA payments on behalf of a participant who has moved out of an enrolled SDA dwelling. Provided all conditions are met in section 6.3 of the </w:t>
      </w:r>
      <w:r w:rsidRPr="00E73689">
        <w:rPr>
          <w:i/>
        </w:rPr>
        <w:t>National Disability Insurance Scheme (Specialist Disability Accommodation) Rules 2016</w:t>
      </w:r>
      <w:r w:rsidRPr="00E73689">
        <w:t>, vacancy payments may continue to be made for a period of up to 90 days if the dwelling is enrolled to house four or five residents, or up to 60 days if the dwelling is enrolled to house two or three residents</w:t>
      </w:r>
      <w:r w:rsidRPr="00E73689">
        <w:rPr>
          <w:rStyle w:val="FootnoteReference"/>
        </w:rPr>
        <w:footnoteReference w:id="10"/>
      </w:r>
      <w:r w:rsidRPr="00E73689">
        <w:t>. Vacancy payments will not be made where a dwelling is only enrolled to house one resident. Vacancy payments will only be payable if the vacancy is available to another NDIS participant and the NDIA has been notified.</w:t>
      </w:r>
    </w:p>
    <w:p w:rsidR="00CE25DF" w:rsidRPr="0039368D" w:rsidRDefault="00550C84" w:rsidP="00550C84">
      <w:pPr>
        <w:pStyle w:val="Heading1"/>
      </w:pPr>
      <w:bookmarkStart w:id="115" w:name="_Support_Category_3.07"/>
      <w:bookmarkStart w:id="116" w:name="_Toc536784163"/>
      <w:bookmarkStart w:id="117" w:name="_Toc504137206"/>
      <w:bookmarkStart w:id="118" w:name="_Toc504114438"/>
      <w:bookmarkStart w:id="119" w:name="_Toc485131971"/>
      <w:bookmarkStart w:id="120" w:name="_Toc4410993"/>
      <w:bookmarkStart w:id="121" w:name="_Toc12633447"/>
      <w:bookmarkEnd w:id="115"/>
      <w:r>
        <w:lastRenderedPageBreak/>
        <w:t>Capacity Building</w:t>
      </w:r>
      <w:r w:rsidR="00CA0D9D">
        <w:t xml:space="preserve"> - </w:t>
      </w:r>
      <w:r w:rsidR="00CE25DF" w:rsidRPr="0039368D">
        <w:t>Support Coordination</w:t>
      </w:r>
      <w:bookmarkEnd w:id="116"/>
      <w:bookmarkEnd w:id="117"/>
      <w:bookmarkEnd w:id="118"/>
      <w:bookmarkEnd w:id="119"/>
      <w:bookmarkEnd w:id="120"/>
      <w:bookmarkEnd w:id="121"/>
    </w:p>
    <w:p w:rsidR="006840E2" w:rsidRDefault="00CD2E23" w:rsidP="00550C84">
      <w:r w:rsidRPr="00CD2E23">
        <w:t>Support Coordination (if required) is included in the Capacity Building budget. This is a fixed amount for strengthening participant’s abilities to coordinate and implement supports in their plans and to participate more fully in the community.</w:t>
      </w:r>
    </w:p>
    <w:p w:rsidR="006840E2" w:rsidRDefault="00CE25DF" w:rsidP="00550C84">
      <w:pPr>
        <w:rPr>
          <w:color w:val="6D6D6D"/>
        </w:rPr>
      </w:pPr>
      <w:r w:rsidRPr="00CE25DF">
        <w:rPr>
          <w:rStyle w:val="Bodytext-GuideChar"/>
          <w:rFonts w:eastAsiaTheme="minorHAnsi"/>
          <w:szCs w:val="22"/>
        </w:rPr>
        <w:t>There are three items in the NDIS Price Guide that describe different layers of support coordination activity</w:t>
      </w:r>
      <w:r w:rsidR="00CD2E23">
        <w:t>.</w:t>
      </w:r>
    </w:p>
    <w:p w:rsidR="00CE25DF" w:rsidRPr="00051480" w:rsidRDefault="00C7144E" w:rsidP="00550C84">
      <w:pPr>
        <w:pStyle w:val="Heading2"/>
      </w:pPr>
      <w:bookmarkStart w:id="122" w:name="_Toc12633448"/>
      <w:r>
        <w:t xml:space="preserve">Level 1: </w:t>
      </w:r>
      <w:r w:rsidR="00CE25DF" w:rsidRPr="00051480">
        <w:t>Support Connection</w:t>
      </w:r>
      <w:bookmarkEnd w:id="122"/>
    </w:p>
    <w:p w:rsidR="00C7144E" w:rsidRPr="00C7144E" w:rsidRDefault="00C7144E" w:rsidP="00C7144E">
      <w:bookmarkStart w:id="123" w:name="_Toc4681012"/>
      <w:r w:rsidRPr="00C7144E">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rsidR="00C7144E" w:rsidRPr="00C7144E" w:rsidRDefault="00C7144E" w:rsidP="00C7144E">
      <w:r w:rsidRPr="00C7144E">
        <w:t>Support Connection will increase a participant’s capacity to maintain (or in some cases change) support relationships, resolve service delivery issues, and participate independently in NDIA processes. Support Connection includes, but not limited to:</w:t>
      </w:r>
    </w:p>
    <w:p w:rsidR="00C7144E" w:rsidRPr="00C7144E" w:rsidRDefault="00C7144E" w:rsidP="00C7144E">
      <w:pPr>
        <w:pStyle w:val="ListParagraph"/>
        <w:numPr>
          <w:ilvl w:val="0"/>
          <w:numId w:val="24"/>
        </w:numPr>
      </w:pPr>
      <w:r w:rsidRPr="00C7144E">
        <w:t>Understand the Plan;</w:t>
      </w:r>
    </w:p>
    <w:p w:rsidR="00C7144E" w:rsidRPr="00C7144E" w:rsidRDefault="00C7144E" w:rsidP="00C7144E">
      <w:pPr>
        <w:pStyle w:val="ListParagraph"/>
        <w:numPr>
          <w:ilvl w:val="0"/>
          <w:numId w:val="24"/>
        </w:numPr>
      </w:pPr>
      <w:r w:rsidRPr="00C7144E">
        <w:t>Connect with Supports and Services;</w:t>
      </w:r>
    </w:p>
    <w:p w:rsidR="00C7144E" w:rsidRPr="00C7144E" w:rsidRDefault="00C7144E" w:rsidP="00C7144E">
      <w:pPr>
        <w:pStyle w:val="ListParagraph"/>
        <w:numPr>
          <w:ilvl w:val="0"/>
          <w:numId w:val="24"/>
        </w:numPr>
      </w:pPr>
      <w:r w:rsidRPr="00C7144E">
        <w:t>Establish Supports;</w:t>
      </w:r>
    </w:p>
    <w:p w:rsidR="00C7144E" w:rsidRPr="00C7144E" w:rsidRDefault="00C7144E" w:rsidP="00C7144E">
      <w:pPr>
        <w:pStyle w:val="ListParagraph"/>
        <w:numPr>
          <w:ilvl w:val="0"/>
          <w:numId w:val="24"/>
        </w:numPr>
      </w:pPr>
      <w:r w:rsidRPr="00C7144E">
        <w:t>Coach, Refine, Reflect; and</w:t>
      </w:r>
    </w:p>
    <w:p w:rsidR="00C7144E" w:rsidRPr="00C7144E" w:rsidRDefault="00C7144E" w:rsidP="00C7144E">
      <w:pPr>
        <w:pStyle w:val="ListParagraph"/>
        <w:numPr>
          <w:ilvl w:val="0"/>
          <w:numId w:val="24"/>
        </w:numPr>
      </w:pPr>
      <w:r w:rsidRPr="00C7144E">
        <w:t>Report to the NDIA.</w:t>
      </w:r>
    </w:p>
    <w:p w:rsidR="00C7144E" w:rsidRPr="00C7144E" w:rsidRDefault="00C7144E" w:rsidP="00C7144E">
      <w:r w:rsidRPr="00C7144E">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C7144E" w:rsidRPr="00C7144E" w:rsidRDefault="00C7144E" w:rsidP="00C7144E">
      <w:r w:rsidRPr="00C7144E">
        <w:t xml:space="preserve">Where a participant aged </w:t>
      </w:r>
      <w:r w:rsidR="00ED0BBD">
        <w:t>seven (</w:t>
      </w:r>
      <w:r w:rsidRPr="00C7144E">
        <w:t>7</w:t>
      </w:r>
      <w:r w:rsidR="00ED0BBD">
        <w:t>)</w:t>
      </w:r>
      <w:r w:rsidRPr="00C7144E">
        <w:t xml:space="preserve"> and over is receiving assistance from Partners in the Community (PITC) delivering Local Area Coordination (LAC) services, plan implementation and monitoring support will be delivered by a Participant’s Local Area Coordinator.</w:t>
      </w:r>
    </w:p>
    <w:p w:rsidR="00EE1134" w:rsidRPr="00051480" w:rsidRDefault="00C7144E" w:rsidP="00550C84">
      <w:pPr>
        <w:pStyle w:val="Heading2"/>
      </w:pPr>
      <w:bookmarkStart w:id="124" w:name="_Toc12633449"/>
      <w:r>
        <w:t xml:space="preserve">Level 2: </w:t>
      </w:r>
      <w:r w:rsidR="00EE1134" w:rsidRPr="00051480">
        <w:t>Coordination of Supports</w:t>
      </w:r>
      <w:bookmarkEnd w:id="124"/>
      <w:r w:rsidR="00EE1134" w:rsidRPr="00051480">
        <w:t xml:space="preserve"> </w:t>
      </w:r>
    </w:p>
    <w:p w:rsidR="00C7144E" w:rsidRPr="00C7144E" w:rsidRDefault="00C7144E" w:rsidP="00C7144E">
      <w:r w:rsidRPr="00C7144E">
        <w:t xml:space="preserve">The delivery of Coordination of Supports is to assist strengthening a participant’s ability to design and then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C7144E" w:rsidRDefault="00C7144E" w:rsidP="00C7144E">
      <w:r w:rsidRPr="00C7144E">
        <w:t>Support coordinators are focus</w:t>
      </w:r>
      <w:r w:rsidR="007E5B99">
        <w:t>s</w:t>
      </w:r>
      <w:r w:rsidRPr="00C7144E">
        <w:t>ed on assisting participants to build and maintain a resilient network of formal and informal supports.</w:t>
      </w:r>
    </w:p>
    <w:p w:rsidR="00C7144E" w:rsidRPr="00C7144E" w:rsidRDefault="00C7144E" w:rsidP="00C7144E">
      <w:r w:rsidRPr="00C7144E">
        <w:t xml:space="preserve">It is generally expected </w:t>
      </w:r>
      <w:r w:rsidR="007E5B99">
        <w:t xml:space="preserve">that </w:t>
      </w:r>
      <w:r w:rsidRPr="00C7144E">
        <w:t>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be identified in the plan review process. Coordination of Supports includes, but is not limited to:</w:t>
      </w:r>
    </w:p>
    <w:p w:rsidR="00C7144E" w:rsidRPr="00C7144E" w:rsidRDefault="00C7144E" w:rsidP="00C7144E">
      <w:pPr>
        <w:pStyle w:val="ListParagraph"/>
        <w:numPr>
          <w:ilvl w:val="0"/>
          <w:numId w:val="25"/>
        </w:numPr>
      </w:pPr>
      <w:r w:rsidRPr="00C7144E">
        <w:t>Understand the Plan;</w:t>
      </w:r>
    </w:p>
    <w:p w:rsidR="00C7144E" w:rsidRPr="00C7144E" w:rsidRDefault="00C7144E" w:rsidP="00C7144E">
      <w:pPr>
        <w:pStyle w:val="ListParagraph"/>
        <w:numPr>
          <w:ilvl w:val="0"/>
          <w:numId w:val="25"/>
        </w:numPr>
      </w:pPr>
      <w:r w:rsidRPr="00C7144E">
        <w:t>Connect with Supports and Services;</w:t>
      </w:r>
    </w:p>
    <w:p w:rsidR="00C7144E" w:rsidRPr="00C7144E" w:rsidRDefault="00C7144E" w:rsidP="00C7144E">
      <w:pPr>
        <w:pStyle w:val="ListParagraph"/>
        <w:numPr>
          <w:ilvl w:val="0"/>
          <w:numId w:val="25"/>
        </w:numPr>
      </w:pPr>
      <w:r w:rsidRPr="00C7144E">
        <w:t>Design Support Approaches;</w:t>
      </w:r>
    </w:p>
    <w:p w:rsidR="00C7144E" w:rsidRPr="00C7144E" w:rsidRDefault="00C7144E" w:rsidP="00C7144E">
      <w:pPr>
        <w:pStyle w:val="ListParagraph"/>
        <w:numPr>
          <w:ilvl w:val="0"/>
          <w:numId w:val="25"/>
        </w:numPr>
      </w:pPr>
      <w:r w:rsidRPr="00C7144E">
        <w:t>Establish Supports;</w:t>
      </w:r>
    </w:p>
    <w:p w:rsidR="00C7144E" w:rsidRPr="00C7144E" w:rsidRDefault="00C7144E" w:rsidP="00C7144E">
      <w:pPr>
        <w:pStyle w:val="ListParagraph"/>
        <w:numPr>
          <w:ilvl w:val="0"/>
          <w:numId w:val="25"/>
        </w:numPr>
      </w:pPr>
      <w:r w:rsidRPr="00C7144E">
        <w:t xml:space="preserve">Coach, Refine, Reflect; </w:t>
      </w:r>
    </w:p>
    <w:p w:rsidR="00C7144E" w:rsidRPr="00C7144E" w:rsidRDefault="00C7144E" w:rsidP="00C7144E">
      <w:pPr>
        <w:pStyle w:val="ListParagraph"/>
        <w:numPr>
          <w:ilvl w:val="0"/>
          <w:numId w:val="25"/>
        </w:numPr>
      </w:pPr>
      <w:r w:rsidRPr="00C7144E">
        <w:t xml:space="preserve">Targeted Support Coordination; </w:t>
      </w:r>
    </w:p>
    <w:p w:rsidR="00C7144E" w:rsidRPr="00C7144E" w:rsidRDefault="00C7144E" w:rsidP="00C7144E">
      <w:pPr>
        <w:pStyle w:val="ListParagraph"/>
        <w:numPr>
          <w:ilvl w:val="0"/>
          <w:numId w:val="25"/>
        </w:numPr>
      </w:pPr>
      <w:r w:rsidRPr="00C7144E">
        <w:t xml:space="preserve">Crisis: Planning, Prevention, Mitigation and Action; </w:t>
      </w:r>
    </w:p>
    <w:p w:rsidR="00C7144E" w:rsidRPr="00C7144E" w:rsidRDefault="00C7144E" w:rsidP="00C7144E">
      <w:pPr>
        <w:pStyle w:val="ListParagraph"/>
        <w:numPr>
          <w:ilvl w:val="0"/>
          <w:numId w:val="25"/>
        </w:numPr>
      </w:pPr>
      <w:r w:rsidRPr="00C7144E">
        <w:t>Build Capacity and Resilience; and</w:t>
      </w:r>
    </w:p>
    <w:p w:rsidR="00C7144E" w:rsidRPr="00C7144E" w:rsidRDefault="00C7144E" w:rsidP="00C7144E">
      <w:pPr>
        <w:pStyle w:val="ListParagraph"/>
        <w:numPr>
          <w:ilvl w:val="0"/>
          <w:numId w:val="25"/>
        </w:numPr>
      </w:pPr>
      <w:r w:rsidRPr="00C7144E">
        <w:t>Report to the NDIA.</w:t>
      </w:r>
    </w:p>
    <w:p w:rsidR="00C7144E" w:rsidRPr="00C7144E" w:rsidRDefault="00C7144E" w:rsidP="00C7144E">
      <w:r w:rsidRPr="00C7144E">
        <w:t xml:space="preserve">Over time as a participant’s capacity is strengthened, this support may be replaced by Support Connection or the introduction of a Local Area Coordinator </w:t>
      </w:r>
      <w:r w:rsidR="007E5B99">
        <w:t xml:space="preserve">(LAC) </w:t>
      </w:r>
      <w:r w:rsidRPr="00C7144E">
        <w:t xml:space="preserve">or Early Childhood Early Intervention </w:t>
      </w:r>
      <w:r w:rsidR="007E5B99">
        <w:t xml:space="preserve">(ECEI) </w:t>
      </w:r>
      <w:r w:rsidRPr="00C7144E">
        <w:t>Partner in subsequent plans.</w:t>
      </w:r>
    </w:p>
    <w:p w:rsidR="00EE1134" w:rsidRDefault="00C7144E" w:rsidP="00550C84">
      <w:pPr>
        <w:pStyle w:val="Heading2"/>
      </w:pPr>
      <w:bookmarkStart w:id="125" w:name="_Toc12633450"/>
      <w:r>
        <w:t xml:space="preserve">Level 3: </w:t>
      </w:r>
      <w:r w:rsidR="00EE1134" w:rsidRPr="00051480">
        <w:t>Specialist Support Coordination</w:t>
      </w:r>
      <w:bookmarkEnd w:id="125"/>
    </w:p>
    <w:p w:rsidR="00C7144E" w:rsidRDefault="00C7144E" w:rsidP="00C7144E">
      <w:r>
        <w:t xml:space="preserve">Specialist Support Coordination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Specialist Support Coordination will address highly complex barriers impacting on the ability to implement their plan. </w:t>
      </w:r>
    </w:p>
    <w:p w:rsidR="00C7144E" w:rsidRDefault="00C7144E" w:rsidP="00C7144E">
      <w:r>
        <w:t>Specialist support coordination is expected to address complex barriers impacting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rsidR="00C7144E" w:rsidRDefault="00C7144E" w:rsidP="00C7144E">
      <w:r>
        <w:t>Specialist support coordinators are expected to negotiate appropriate support solutions with multiple stakeholders and seek to achieve well-coordinated plan implementation. Specialist support coordinators will assist stakeholders with resolving points of crisis for participants, assist to ensure a consistent delivery of service and access to relevant supports during crisis situations.</w:t>
      </w:r>
    </w:p>
    <w:p w:rsidR="00C7144E" w:rsidRDefault="00C7144E" w:rsidP="00C7144E">
      <w:r>
        <w:t>Specialist support coordination is generally delivered through an intensive and time limited period necessitated by the participant’s immediate and significant barriers to plan implementation. Depending on individual circumstances, a specialist support coordinator may also design a complex service plan that focus</w:t>
      </w:r>
      <w:r w:rsidR="007E5B99">
        <w:t>s</w:t>
      </w:r>
      <w:r>
        <w:t>es on how all the stakeholders in a participant’s life will interact to resolve barriers and promote appropriate plan implementation. Once developed</w:t>
      </w:r>
      <w:r w:rsidR="007E5B99">
        <w:t>,</w:t>
      </w:r>
      <w:r>
        <w:t xml:space="preserve"> a specialist support coordinator will continue to monitor the plan, but it may be maintained by one of the participant’s support workers or other care supports.</w:t>
      </w:r>
    </w:p>
    <w:p w:rsidR="00C7144E" w:rsidRDefault="00C7144E" w:rsidP="00C7144E">
      <w:r>
        <w:t>In some instances depending on the individual circumstances, a participant may have specialist support coordination as well as Coordination of Supports funded</w:t>
      </w:r>
      <w:r w:rsidR="007E5B99">
        <w:t xml:space="preserve"> in the same plan. For instance, </w:t>
      </w:r>
      <w:r>
        <w:t>when immediate complex barriers have been addressed and the participant still requires more general coordination of supports for the remainder of their plan period. For others, they may have specialist support coordination in one plan, and Coordination of Supports in subsequent plans. Specialist Support Coordination includes, but is not limited to:</w:t>
      </w:r>
    </w:p>
    <w:p w:rsidR="00C7144E" w:rsidRDefault="00C7144E" w:rsidP="00C7144E">
      <w:pPr>
        <w:pStyle w:val="ListParagraph"/>
        <w:numPr>
          <w:ilvl w:val="0"/>
          <w:numId w:val="25"/>
        </w:numPr>
      </w:pPr>
      <w:r>
        <w:t>Understand the Plan;</w:t>
      </w:r>
    </w:p>
    <w:p w:rsidR="00C7144E" w:rsidRDefault="00C7144E" w:rsidP="00C7144E">
      <w:pPr>
        <w:pStyle w:val="ListParagraph"/>
        <w:numPr>
          <w:ilvl w:val="0"/>
          <w:numId w:val="25"/>
        </w:numPr>
      </w:pPr>
      <w:r>
        <w:t>Connect with Supports and Services;</w:t>
      </w:r>
    </w:p>
    <w:p w:rsidR="00C7144E" w:rsidRDefault="00C7144E" w:rsidP="00C7144E">
      <w:pPr>
        <w:pStyle w:val="ListParagraph"/>
        <w:numPr>
          <w:ilvl w:val="0"/>
          <w:numId w:val="25"/>
        </w:numPr>
      </w:pPr>
      <w:r>
        <w:t>Design Support Approaches;</w:t>
      </w:r>
    </w:p>
    <w:p w:rsidR="00C7144E" w:rsidRDefault="00C7144E" w:rsidP="00C7144E">
      <w:pPr>
        <w:pStyle w:val="ListParagraph"/>
        <w:numPr>
          <w:ilvl w:val="0"/>
          <w:numId w:val="25"/>
        </w:numPr>
      </w:pPr>
      <w:r>
        <w:t>Establish Supports;</w:t>
      </w:r>
    </w:p>
    <w:p w:rsidR="00C7144E" w:rsidRDefault="00C7144E" w:rsidP="00C7144E">
      <w:pPr>
        <w:pStyle w:val="ListParagraph"/>
        <w:numPr>
          <w:ilvl w:val="0"/>
          <w:numId w:val="25"/>
        </w:numPr>
      </w:pPr>
      <w:r>
        <w:t xml:space="preserve">Coach, Refine, Reflect; </w:t>
      </w:r>
    </w:p>
    <w:p w:rsidR="00C7144E" w:rsidRDefault="00C7144E" w:rsidP="00C7144E">
      <w:pPr>
        <w:pStyle w:val="ListParagraph"/>
        <w:numPr>
          <w:ilvl w:val="0"/>
          <w:numId w:val="25"/>
        </w:numPr>
      </w:pPr>
      <w:r>
        <w:t xml:space="preserve">Targeted Support Coordination; </w:t>
      </w:r>
    </w:p>
    <w:p w:rsidR="00C7144E" w:rsidRDefault="00C7144E" w:rsidP="00C7144E">
      <w:pPr>
        <w:pStyle w:val="ListParagraph"/>
        <w:numPr>
          <w:ilvl w:val="0"/>
          <w:numId w:val="25"/>
        </w:numPr>
      </w:pPr>
      <w:r>
        <w:t>Crisis: Planning, Prevention, Mitigation and Action;</w:t>
      </w:r>
    </w:p>
    <w:p w:rsidR="00C7144E" w:rsidRDefault="00C7144E" w:rsidP="00C7144E">
      <w:pPr>
        <w:pStyle w:val="ListParagraph"/>
        <w:numPr>
          <w:ilvl w:val="0"/>
          <w:numId w:val="25"/>
        </w:numPr>
      </w:pPr>
      <w:r>
        <w:t>Address Complex Barriers;</w:t>
      </w:r>
    </w:p>
    <w:p w:rsidR="00C7144E" w:rsidRDefault="00C7144E" w:rsidP="00C7144E">
      <w:pPr>
        <w:pStyle w:val="ListParagraph"/>
        <w:numPr>
          <w:ilvl w:val="0"/>
          <w:numId w:val="25"/>
        </w:numPr>
      </w:pPr>
      <w:r>
        <w:t>Design Complex Service Plan;</w:t>
      </w:r>
    </w:p>
    <w:p w:rsidR="00C7144E" w:rsidRDefault="00C7144E" w:rsidP="00C7144E">
      <w:pPr>
        <w:pStyle w:val="ListParagraph"/>
        <w:numPr>
          <w:ilvl w:val="0"/>
          <w:numId w:val="25"/>
        </w:numPr>
      </w:pPr>
      <w:r>
        <w:t>Build Capacity and Resilience; and</w:t>
      </w:r>
    </w:p>
    <w:p w:rsidR="00C7144E" w:rsidRDefault="00C7144E" w:rsidP="00C7144E">
      <w:pPr>
        <w:pStyle w:val="ListParagraph"/>
        <w:numPr>
          <w:ilvl w:val="0"/>
          <w:numId w:val="25"/>
        </w:numPr>
      </w:pPr>
      <w:r>
        <w:t>Report to the NDIA.</w:t>
      </w:r>
    </w:p>
    <w:p w:rsidR="00C7144E" w:rsidRPr="001D0B8C" w:rsidRDefault="00C7144E" w:rsidP="001D0B8C">
      <w:pPr>
        <w:pStyle w:val="Heading2"/>
      </w:pPr>
      <w:bookmarkStart w:id="126" w:name="_Toc12633451"/>
      <w:r w:rsidRPr="001D0B8C">
        <w:t>Capacity Building and Training in Plan and Financial Management by a Support Coordinator</w:t>
      </w:r>
      <w:bookmarkEnd w:id="126"/>
    </w:p>
    <w:p w:rsidR="00C7144E" w:rsidRPr="00C7144E" w:rsidRDefault="00C7144E" w:rsidP="00C7144E">
      <w:r w:rsidRPr="00C7144E">
        <w:t>This reasonable and necessary support focus</w:t>
      </w:r>
      <w:r w:rsidR="007E5B99">
        <w:t>s</w:t>
      </w:r>
      <w:r w:rsidRPr="00C7144E">
        <w:t xml:space="preserve">es on strengthening the participant’s ability to undertake tasks associated with the management of their supports. This includes: </w:t>
      </w:r>
    </w:p>
    <w:p w:rsidR="00C7144E" w:rsidRPr="00C7144E" w:rsidRDefault="00C7144E" w:rsidP="00C7144E">
      <w:pPr>
        <w:pStyle w:val="ListParagraph"/>
        <w:numPr>
          <w:ilvl w:val="0"/>
          <w:numId w:val="25"/>
        </w:numPr>
      </w:pPr>
      <w:r w:rsidRPr="00C7144E">
        <w:t>Building financial skills</w:t>
      </w:r>
    </w:p>
    <w:p w:rsidR="00C7144E" w:rsidRPr="00C7144E" w:rsidRDefault="00C7144E" w:rsidP="00C7144E">
      <w:pPr>
        <w:pStyle w:val="ListParagraph"/>
        <w:numPr>
          <w:ilvl w:val="0"/>
          <w:numId w:val="25"/>
        </w:numPr>
      </w:pPr>
      <w:r w:rsidRPr="00C7144E">
        <w:t>Organisational skills</w:t>
      </w:r>
    </w:p>
    <w:p w:rsidR="00C7144E" w:rsidRPr="00C7144E" w:rsidRDefault="00C7144E" w:rsidP="00C7144E">
      <w:pPr>
        <w:pStyle w:val="ListParagraph"/>
        <w:numPr>
          <w:ilvl w:val="0"/>
          <w:numId w:val="25"/>
        </w:numPr>
      </w:pPr>
      <w:r w:rsidRPr="00C7144E">
        <w:t xml:space="preserve">Enhancing the participant’s ability to direct their supports </w:t>
      </w:r>
    </w:p>
    <w:p w:rsidR="00C7144E" w:rsidRPr="00C7144E" w:rsidRDefault="00C7144E" w:rsidP="00C7144E">
      <w:pPr>
        <w:pStyle w:val="ListParagraph"/>
        <w:numPr>
          <w:ilvl w:val="0"/>
          <w:numId w:val="25"/>
        </w:numPr>
      </w:pPr>
      <w:r w:rsidRPr="00C7144E">
        <w:t>Develop self-management capabilities</w:t>
      </w:r>
    </w:p>
    <w:p w:rsidR="00C7144E" w:rsidRPr="00C7144E" w:rsidRDefault="00C7144E" w:rsidP="00C7144E">
      <w:r w:rsidRPr="00C7144E">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rsidR="00CE25DF" w:rsidRPr="0039368D" w:rsidRDefault="00550C84" w:rsidP="00550C84">
      <w:pPr>
        <w:pStyle w:val="Heading1"/>
      </w:pPr>
      <w:bookmarkStart w:id="127" w:name="_Support_Category_3.08"/>
      <w:bookmarkStart w:id="128" w:name="_Toc536784164"/>
      <w:bookmarkStart w:id="129" w:name="_Toc504137207"/>
      <w:bookmarkStart w:id="130" w:name="_Toc504114439"/>
      <w:bookmarkStart w:id="131" w:name="_Toc485131972"/>
      <w:bookmarkStart w:id="132" w:name="_Toc4410994"/>
      <w:bookmarkStart w:id="133" w:name="_Toc12633452"/>
      <w:bookmarkEnd w:id="123"/>
      <w:bookmarkEnd w:id="127"/>
      <w:r>
        <w:t>Capacity Building</w:t>
      </w:r>
      <w:r w:rsidR="00CA0D9D">
        <w:t xml:space="preserve"> - </w:t>
      </w:r>
      <w:r w:rsidR="00CE25DF" w:rsidRPr="0039368D">
        <w:t>Improved Living Arrangement</w:t>
      </w:r>
      <w:bookmarkEnd w:id="128"/>
      <w:bookmarkEnd w:id="129"/>
      <w:bookmarkEnd w:id="130"/>
      <w:bookmarkEnd w:id="131"/>
      <w:bookmarkEnd w:id="132"/>
      <w:r w:rsidR="00CA0D9D">
        <w:t>s</w:t>
      </w:r>
      <w:bookmarkEnd w:id="133"/>
    </w:p>
    <w:p w:rsidR="006840E2" w:rsidRDefault="00CE25DF" w:rsidP="00550C84">
      <w:r w:rsidRPr="00CE25DF">
        <w:t>Support is provided to guide, prompt, or undertake activities to ensure the participant obtains and/or retains appropriate accommodation. This may include assisting to apply for a rental tenancy or to undertake tenancy obligations in line with the participant’s tenancy agreement.</w:t>
      </w:r>
    </w:p>
    <w:p w:rsidR="00CE25DF" w:rsidRPr="00CD2E23" w:rsidRDefault="00CC6F32" w:rsidP="00FB27EC">
      <w:pPr>
        <w:pStyle w:val="Heading1"/>
        <w:rPr>
          <w:szCs w:val="26"/>
        </w:rPr>
      </w:pPr>
      <w:bookmarkStart w:id="134" w:name="_Toc12633453"/>
      <w:r>
        <w:t>Capacity Building</w:t>
      </w:r>
      <w:r w:rsidR="00CA0D9D">
        <w:t xml:space="preserve"> -</w:t>
      </w:r>
      <w:r w:rsidR="00CE25DF" w:rsidRPr="00CE25DF">
        <w:rPr>
          <w:color w:val="6D6D6D"/>
        </w:rPr>
        <w:t xml:space="preserve"> </w:t>
      </w:r>
      <w:bookmarkStart w:id="135" w:name="_Toc536784165"/>
      <w:bookmarkStart w:id="136" w:name="_Toc504137208"/>
      <w:bookmarkStart w:id="137" w:name="_Toc504114440"/>
      <w:bookmarkStart w:id="138" w:name="_Toc485131973"/>
      <w:bookmarkStart w:id="139" w:name="_Toc4410995"/>
      <w:r w:rsidR="00CE25DF" w:rsidRPr="0039368D">
        <w:t>Increased Social and Community Participation</w:t>
      </w:r>
      <w:bookmarkEnd w:id="134"/>
      <w:r w:rsidR="00CE25DF" w:rsidRPr="0039368D">
        <w:t xml:space="preserve"> </w:t>
      </w:r>
      <w:bookmarkEnd w:id="135"/>
      <w:bookmarkEnd w:id="136"/>
      <w:bookmarkEnd w:id="137"/>
      <w:bookmarkEnd w:id="138"/>
      <w:bookmarkEnd w:id="139"/>
    </w:p>
    <w:p w:rsidR="006840E2" w:rsidRDefault="00CE25DF" w:rsidP="00CC6F32">
      <w:r w:rsidRPr="00CE25DF">
        <w:t xml:space="preserve">This </w:t>
      </w:r>
      <w:r w:rsidR="00CC6F32">
        <w:t xml:space="preserve">support </w:t>
      </w:r>
      <w:r w:rsidRPr="00CE25DF">
        <w:t>category involves supports for participation in skills-based learning to develop independence in accessing the community.</w:t>
      </w:r>
    </w:p>
    <w:p w:rsidR="00B726A8" w:rsidRPr="00B726A8" w:rsidRDefault="00B726A8" w:rsidP="00B726A8">
      <w:pPr>
        <w:pStyle w:val="Heading2"/>
      </w:pPr>
      <w:bookmarkStart w:id="140" w:name="_Toc12633454"/>
      <w:r>
        <w:t>Skills Development and Training</w:t>
      </w:r>
      <w:bookmarkEnd w:id="140"/>
    </w:p>
    <w:p w:rsidR="002256B4" w:rsidRDefault="00B726A8" w:rsidP="002256B4">
      <w:pPr>
        <w:spacing w:before="160"/>
      </w:pPr>
      <w:r>
        <w:t>These</w:t>
      </w:r>
      <w:r w:rsidR="002256B4">
        <w:t xml:space="preserve"> support</w:t>
      </w:r>
      <w:r>
        <w:t xml:space="preserve"> items are price controlled.</w:t>
      </w:r>
      <w:r w:rsidR="002256B4">
        <w:t xml:space="preserve"> </w:t>
      </w:r>
      <w:r>
        <w:t>Providers of these supports can also claim for:</w:t>
      </w:r>
      <w:r w:rsidR="002256B4">
        <w:t xml:space="preserve"> </w:t>
      </w:r>
      <w:r>
        <w:t>Provider Travel</w:t>
      </w:r>
      <w:r w:rsidR="002256B4">
        <w:t xml:space="preserve">; </w:t>
      </w:r>
      <w:r>
        <w:t>Cancellations</w:t>
      </w:r>
      <w:r w:rsidR="002256B4">
        <w:t xml:space="preserve">, </w:t>
      </w:r>
      <w:r>
        <w:t>NDIA Report Writing</w:t>
      </w:r>
      <w:r w:rsidR="002256B4">
        <w:t xml:space="preserve"> and </w:t>
      </w:r>
      <w:r w:rsidR="007E5B99">
        <w:t>Non-Face-to-</w:t>
      </w:r>
      <w:r>
        <w:t>Face supports</w:t>
      </w:r>
      <w:r w:rsidR="002256B4">
        <w:t>.</w:t>
      </w:r>
    </w:p>
    <w:p w:rsidR="00B726A8" w:rsidRDefault="002256B4" w:rsidP="00B726A8">
      <w:r>
        <w:t>The group rate is</w:t>
      </w:r>
      <w:r w:rsidR="00B726A8" w:rsidRPr="00CE25DF">
        <w:t xml:space="preserve"> based on a staff/participant ratio of 1:3. If the group size differs, providers should claim at the rate applicable for the group size. A higher staff ratio for groups may </w:t>
      </w:r>
      <w:r>
        <w:t xml:space="preserve">be </w:t>
      </w:r>
      <w:r w:rsidR="00B726A8" w:rsidRPr="00CE25DF">
        <w:t>indicate</w:t>
      </w:r>
      <w:r>
        <w:t>d</w:t>
      </w:r>
      <w:r w:rsidR="00B726A8" w:rsidRPr="00CE25DF">
        <w:t xml:space="preserve"> when a participant has challenging behaviour or high medical support needs</w:t>
      </w:r>
      <w:r>
        <w:t>,</w:t>
      </w:r>
      <w:r w:rsidR="00B726A8" w:rsidRPr="00CE25DF">
        <w:t xml:space="preserve"> which require additional assistance from another worker and this is referred to as a higher intensity support.</w:t>
      </w:r>
    </w:p>
    <w:p w:rsidR="00CE25DF" w:rsidRPr="00051480" w:rsidRDefault="00CE25DF" w:rsidP="002256B4">
      <w:pPr>
        <w:pStyle w:val="Heading2"/>
      </w:pPr>
      <w:bookmarkStart w:id="141" w:name="_Toc12633455"/>
      <w:r w:rsidRPr="00051480">
        <w:t>Innovative Community Participation</w:t>
      </w:r>
      <w:bookmarkEnd w:id="141"/>
    </w:p>
    <w:p w:rsidR="006840E2" w:rsidRDefault="00B531E7" w:rsidP="00CC6F32">
      <w:r>
        <w:t>T</w:t>
      </w:r>
      <w:r w:rsidR="00CE25DF" w:rsidRPr="00CE25DF">
        <w:t>his support item is</w:t>
      </w:r>
      <w:r w:rsidR="00B726A8">
        <w:t xml:space="preserve"> not price controlled. It is</w:t>
      </w:r>
      <w:r w:rsidR="00CE25DF" w:rsidRPr="00CE25DF">
        <w:t xml:space="preserve"> designed to allow providers to offer new and innovative services to NDIS participants. Any standards applicable to the industry in which the provider operates would need to be met.</w:t>
      </w:r>
    </w:p>
    <w:p w:rsidR="00CE25DF" w:rsidRPr="00051480" w:rsidRDefault="00CE25DF" w:rsidP="002256B4">
      <w:pPr>
        <w:pStyle w:val="Heading2"/>
      </w:pPr>
      <w:bookmarkStart w:id="142" w:name="_Toc12633456"/>
      <w:r w:rsidRPr="00051480">
        <w:t>Community Participation Activities</w:t>
      </w:r>
      <w:bookmarkEnd w:id="142"/>
    </w:p>
    <w:p w:rsidR="006840E2" w:rsidRDefault="00B726A8" w:rsidP="00CC6F32">
      <w:r>
        <w:t>T</w:t>
      </w:r>
      <w:r w:rsidR="003069B0">
        <w:t>hese</w:t>
      </w:r>
      <w:r w:rsidRPr="00CE25DF">
        <w:t xml:space="preserve"> support item</w:t>
      </w:r>
      <w:r w:rsidR="003069B0">
        <w:t>s are not price controlled. They</w:t>
      </w:r>
      <w:r>
        <w:t xml:space="preserve"> </w:t>
      </w:r>
      <w:r w:rsidR="003069B0">
        <w:t>are</w:t>
      </w:r>
      <w:r>
        <w:t xml:space="preserve"> designed to </w:t>
      </w:r>
      <w:r w:rsidR="00CE25DF" w:rsidRPr="00CE25DF">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rsidR="00CE25DF" w:rsidRPr="00CE25DF" w:rsidRDefault="00B726A8" w:rsidP="00CC6F32">
      <w:r>
        <w:t>All supports funded under these</w:t>
      </w:r>
      <w:r w:rsidR="00CE25DF" w:rsidRPr="00CE25DF">
        <w:t xml:space="preserve"> item</w:t>
      </w:r>
      <w:r>
        <w:t>s</w:t>
      </w:r>
      <w:r w:rsidR="00CE25DF" w:rsidRPr="00CE25DF">
        <w:t xml:space="preserve"> need to be determined as reasonable and necessary given the participant’s plan goals and could include, but are not limited to:</w:t>
      </w:r>
    </w:p>
    <w:p w:rsidR="00CE25DF" w:rsidRPr="00CC6F32" w:rsidRDefault="00CE25DF" w:rsidP="004F0DC5">
      <w:pPr>
        <w:pStyle w:val="ListParagraph"/>
        <w:numPr>
          <w:ilvl w:val="0"/>
          <w:numId w:val="19"/>
        </w:numPr>
        <w:contextualSpacing w:val="0"/>
        <w:rPr>
          <w:rFonts w:eastAsia="Times New Roman"/>
        </w:rPr>
      </w:pPr>
      <w:r w:rsidRPr="00CC6F32">
        <w:rPr>
          <w:rFonts w:eastAsia="Times New Roman"/>
        </w:rPr>
        <w:t xml:space="preserve">Universal recreational activities: A limited number of lessons could be funded to enable a participant to try out an activity and test their capability and interest in </w:t>
      </w:r>
      <w:r w:rsidR="003069B0">
        <w:rPr>
          <w:rFonts w:eastAsia="Times New Roman"/>
        </w:rPr>
        <w:t xml:space="preserve">further </w:t>
      </w:r>
      <w:r w:rsidRPr="00CC6F32">
        <w:rPr>
          <w:rFonts w:eastAsia="Times New Roman"/>
        </w:rPr>
        <w:t>pursuing this activity</w:t>
      </w:r>
      <w:r w:rsidR="003069B0">
        <w:rPr>
          <w:rFonts w:eastAsia="Times New Roman"/>
        </w:rPr>
        <w:t xml:space="preserve"> </w:t>
      </w:r>
      <w:r w:rsidRPr="00CC6F32">
        <w:rPr>
          <w:rFonts w:eastAsia="Times New Roman"/>
        </w:rPr>
        <w:t>– such as horse riding, art, dance or singing classes</w:t>
      </w:r>
    </w:p>
    <w:p w:rsidR="006840E2" w:rsidRPr="00CC6F32" w:rsidRDefault="00CE25DF" w:rsidP="004F0DC5">
      <w:pPr>
        <w:pStyle w:val="ListParagraph"/>
        <w:numPr>
          <w:ilvl w:val="0"/>
          <w:numId w:val="19"/>
        </w:numPr>
        <w:contextualSpacing w:val="0"/>
        <w:rPr>
          <w:rFonts w:eastAsia="Times New Roman"/>
        </w:rPr>
      </w:pPr>
      <w:r w:rsidRPr="00CC6F32">
        <w:rPr>
          <w:rFonts w:eastAsia="Times New Roman"/>
        </w:rPr>
        <w:t>Funding to attend a “camp” or groups that build a person’s relationship skills and offer a range of activities and opportunities to explore wider interests.</w:t>
      </w:r>
    </w:p>
    <w:p w:rsidR="00CC6F32" w:rsidRDefault="00CE25DF" w:rsidP="004F0DC5">
      <w:pPr>
        <w:pStyle w:val="ListParagraph"/>
        <w:numPr>
          <w:ilvl w:val="0"/>
          <w:numId w:val="19"/>
        </w:numPr>
        <w:contextualSpacing w:val="0"/>
      </w:pPr>
      <w:r w:rsidRPr="00CE25DF">
        <w:t>Other items or adjustments such as customised tools required bec</w:t>
      </w:r>
      <w:r w:rsidR="00CC6F32">
        <w:t>ause of the person’s disability</w:t>
      </w:r>
      <w:r w:rsidRPr="00CE25DF">
        <w:t xml:space="preserve"> could also be funded.</w:t>
      </w:r>
      <w:bookmarkStart w:id="143" w:name="_Toc485131974"/>
    </w:p>
    <w:p w:rsidR="00CE25DF" w:rsidRPr="00CD2E23" w:rsidRDefault="0066071C" w:rsidP="00CC6F32">
      <w:pPr>
        <w:pStyle w:val="Heading1"/>
      </w:pPr>
      <w:bookmarkStart w:id="144" w:name="_Support_Category_3.10"/>
      <w:bookmarkStart w:id="145" w:name="_Toc536784166"/>
      <w:bookmarkStart w:id="146" w:name="_Toc504137209"/>
      <w:bookmarkStart w:id="147" w:name="_Toc504114441"/>
      <w:bookmarkStart w:id="148" w:name="_Toc4410996"/>
      <w:bookmarkStart w:id="149" w:name="_Toc12633457"/>
      <w:bookmarkEnd w:id="144"/>
      <w:r>
        <w:t>Capacity Building</w:t>
      </w:r>
      <w:r w:rsidR="00CA0D9D" w:rsidRPr="006D1407">
        <w:t xml:space="preserve"> - </w:t>
      </w:r>
      <w:r w:rsidR="00CE25DF" w:rsidRPr="006D1407">
        <w:t>Finding and Keeping a Job</w:t>
      </w:r>
      <w:bookmarkEnd w:id="143"/>
      <w:bookmarkEnd w:id="145"/>
      <w:bookmarkEnd w:id="146"/>
      <w:bookmarkEnd w:id="147"/>
      <w:bookmarkEnd w:id="148"/>
      <w:bookmarkEnd w:id="149"/>
    </w:p>
    <w:p w:rsidR="00502C55" w:rsidRPr="007867C5" w:rsidRDefault="00D853F4" w:rsidP="00D853F4">
      <w:pPr>
        <w:pStyle w:val="Heading2"/>
      </w:pPr>
      <w:bookmarkStart w:id="150" w:name="_Toc12633458"/>
      <w:r w:rsidRPr="007867C5">
        <w:t>Employment Related Assessment a</w:t>
      </w:r>
      <w:r w:rsidR="00502C55" w:rsidRPr="007867C5">
        <w:t>nd Counselling</w:t>
      </w:r>
      <w:bookmarkEnd w:id="150"/>
    </w:p>
    <w:p w:rsidR="00502C55" w:rsidRPr="007867C5" w:rsidRDefault="00502C55" w:rsidP="00502C55">
      <w:r w:rsidRPr="007867C5">
        <w:t>This support is designed to provide workplace assessment and/or counselling to assist participants successfully engage in employment.</w:t>
      </w:r>
      <w:r w:rsidR="00D853F4" w:rsidRPr="007867C5">
        <w:t xml:space="preserve"> </w:t>
      </w:r>
      <w:r w:rsidRPr="007867C5">
        <w:t xml:space="preserve">For workplace assessments - if a participant is employed and on award wages, then in most instances a work place assessment is available through the Employment Assistance Fund administered by JobAccess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rsidR="00D853F4" w:rsidRPr="007867C5" w:rsidRDefault="00D853F4" w:rsidP="00D853F4">
      <w:r w:rsidRPr="007867C5">
        <w:t>Please note that this support item falls under a different registration group, therapeutic supports, and as such a provider needs to have registration for this group to deliver</w:t>
      </w:r>
      <w:r w:rsidR="007E5B99">
        <w:t xml:space="preserve"> this supports</w:t>
      </w:r>
      <w:r w:rsidRPr="007867C5">
        <w:t xml:space="preserve">. </w:t>
      </w:r>
    </w:p>
    <w:p w:rsidR="00D853F4" w:rsidRDefault="00D853F4" w:rsidP="00D853F4">
      <w:pPr>
        <w:pStyle w:val="Heading2"/>
      </w:pPr>
      <w:bookmarkStart w:id="151" w:name="_Toc12633459"/>
      <w:r>
        <w:t>Workplace assistance</w:t>
      </w:r>
      <w:bookmarkEnd w:id="151"/>
    </w:p>
    <w:p w:rsidR="00D853F4" w:rsidRPr="007867C5" w:rsidRDefault="00D853F4" w:rsidP="00D853F4">
      <w:r>
        <w:t>These supports provide w</w:t>
      </w:r>
      <w:r w:rsidRPr="00CE25DF">
        <w:t>orkplace assistance that enables a participant to successfully obtai</w:t>
      </w:r>
      <w:r w:rsidRPr="007867C5">
        <w:t xml:space="preserve">n and/or retain employment in the open or supported labour market. </w:t>
      </w:r>
    </w:p>
    <w:p w:rsidR="00502C55" w:rsidRPr="007867C5" w:rsidRDefault="00D853F4" w:rsidP="00502C55">
      <w:r w:rsidRPr="007867C5">
        <w:t xml:space="preserve">These </w:t>
      </w:r>
      <w:r w:rsidR="00502C55" w:rsidRPr="007867C5">
        <w:t>support</w:t>
      </w:r>
      <w:r w:rsidRPr="007867C5">
        <w:t>s</w:t>
      </w:r>
      <w:r w:rsidR="00502C55" w:rsidRPr="007867C5">
        <w:t xml:space="preserve"> can be applied to any working age participant (including students reaching working age) with an employment goal. This may include supports to: </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explore what work would mean for them (discovery)</w:t>
      </w:r>
      <w:r w:rsidR="00D853F4" w:rsidRPr="007867C5">
        <w:rPr>
          <w:rFonts w:eastAsia="Times New Roman"/>
        </w:rPr>
        <w:t>;</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build essential foundation skills for work</w:t>
      </w:r>
      <w:r w:rsidR="00D853F4" w:rsidRPr="007867C5">
        <w:rPr>
          <w:rFonts w:eastAsia="Times New Roman"/>
        </w:rPr>
        <w:t>;</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managing complex barriers to obtaining and sustaining employment</w:t>
      </w:r>
      <w:r w:rsidR="00D853F4" w:rsidRPr="007867C5">
        <w:rPr>
          <w:rFonts w:eastAsia="Times New Roman"/>
        </w:rPr>
        <w:t>;</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specialised job customisation</w:t>
      </w:r>
      <w:r w:rsidR="00D853F4" w:rsidRPr="007867C5">
        <w:rPr>
          <w:rFonts w:eastAsia="Times New Roman"/>
        </w:rPr>
        <w:t>;</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 xml:space="preserve">supports to transition from an </w:t>
      </w:r>
      <w:r w:rsidR="00D853F4" w:rsidRPr="007867C5">
        <w:rPr>
          <w:rFonts w:eastAsia="Times New Roman"/>
        </w:rPr>
        <w:t>Australian Disability Enterprise (ADE) to open employment;</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develop a career plan</w:t>
      </w:r>
      <w:r w:rsidR="00D853F4" w:rsidRPr="007867C5">
        <w:rPr>
          <w:rFonts w:eastAsia="Times New Roman"/>
        </w:rPr>
        <w:t>; and</w:t>
      </w:r>
    </w:p>
    <w:p w:rsidR="00502C55" w:rsidRPr="007867C5" w:rsidRDefault="00502C55" w:rsidP="00D853F4">
      <w:pPr>
        <w:pStyle w:val="ListParagraph"/>
        <w:numPr>
          <w:ilvl w:val="0"/>
          <w:numId w:val="19"/>
        </w:numPr>
        <w:contextualSpacing w:val="0"/>
        <w:rPr>
          <w:rFonts w:eastAsia="Times New Roman"/>
        </w:rPr>
      </w:pPr>
      <w:r w:rsidRPr="007867C5">
        <w:rPr>
          <w:rFonts w:eastAsia="Times New Roman"/>
        </w:rPr>
        <w:t xml:space="preserve">other capacity building supports which are likely to lead to successful engagement in a </w:t>
      </w:r>
      <w:r w:rsidR="00D853F4" w:rsidRPr="007867C5">
        <w:rPr>
          <w:rFonts w:eastAsia="Times New Roman"/>
        </w:rPr>
        <w:t>Disability Employment Service (</w:t>
      </w:r>
      <w:r w:rsidRPr="007867C5">
        <w:rPr>
          <w:rFonts w:eastAsia="Times New Roman"/>
        </w:rPr>
        <w:t>DES</w:t>
      </w:r>
      <w:r w:rsidR="00D853F4" w:rsidRPr="007867C5">
        <w:rPr>
          <w:rFonts w:eastAsia="Times New Roman"/>
        </w:rPr>
        <w:t>)</w:t>
      </w:r>
      <w:r w:rsidRPr="007867C5">
        <w:rPr>
          <w:rFonts w:eastAsia="Times New Roman"/>
        </w:rPr>
        <w:t xml:space="preserve">.   </w:t>
      </w:r>
    </w:p>
    <w:p w:rsidR="00AC08CC" w:rsidRPr="00051480" w:rsidRDefault="00CE25DF" w:rsidP="00CC6F32">
      <w:pPr>
        <w:pStyle w:val="Heading2"/>
      </w:pPr>
      <w:bookmarkStart w:id="152" w:name="_Toc536784167"/>
      <w:bookmarkStart w:id="153" w:name="_Toc12633460"/>
      <w:r w:rsidRPr="00051480">
        <w:t>School Leaver Employment Supports (SLES</w:t>
      </w:r>
      <w:bookmarkEnd w:id="152"/>
      <w:r w:rsidR="00AC08CC" w:rsidRPr="00051480">
        <w:t>)</w:t>
      </w:r>
      <w:bookmarkEnd w:id="153"/>
    </w:p>
    <w:p w:rsidR="006840E2" w:rsidRDefault="00456DCE" w:rsidP="00CC6F32">
      <w:r w:rsidRPr="00BA09BD">
        <w:t xml:space="preserve">School Leaver Employment Supports (SLES) is a support for school leavers to assist them </w:t>
      </w:r>
      <w:r w:rsidR="003069B0">
        <w:t xml:space="preserve">to </w:t>
      </w:r>
      <w:r w:rsidRPr="00BA09BD">
        <w:t>transition from school into employment. Some students may already be engaged with the mainstream</w:t>
      </w:r>
      <w:r w:rsidR="00D853F4">
        <w:t xml:space="preserve"> DES</w:t>
      </w:r>
      <w:r w:rsidRPr="00BA09BD">
        <w:t xml:space="preserve"> Eligible School Leaver (ESL) program during Year 12 and therefore not require SLES.</w:t>
      </w:r>
      <w:r w:rsidR="00600B58">
        <w:t xml:space="preserve"> </w:t>
      </w:r>
    </w:p>
    <w:p w:rsidR="006840E2" w:rsidRDefault="00456DCE" w:rsidP="00CC6F32">
      <w:r w:rsidRPr="00BA09BD">
        <w:t>Th</w:t>
      </w:r>
      <w:r w:rsidR="003069B0">
        <w:t>e</w:t>
      </w:r>
      <w:r w:rsidRPr="00BA09BD">
        <w:t>s</w:t>
      </w:r>
      <w:r w:rsidR="003069B0">
        <w:t>e</w:t>
      </w:r>
      <w:r w:rsidRPr="00BA09BD">
        <w:t xml:space="preserve"> support</w:t>
      </w:r>
      <w:r w:rsidR="00D853F4">
        <w:t>s</w:t>
      </w:r>
      <w:r w:rsidRPr="00BA09BD">
        <w:t xml:space="preserve"> </w:t>
      </w:r>
      <w:r w:rsidR="003069B0">
        <w:t>are</w:t>
      </w:r>
      <w:r w:rsidRPr="00BA09BD">
        <w:t xml:space="preserve"> designed to plan and implement a pathway to inclusive employment, focu</w:t>
      </w:r>
      <w:r w:rsidR="007E5B99">
        <w:t>s</w:t>
      </w:r>
      <w:r w:rsidRPr="00BA09BD">
        <w:t xml:space="preserve">sing on capacity building for goal achievement. With appropriate supports, it is expected that the majority of SLES participants will transition to DES to undertake the job seeking, placement and post placement support phases of their pathway. </w:t>
      </w:r>
    </w:p>
    <w:p w:rsidR="006840E2" w:rsidRDefault="00456DCE" w:rsidP="00CC6F32">
      <w:r w:rsidRPr="00BA09BD">
        <w:t>Supports will have an individualised approach, with a strong emphasis on “try and test” work experience opportunities, (generally in work places that would pay award wages). Capacity building should focus on hard and soft skill development</w:t>
      </w:r>
      <w:r w:rsidR="003069B0">
        <w:t>.</w:t>
      </w:r>
      <w:r w:rsidRPr="00BA09BD">
        <w:t xml:space="preserve"> </w:t>
      </w:r>
    </w:p>
    <w:p w:rsidR="00446E90" w:rsidRDefault="00456DCE" w:rsidP="00CC6F32">
      <w:r w:rsidRPr="00BA09BD">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rsidR="0066071C" w:rsidRDefault="0066071C" w:rsidP="00CC6F32">
      <w:bookmarkStart w:id="154" w:name="_Toc4681019"/>
    </w:p>
    <w:p w:rsidR="00CE25DF" w:rsidRPr="0039368D" w:rsidRDefault="00A93FAA" w:rsidP="00CC6F32">
      <w:pPr>
        <w:pStyle w:val="Heading1"/>
      </w:pPr>
      <w:bookmarkStart w:id="155" w:name="_Toc536784168"/>
      <w:bookmarkStart w:id="156" w:name="_Toc504137210"/>
      <w:bookmarkStart w:id="157" w:name="_Toc504114442"/>
      <w:bookmarkStart w:id="158" w:name="_Toc485131976"/>
      <w:bookmarkStart w:id="159" w:name="_Toc4410997"/>
      <w:bookmarkStart w:id="160" w:name="_Toc12633461"/>
      <w:bookmarkEnd w:id="154"/>
      <w:r>
        <w:t>Capacity Building</w:t>
      </w:r>
      <w:r w:rsidR="00CA0D9D">
        <w:t xml:space="preserve"> - </w:t>
      </w:r>
      <w:r w:rsidR="00CE25DF" w:rsidRPr="0039368D">
        <w:t>Improved Relationships</w:t>
      </w:r>
      <w:bookmarkEnd w:id="155"/>
      <w:bookmarkEnd w:id="156"/>
      <w:bookmarkEnd w:id="157"/>
      <w:bookmarkEnd w:id="158"/>
      <w:bookmarkEnd w:id="159"/>
      <w:bookmarkEnd w:id="160"/>
    </w:p>
    <w:p w:rsidR="006840E2" w:rsidRDefault="00CE25DF" w:rsidP="00CC6F32">
      <w:pPr>
        <w:rPr>
          <w:color w:val="6D6D6D"/>
        </w:rPr>
      </w:pPr>
      <w:r w:rsidRPr="00CE25DF">
        <w:t xml:space="preserve">This </w:t>
      </w:r>
      <w:r w:rsidR="0066071C">
        <w:t xml:space="preserve">support </w:t>
      </w:r>
      <w:r w:rsidRPr="00CE25DF">
        <w:t>category is the provision of specialised assessment where the participant may have complex or unclear needs, requiring long term and/or intensive supports to address behaviours of concern.</w:t>
      </w:r>
    </w:p>
    <w:p w:rsidR="0066071C" w:rsidRDefault="00CE25DF" w:rsidP="00CC6F32">
      <w:r w:rsidRPr="00CE25DF">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161" w:name="_Toc485131977"/>
      <w:r w:rsidRPr="00CE25DF">
        <w:t xml:space="preserve"> </w:t>
      </w:r>
    </w:p>
    <w:p w:rsidR="006840E2" w:rsidRDefault="00CE25DF" w:rsidP="00CC6F32">
      <w:r w:rsidRPr="00CE25DF">
        <w:t>This support category includes specialist behavioural intervention support, which is an intensive support for a participant, intending to address significantly harmful or persistent behaviours of concern.</w:t>
      </w:r>
    </w:p>
    <w:p w:rsidR="00CE25DF" w:rsidRDefault="00A93FAA" w:rsidP="00CC6F32">
      <w:pPr>
        <w:pStyle w:val="Heading1"/>
      </w:pPr>
      <w:bookmarkStart w:id="162" w:name="_Toc536784169"/>
      <w:bookmarkStart w:id="163" w:name="_Toc504137211"/>
      <w:bookmarkStart w:id="164" w:name="_Toc504114443"/>
      <w:bookmarkStart w:id="165" w:name="_Toc4410998"/>
      <w:bookmarkStart w:id="166" w:name="_Toc12633462"/>
      <w:r>
        <w:t>Capacity Building</w:t>
      </w:r>
      <w:r w:rsidR="00CA0D9D">
        <w:t xml:space="preserve"> - </w:t>
      </w:r>
      <w:r>
        <w:t>Improved Health and</w:t>
      </w:r>
      <w:r w:rsidR="00CE25DF" w:rsidRPr="0039368D">
        <w:t xml:space="preserve"> Wellbein</w:t>
      </w:r>
      <w:bookmarkEnd w:id="161"/>
      <w:bookmarkEnd w:id="162"/>
      <w:bookmarkEnd w:id="163"/>
      <w:bookmarkEnd w:id="164"/>
      <w:bookmarkEnd w:id="165"/>
      <w:r w:rsidR="00CA0D9D">
        <w:t>g</w:t>
      </w:r>
      <w:bookmarkEnd w:id="166"/>
    </w:p>
    <w:p w:rsidR="00CE25DF" w:rsidRPr="00051480" w:rsidRDefault="00CE25DF" w:rsidP="00CC6F32">
      <w:pPr>
        <w:pStyle w:val="Heading2"/>
      </w:pPr>
      <w:bookmarkStart w:id="167" w:name="_Toc12633463"/>
      <w:r w:rsidRPr="00051480">
        <w:t>Physical Wellbeing Activities</w:t>
      </w:r>
      <w:bookmarkEnd w:id="167"/>
    </w:p>
    <w:p w:rsidR="006840E2" w:rsidRDefault="009931B3" w:rsidP="00CC6F32">
      <w:r>
        <w:t xml:space="preserve">These activities </w:t>
      </w:r>
      <w:r w:rsidR="00CE25DF" w:rsidRPr="00CE25DF">
        <w:t xml:space="preserve">support, maintain or increase physical mobility or well-being </w:t>
      </w:r>
      <w:r>
        <w:t>through</w:t>
      </w:r>
      <w:r w:rsidR="00CE25DF" w:rsidRPr="00CE25DF">
        <w:t xml:space="preserve"> personal training or exercise physiology. Physical well-being activities promote and encourage improved physical capacity and health.</w:t>
      </w:r>
    </w:p>
    <w:p w:rsidR="00CE25DF" w:rsidRPr="00051480" w:rsidRDefault="00CE25DF" w:rsidP="00CC6F32">
      <w:pPr>
        <w:pStyle w:val="Heading2"/>
      </w:pPr>
      <w:bookmarkStart w:id="168" w:name="_Toc12633464"/>
      <w:r w:rsidRPr="00051480">
        <w:t>Dietetics</w:t>
      </w:r>
      <w:bookmarkEnd w:id="168"/>
      <w:r w:rsidRPr="00051480">
        <w:t xml:space="preserve"> </w:t>
      </w:r>
    </w:p>
    <w:p w:rsidR="00A93FAA" w:rsidRDefault="009931B3" w:rsidP="00CC6F32">
      <w:r>
        <w:t>These supports provide i</w:t>
      </w:r>
      <w:r w:rsidR="00CE25DF" w:rsidRPr="00CE25DF">
        <w:t>ndividual advice to a participant on managing diet for health and wellbeing due to the impact of their disability.</w:t>
      </w:r>
    </w:p>
    <w:p w:rsidR="00A93FAA" w:rsidRDefault="00A93FAA" w:rsidP="00CC6F32"/>
    <w:p w:rsidR="00CE25DF" w:rsidRPr="00A93FAA" w:rsidRDefault="00A93FAA" w:rsidP="00CC6F32">
      <w:pPr>
        <w:pStyle w:val="Heading1"/>
      </w:pPr>
      <w:bookmarkStart w:id="169" w:name="_Toc504137212"/>
      <w:bookmarkStart w:id="170" w:name="_Toc504114444"/>
      <w:bookmarkStart w:id="171" w:name="_Toc485131978"/>
      <w:bookmarkStart w:id="172" w:name="_Toc536784170"/>
      <w:bookmarkStart w:id="173" w:name="_Toc4410999"/>
      <w:bookmarkStart w:id="174" w:name="_Toc12633465"/>
      <w:r w:rsidRPr="00A93FAA">
        <w:t>Capacity Building</w:t>
      </w:r>
      <w:r w:rsidR="00CA0D9D" w:rsidRPr="00A93FAA">
        <w:t xml:space="preserve"> - </w:t>
      </w:r>
      <w:r w:rsidR="00CE25DF" w:rsidRPr="00A93FAA">
        <w:t>Improved Learning</w:t>
      </w:r>
      <w:bookmarkEnd w:id="169"/>
      <w:bookmarkEnd w:id="170"/>
      <w:bookmarkEnd w:id="171"/>
      <w:bookmarkEnd w:id="172"/>
      <w:bookmarkEnd w:id="173"/>
      <w:bookmarkEnd w:id="174"/>
    </w:p>
    <w:p w:rsidR="00CE25DF" w:rsidRDefault="00CE25DF" w:rsidP="00CC6F32">
      <w:r w:rsidRPr="00CE25DF">
        <w:t>This</w:t>
      </w:r>
      <w:r w:rsidR="00A93FAA">
        <w:t xml:space="preserve"> support</w:t>
      </w:r>
      <w:r w:rsidRPr="00CE25DF">
        <w:t xml:space="preserve"> is for provision of skills training, advice, assistance with arrangements and orientation to assist a participant moving from school to further education.</w:t>
      </w:r>
    </w:p>
    <w:p w:rsidR="009931B3" w:rsidRDefault="009931B3" w:rsidP="00CC6F32"/>
    <w:p w:rsidR="00CE25DF" w:rsidRPr="0039368D" w:rsidRDefault="00A93FAA" w:rsidP="00CC6F32">
      <w:pPr>
        <w:pStyle w:val="Heading1"/>
      </w:pPr>
      <w:bookmarkStart w:id="175" w:name="_Support_Category_3.14"/>
      <w:bookmarkStart w:id="176" w:name="_Toc536784171"/>
      <w:bookmarkStart w:id="177" w:name="_Toc504137213"/>
      <w:bookmarkStart w:id="178" w:name="_Toc504114445"/>
      <w:bookmarkStart w:id="179" w:name="_Toc485131979"/>
      <w:bookmarkStart w:id="180" w:name="_Toc4411000"/>
      <w:bookmarkStart w:id="181" w:name="_Toc12633466"/>
      <w:bookmarkEnd w:id="175"/>
      <w:r>
        <w:t>Capacity Building</w:t>
      </w:r>
      <w:r w:rsidR="00CA0D9D">
        <w:t xml:space="preserve"> - </w:t>
      </w:r>
      <w:r w:rsidR="00CE25DF" w:rsidRPr="0039368D">
        <w:t>Improved Life Choices</w:t>
      </w:r>
      <w:bookmarkEnd w:id="176"/>
      <w:bookmarkEnd w:id="177"/>
      <w:bookmarkEnd w:id="178"/>
      <w:bookmarkEnd w:id="179"/>
      <w:bookmarkEnd w:id="180"/>
      <w:bookmarkEnd w:id="181"/>
    </w:p>
    <w:p w:rsidR="004F62F3" w:rsidRPr="00051480" w:rsidRDefault="004F62F3" w:rsidP="00CC6F32">
      <w:pPr>
        <w:pStyle w:val="Heading2"/>
      </w:pPr>
      <w:bookmarkStart w:id="182" w:name="_Toc12633467"/>
      <w:bookmarkStart w:id="183" w:name="_Toc4681025"/>
      <w:r w:rsidRPr="00051480">
        <w:t>Plan Manage</w:t>
      </w:r>
      <w:r w:rsidR="00A93FAA">
        <w:t>ment – Financial Administration</w:t>
      </w:r>
      <w:bookmarkEnd w:id="182"/>
    </w:p>
    <w:p w:rsidR="00DE667D" w:rsidRDefault="00DE667D" w:rsidP="00DE667D">
      <w:r>
        <w:t>Plan Management – Financial Administration funding applies to registered providers who undertake financial administration of a plan on behalf of a participant.</w:t>
      </w:r>
    </w:p>
    <w:p w:rsidR="00DE667D" w:rsidRDefault="00DE667D" w:rsidP="00DE667D">
      <w:r>
        <w:t xml:space="preserve">Plan Management – Financial Administration funding includes a setup fee to establish the payment arrangements with providers and a monthly processing fee. This support assists a participant by: </w:t>
      </w:r>
    </w:p>
    <w:p w:rsidR="00DE667D" w:rsidRDefault="00DE667D" w:rsidP="00DE667D">
      <w:pPr>
        <w:pStyle w:val="ListParagraph"/>
        <w:numPr>
          <w:ilvl w:val="0"/>
          <w:numId w:val="17"/>
        </w:numPr>
        <w:contextualSpacing w:val="0"/>
      </w:pPr>
      <w:r>
        <w:t>Giving increased control over plan implementation and utilisation with plan financial assistance</w:t>
      </w:r>
    </w:p>
    <w:p w:rsidR="00DE667D" w:rsidRDefault="00DE667D" w:rsidP="00DE667D">
      <w:pPr>
        <w:pStyle w:val="ListParagraph"/>
        <w:numPr>
          <w:ilvl w:val="0"/>
          <w:numId w:val="17"/>
        </w:numPr>
        <w:contextualSpacing w:val="0"/>
      </w:pPr>
      <w:r>
        <w:t>Managing and monitoring budgets over the course of the plan</w:t>
      </w:r>
    </w:p>
    <w:p w:rsidR="00DE667D" w:rsidRDefault="00DE667D" w:rsidP="00DE667D">
      <w:pPr>
        <w:pStyle w:val="ListParagraph"/>
        <w:numPr>
          <w:ilvl w:val="0"/>
          <w:numId w:val="17"/>
        </w:numPr>
        <w:contextualSpacing w:val="0"/>
      </w:pPr>
      <w:r>
        <w:t>Managing NDIS claims and paying providers for delivered service</w:t>
      </w:r>
    </w:p>
    <w:p w:rsidR="00DE667D" w:rsidRDefault="00DE667D" w:rsidP="00DE667D">
      <w:pPr>
        <w:pStyle w:val="ListParagraph"/>
        <w:numPr>
          <w:ilvl w:val="0"/>
          <w:numId w:val="17"/>
        </w:numPr>
        <w:contextualSpacing w:val="0"/>
      </w:pPr>
      <w:r>
        <w:t>Maintaining records and producing regular (at least monthly) statements showing the financial position of the plan</w:t>
      </w:r>
    </w:p>
    <w:p w:rsidR="00DE667D" w:rsidRDefault="00DE667D" w:rsidP="00DE667D">
      <w:pPr>
        <w:pStyle w:val="ListParagraph"/>
        <w:numPr>
          <w:ilvl w:val="0"/>
          <w:numId w:val="17"/>
        </w:numPr>
        <w:contextualSpacing w:val="0"/>
      </w:pPr>
      <w:r>
        <w:t>Providing access to a wider range of service providers, including non-registered providers whilst remaining in line with the price limits contained within this Guide.</w:t>
      </w:r>
    </w:p>
    <w:p w:rsidR="0066071C" w:rsidRDefault="00DE667D" w:rsidP="00DE667D">
      <w:r>
        <w:t>A Plan Management – Financial Administration provider will possess bookkeeping / accounting skills and qualifications</w:t>
      </w:r>
      <w:r w:rsidR="00AA5E48">
        <w:t>. They will</w:t>
      </w:r>
      <w:r>
        <w:t xml:space="preserve"> have systems in place for efficiently processing payments on behalf of a participant.</w:t>
      </w:r>
    </w:p>
    <w:p w:rsidR="003B5B95" w:rsidRPr="00051480" w:rsidRDefault="003B5B95" w:rsidP="003B5B95">
      <w:pPr>
        <w:pStyle w:val="Heading2"/>
      </w:pPr>
      <w:bookmarkStart w:id="184" w:name="_Toc12633468"/>
      <w:r>
        <w:t>Capacity Building and Training in Plan and Financial Management by a Plan Manager</w:t>
      </w:r>
      <w:bookmarkEnd w:id="184"/>
    </w:p>
    <w:p w:rsidR="003B5B95" w:rsidRPr="00CE25DF" w:rsidRDefault="003B5B95" w:rsidP="003B5B95">
      <w:r w:rsidRPr="00CE25DF">
        <w:t>This reasonable and necessary support focu</w:t>
      </w:r>
      <w:r w:rsidR="00AA5E48">
        <w:t>s</w:t>
      </w:r>
      <w:r w:rsidRPr="00CE25DF">
        <w:t xml:space="preserve">ses on strengthening the participant’s ability to undertake tasks associated with the management of their supports. This includes: </w:t>
      </w:r>
    </w:p>
    <w:p w:rsidR="003B5B95" w:rsidRPr="00CE25DF" w:rsidRDefault="003B5B95" w:rsidP="003B5B95">
      <w:pPr>
        <w:pStyle w:val="ListParagraph"/>
        <w:numPr>
          <w:ilvl w:val="0"/>
          <w:numId w:val="17"/>
        </w:numPr>
        <w:contextualSpacing w:val="0"/>
      </w:pPr>
      <w:r w:rsidRPr="00CE25DF">
        <w:t>Building financial skills</w:t>
      </w:r>
    </w:p>
    <w:p w:rsidR="003B5B95" w:rsidRPr="00CE25DF" w:rsidRDefault="003B5B95" w:rsidP="003B5B95">
      <w:pPr>
        <w:pStyle w:val="ListParagraph"/>
        <w:numPr>
          <w:ilvl w:val="0"/>
          <w:numId w:val="17"/>
        </w:numPr>
        <w:contextualSpacing w:val="0"/>
      </w:pPr>
      <w:r w:rsidRPr="00CE25DF">
        <w:t>Organisational skills</w:t>
      </w:r>
    </w:p>
    <w:p w:rsidR="003B5B95" w:rsidRPr="00CE25DF" w:rsidRDefault="003B5B95" w:rsidP="003B5B95">
      <w:pPr>
        <w:pStyle w:val="ListParagraph"/>
        <w:numPr>
          <w:ilvl w:val="0"/>
          <w:numId w:val="17"/>
        </w:numPr>
        <w:contextualSpacing w:val="0"/>
      </w:pPr>
      <w:r w:rsidRPr="00CE25DF">
        <w:t xml:space="preserve">Enhancing the participant’s ability to direct their supports </w:t>
      </w:r>
    </w:p>
    <w:p w:rsidR="003B5B95" w:rsidRDefault="003B5B95" w:rsidP="003B5B95">
      <w:pPr>
        <w:pStyle w:val="ListParagraph"/>
        <w:numPr>
          <w:ilvl w:val="0"/>
          <w:numId w:val="17"/>
        </w:numPr>
        <w:contextualSpacing w:val="0"/>
      </w:pPr>
      <w:r w:rsidRPr="00CE25DF">
        <w:t>Develop self-management capabilities</w:t>
      </w:r>
    </w:p>
    <w:p w:rsidR="003B5B95" w:rsidRDefault="003B5B95" w:rsidP="003B5B95">
      <w:r w:rsidRPr="00DE667D">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t>m the NDIA and maintain records</w:t>
      </w:r>
      <w:r w:rsidRPr="00DE667D">
        <w:t>.</w:t>
      </w:r>
    </w:p>
    <w:p w:rsidR="003B5B95" w:rsidRDefault="003B5B95" w:rsidP="00DE667D"/>
    <w:p w:rsidR="00CE25DF" w:rsidRPr="00CD2E23" w:rsidRDefault="00A93FAA" w:rsidP="00CC6F32">
      <w:pPr>
        <w:pStyle w:val="Heading1"/>
      </w:pPr>
      <w:bookmarkStart w:id="185" w:name="_Support_Category_3.15"/>
      <w:bookmarkStart w:id="186" w:name="_Toc504137214"/>
      <w:bookmarkStart w:id="187" w:name="_Toc504114446"/>
      <w:bookmarkStart w:id="188" w:name="_Toc485131980"/>
      <w:bookmarkStart w:id="189" w:name="_Toc536784172"/>
      <w:bookmarkStart w:id="190" w:name="_Toc4411001"/>
      <w:bookmarkStart w:id="191" w:name="_Toc12633469"/>
      <w:bookmarkEnd w:id="183"/>
      <w:bookmarkEnd w:id="185"/>
      <w:r>
        <w:t>Capacity Building</w:t>
      </w:r>
      <w:r w:rsidR="00CA0D9D" w:rsidRPr="00D76A89">
        <w:t xml:space="preserve"> - </w:t>
      </w:r>
      <w:r w:rsidR="00CE25DF" w:rsidRPr="00D76A89">
        <w:t>Improved Daily Living</w:t>
      </w:r>
      <w:bookmarkEnd w:id="186"/>
      <w:bookmarkEnd w:id="187"/>
      <w:bookmarkEnd w:id="188"/>
      <w:bookmarkEnd w:id="189"/>
      <w:bookmarkEnd w:id="190"/>
      <w:bookmarkEnd w:id="191"/>
    </w:p>
    <w:p w:rsidR="006840E2" w:rsidRDefault="00CE25DF" w:rsidP="00CC6F32">
      <w:r w:rsidRPr="00CE25DF">
        <w:t xml:space="preserve">This </w:t>
      </w:r>
      <w:r w:rsidR="002256B4">
        <w:t xml:space="preserve">support </w:t>
      </w:r>
      <w:r w:rsidRPr="00CE25DF">
        <w:t xml:space="preserve">category includes assessment, training, </w:t>
      </w:r>
      <w:r w:rsidR="00A73B76">
        <w:t xml:space="preserve">strategy </w:t>
      </w:r>
      <w:r w:rsidRPr="00CE25DF">
        <w:t>devel</w:t>
      </w:r>
      <w:r w:rsidR="00A73B76">
        <w:t>opment and/or therapy</w:t>
      </w:r>
      <w:r w:rsidR="00A22023">
        <w:t xml:space="preserve"> (including Early Childhood Intervention) supports</w:t>
      </w:r>
      <w:r w:rsidR="00A73B76">
        <w:t xml:space="preserve"> </w:t>
      </w:r>
      <w:r w:rsidRPr="00CE25DF">
        <w:t xml:space="preserve">to assist the development or increase </w:t>
      </w:r>
      <w:r w:rsidR="00A22023">
        <w:t xml:space="preserve">a </w:t>
      </w:r>
      <w:r w:rsidR="00CD6036">
        <w:t>participant’s</w:t>
      </w:r>
      <w:r w:rsidR="00A22023">
        <w:t xml:space="preserve"> </w:t>
      </w:r>
      <w:r w:rsidRPr="00CE25DF">
        <w:t>skills</w:t>
      </w:r>
      <w:r w:rsidR="00A22023">
        <w:t xml:space="preserve"> and/or capacity</w:t>
      </w:r>
      <w:r w:rsidRPr="00CE25DF">
        <w:t xml:space="preserve"> for independence and community participation. Supports can be delivered </w:t>
      </w:r>
      <w:r w:rsidR="00AA5E48">
        <w:t>to individuals</w:t>
      </w:r>
      <w:r w:rsidRPr="00CE25DF">
        <w:t xml:space="preserve"> </w:t>
      </w:r>
      <w:r w:rsidR="00AA5E48">
        <w:t>or groups</w:t>
      </w:r>
      <w:r w:rsidRPr="00CE25DF">
        <w:t>.</w:t>
      </w:r>
    </w:p>
    <w:p w:rsidR="00CE25DF" w:rsidRPr="00051480" w:rsidRDefault="00CE25DF" w:rsidP="002256B4">
      <w:pPr>
        <w:pStyle w:val="Heading2"/>
      </w:pPr>
      <w:bookmarkStart w:id="192" w:name="_Toc12633470"/>
      <w:r w:rsidRPr="00051480">
        <w:t xml:space="preserve">Therapy </w:t>
      </w:r>
      <w:r w:rsidR="00E63E5F">
        <w:t>Supports</w:t>
      </w:r>
      <w:r w:rsidR="00A22023">
        <w:t xml:space="preserve"> (over 7 years)</w:t>
      </w:r>
      <w:bookmarkEnd w:id="192"/>
    </w:p>
    <w:p w:rsidR="006840E2" w:rsidRDefault="00CE25DF" w:rsidP="00CC6F32">
      <w:r w:rsidRPr="00B531E7">
        <w:t>In the NDIS, therapy supports are for participants with an established disability, where maximum medical improvement has been reached, to facilitate functional improvement. For</w:t>
      </w:r>
      <w:r w:rsidR="00E63E5F">
        <w:t xml:space="preserve"> people who access the Scheme as</w:t>
      </w:r>
      <w:r w:rsidRPr="00B531E7">
        <w:t xml:space="preserve">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 </w:t>
      </w:r>
    </w:p>
    <w:p w:rsidR="006840E2" w:rsidRDefault="00CE25DF" w:rsidP="00CC6F32">
      <w:r w:rsidRPr="00CE25DF">
        <w:t>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can only be met through skilled rather than non-skilled care, this treatment is to be funded through medical funds, not the NDIS.</w:t>
      </w:r>
    </w:p>
    <w:p w:rsidR="006840E2" w:rsidRDefault="00CE25DF" w:rsidP="00CC6F32">
      <w:r w:rsidRPr="00CE25DF">
        <w:t>Ongoing funding for therapy is subject to a detailed support plan that is designed to deliver progress or change for the participant. Providers develop this plan with the participant and it should clearly state the expected therapy outcomes and demonstrate a link to the participant’s goals, objectives and aspirations.</w:t>
      </w:r>
    </w:p>
    <w:p w:rsidR="00CB307B" w:rsidRPr="00051480" w:rsidRDefault="00CB307B" w:rsidP="005E62A5">
      <w:pPr>
        <w:pStyle w:val="Heading3"/>
      </w:pPr>
      <w:bookmarkStart w:id="193" w:name="_Toc12633471"/>
      <w:r w:rsidRPr="00051480">
        <w:t>Massage Therapy</w:t>
      </w:r>
      <w:r>
        <w:t xml:space="preserve"> (over 7 years)</w:t>
      </w:r>
      <w:bookmarkEnd w:id="193"/>
    </w:p>
    <w:p w:rsidR="006840E2" w:rsidRDefault="00CB307B" w:rsidP="00CC6F32">
      <w:r w:rsidRPr="00CE25DF">
        <w:t>Massage, delivered directly to impact a body part or body system, is more appropriately provided by the health system and is therefore not funded by the NDIS.</w:t>
      </w:r>
    </w:p>
    <w:p w:rsidR="00CE25DF" w:rsidRPr="00051480" w:rsidRDefault="00CE25DF" w:rsidP="005E62A5">
      <w:pPr>
        <w:pStyle w:val="Heading3"/>
      </w:pPr>
      <w:bookmarkStart w:id="194" w:name="_Toc12633472"/>
      <w:r w:rsidRPr="00051480">
        <w:t>Maintenance Therapy</w:t>
      </w:r>
      <w:r w:rsidR="00A22023">
        <w:t xml:space="preserve"> (over 7 years)</w:t>
      </w:r>
      <w:bookmarkEnd w:id="194"/>
    </w:p>
    <w:p w:rsidR="006840E2" w:rsidRDefault="00CE25DF" w:rsidP="00CC6F32">
      <w:r w:rsidRPr="00CE25DF">
        <w:t>Where maintenance therapy is reasonable and necessary, it is funded as part of ongoing direct support hours (delivered by carers who are or can be trained in this if required), and is not funded as ongoing therapy.</w:t>
      </w:r>
    </w:p>
    <w:p w:rsidR="006840E2" w:rsidRDefault="00CE25DF" w:rsidP="00CC6F32">
      <w:r w:rsidRPr="00CE25DF">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rsidR="00CE25DF" w:rsidRDefault="00CE25DF" w:rsidP="002256B4">
      <w:r w:rsidRPr="00CE25DF">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rsidR="005E62A5" w:rsidRPr="00051480" w:rsidRDefault="005E62A5" w:rsidP="005E62A5">
      <w:pPr>
        <w:pStyle w:val="Heading3"/>
      </w:pPr>
      <w:bookmarkStart w:id="195" w:name="_Toc12633473"/>
      <w:r w:rsidRPr="00051480">
        <w:t>Group Supports for Therapy</w:t>
      </w:r>
      <w:bookmarkEnd w:id="195"/>
    </w:p>
    <w:p w:rsidR="005E62A5" w:rsidRDefault="005E62A5" w:rsidP="005E62A5">
      <w:r w:rsidRPr="00CE25DF">
        <w:t>The NDIA prefers to allow participants and providers flexibility in negotiating arrangements, s</w:t>
      </w:r>
      <w:r w:rsidR="00C72075">
        <w:t>o there may not be price limit</w:t>
      </w:r>
      <w:r w:rsidRPr="00CE25DF">
        <w:t xml:space="preserve">s or support items for specific group ratios beyond what is currently in place. </w:t>
      </w:r>
    </w:p>
    <w:p w:rsidR="005E62A5" w:rsidRDefault="005E62A5" w:rsidP="005E62A5">
      <w:r w:rsidRPr="00CE25DF">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may be claimed using the relevant therapy </w:t>
      </w:r>
      <w:r w:rsidR="007E5B99">
        <w:t>support item</w:t>
      </w:r>
      <w:r w:rsidR="00E63E5F">
        <w:t>,</w:t>
      </w:r>
      <w:r w:rsidRPr="00CE25DF">
        <w:t xml:space="preserve"> but with lower prices than the price limit</w:t>
      </w:r>
      <w:r w:rsidR="00E63E5F">
        <w:t>,</w:t>
      </w:r>
      <w:r w:rsidRPr="00CE25DF">
        <w:t xml:space="preserve"> as agreed between provider and participant. This arrangement for support ratios is intended to allow providers to offer a range of services and discuss with participants about more flexible arrangements which both parties prefer.</w:t>
      </w:r>
    </w:p>
    <w:p w:rsidR="00CE25DF" w:rsidRPr="00051480" w:rsidRDefault="00CE25DF" w:rsidP="002256B4">
      <w:pPr>
        <w:pStyle w:val="Heading2"/>
      </w:pPr>
      <w:bookmarkStart w:id="196" w:name="_Toc12633474"/>
      <w:r w:rsidRPr="00051480">
        <w:t>Early Childhood Intervention Supports</w:t>
      </w:r>
      <w:r w:rsidR="00A22023">
        <w:t xml:space="preserve"> (under 7 years)</w:t>
      </w:r>
      <w:bookmarkEnd w:id="196"/>
    </w:p>
    <w:p w:rsidR="006840E2" w:rsidRDefault="00E63E5F" w:rsidP="00CC6F32">
      <w:r>
        <w:t>Early Childhood I</w:t>
      </w:r>
      <w:r w:rsidR="00A22023" w:rsidRPr="00A22023">
        <w:t>ntervention</w:t>
      </w:r>
      <w:r w:rsidR="00CB4388">
        <w:t xml:space="preserve"> (ECI)</w:t>
      </w:r>
      <w:r w:rsidR="00A22023" w:rsidRPr="00A22023">
        <w:t xml:space="preserve"> provides specialised support and services for infants and young children with disability and/or development delay and their families</w:t>
      </w:r>
      <w:r w:rsidR="00837A83">
        <w:t>,</w:t>
      </w:r>
      <w:r w:rsidR="00A22023" w:rsidRPr="00A22023">
        <w:t xml:space="preserve"> to help their development, well-being and participation in family and community life.</w:t>
      </w:r>
    </w:p>
    <w:p w:rsidR="006840E2" w:rsidRDefault="00A22023" w:rsidP="00CC6F32">
      <w:r w:rsidRPr="00A22023">
        <w:t xml:space="preserve">The aim of </w:t>
      </w:r>
      <w:r w:rsidR="00837A83">
        <w:t>ECI</w:t>
      </w:r>
      <w:r w:rsidRPr="00A22023">
        <w:t xml:space="preserve"> is to ensure that parents and other important adults in the child's life can provide young children with disability and/or developmental delay</w:t>
      </w:r>
      <w:r w:rsidR="00837A83">
        <w:t>,</w:t>
      </w:r>
      <w:r w:rsidRPr="00A22023">
        <w:t xml:space="preserve"> with experiences and opportunities that help them gain and use the skills they need to participate meaningfully in their everyday lives.</w:t>
      </w:r>
    </w:p>
    <w:p w:rsidR="006840E2" w:rsidRDefault="00A22023" w:rsidP="00CC6F32">
      <w:r w:rsidRPr="00A22023">
        <w:t>Families know their child best and will continue to be involved in their child's life. Family centred ECI services understand that parents and caregivers have the most powerful influence on their child's development. ECI services partner with families to ensure that family life and family priorities and choices drive what happens in planning and intervention.</w:t>
      </w:r>
    </w:p>
    <w:p w:rsidR="006840E2" w:rsidRDefault="00A22023" w:rsidP="00CC6F32">
      <w:r w:rsidRPr="00A22023">
        <w:t xml:space="preserve">We know that children learn best in everyday situations with familiar people. ECI is about encouraging and supporting everyday learning to naturally build on opportunities for learning and development already being provided at home, </w:t>
      </w:r>
      <w:r w:rsidR="00837A83" w:rsidRPr="00A22023">
        <w:t>childcare</w:t>
      </w:r>
      <w:r w:rsidRPr="00A22023">
        <w:t>, preschool, playgroups and in the community such as parks and shopping.</w:t>
      </w:r>
    </w:p>
    <w:p w:rsidR="006840E2" w:rsidRDefault="00837A83" w:rsidP="00CC6F32">
      <w:r>
        <w:t xml:space="preserve">Early intervention </w:t>
      </w:r>
      <w:r w:rsidR="00A22023" w:rsidRPr="00A22023">
        <w:t>is much more effective if the adults who have the deepest relationships and spend the most time with the child</w:t>
      </w:r>
      <w:r>
        <w:t>,</w:t>
      </w:r>
      <w:r w:rsidR="00A22023" w:rsidRPr="00A22023">
        <w:t xml:space="preserve"> are skilled to provide intervention through the child's </w:t>
      </w:r>
      <w:r>
        <w:t>everyday</w:t>
      </w:r>
      <w:r w:rsidR="00A22023" w:rsidRPr="00A22023">
        <w:t xml:space="preserve"> activities and daily routines.</w:t>
      </w:r>
    </w:p>
    <w:p w:rsidR="006840E2" w:rsidRDefault="00A22023" w:rsidP="00CC6F32">
      <w:r w:rsidRPr="00A22023">
        <w:t>This category includes supports provided in small groups or to individual families by an ECI provider. It can also include supports provided by an allied health assistant under the supervision of a therapist and/or any other combination of ECI supports.</w:t>
      </w:r>
    </w:p>
    <w:p w:rsidR="006840E2" w:rsidRDefault="00CE25DF" w:rsidP="00CC6F32">
      <w:r w:rsidRPr="00CE25DF">
        <w:t xml:space="preserve">Eligible participants will have budgets built by </w:t>
      </w:r>
      <w:r w:rsidR="00D46C24">
        <w:t xml:space="preserve">Early Childhood </w:t>
      </w:r>
      <w:r w:rsidRPr="00CE25DF">
        <w:t>Partners to reflect the child and family individual needs, applying the reasonable and necessary criteria</w:t>
      </w:r>
      <w:r w:rsidR="00D46C24">
        <w:t xml:space="preserve"> as per the Early Childhood Early Intervention (ECEI) approach</w:t>
      </w:r>
      <w:r w:rsidRPr="00CE25DF">
        <w:t>. Budgets will allow flexibility in service delivery by ECI providers to reflect the changing needs of the participant.</w:t>
      </w:r>
    </w:p>
    <w:p w:rsidR="00CD5EA0" w:rsidRDefault="00CE25DF" w:rsidP="002256B4">
      <w:r w:rsidRPr="00CE25DF">
        <w:t>The provision of supports under</w:t>
      </w:r>
      <w:r w:rsidR="00D46C24">
        <w:t xml:space="preserve"> ‘capacity building supports for</w:t>
      </w:r>
      <w:r w:rsidRPr="00CE25DF">
        <w:t xml:space="preserve"> early childhood</w:t>
      </w:r>
      <w:r w:rsidR="00D46C24">
        <w:t>’</w:t>
      </w:r>
      <w:r w:rsidRPr="00CE25DF">
        <w:t xml:space="preserve"> are expected to deliver outcomes for the child that will enable </w:t>
      </w:r>
      <w:r w:rsidR="00006128">
        <w:t>them to participate meaningfully in everyday life.</w:t>
      </w:r>
      <w:r w:rsidRPr="00CE25DF">
        <w:t xml:space="preserve"> Each child’s NDIS plan will </w:t>
      </w:r>
      <w:r w:rsidR="00D46C24">
        <w:t xml:space="preserve">focus on functional, participation based goals and will </w:t>
      </w:r>
      <w:r w:rsidRPr="00CE25DF">
        <w:t>summarise the outcomes expected from early intervention and will be reviewed</w:t>
      </w:r>
      <w:r w:rsidR="00D46C24">
        <w:t xml:space="preserve"> </w:t>
      </w:r>
      <w:r w:rsidR="000D1EF5">
        <w:t>at regular intervals</w:t>
      </w:r>
      <w:r w:rsidRPr="00CE25DF">
        <w:t>.</w:t>
      </w:r>
    </w:p>
    <w:p w:rsidR="005E62A5" w:rsidRDefault="005E62A5" w:rsidP="005E62A5">
      <w:pPr>
        <w:spacing w:before="160"/>
      </w:pPr>
      <w:r>
        <w:t>These supports are price controlled. Providers of these supports can also claim for: Provider Travel; Cancellations, NDIA Report Writing and Non Face to Face supports.</w:t>
      </w:r>
    </w:p>
    <w:p w:rsidR="005E62A5" w:rsidRPr="00051480" w:rsidRDefault="005E62A5" w:rsidP="005E62A5">
      <w:pPr>
        <w:pStyle w:val="Heading2"/>
      </w:pPr>
      <w:bookmarkStart w:id="197" w:name="_Toc12633475"/>
      <w:r w:rsidRPr="00051480">
        <w:t>Multidisciplinary Team Intervention</w:t>
      </w:r>
      <w:r>
        <w:t xml:space="preserve"> (over 7 years)</w:t>
      </w:r>
      <w:bookmarkEnd w:id="197"/>
    </w:p>
    <w:p w:rsidR="005E62A5" w:rsidRDefault="005E62A5" w:rsidP="005E62A5">
      <w:r w:rsidRPr="00CE25DF">
        <w:t>This support item 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w:t>
      </w:r>
      <w:r>
        <w:t xml:space="preserve"> T</w:t>
      </w:r>
      <w:r w:rsidRPr="00CE25DF">
        <w:t>his support item is</w:t>
      </w:r>
      <w:r>
        <w:t xml:space="preserve"> not price controlled.</w:t>
      </w:r>
      <w:bookmarkStart w:id="198" w:name="_Toc4681029"/>
    </w:p>
    <w:bookmarkEnd w:id="198"/>
    <w:p w:rsidR="00FB27EC" w:rsidRDefault="00FB27EC" w:rsidP="00FB27EC">
      <w:pPr>
        <w:pStyle w:val="NoSpacing"/>
      </w:pPr>
    </w:p>
    <w:sectPr w:rsidR="00FB27EC" w:rsidSect="008117CD">
      <w:headerReference w:type="first" r:id="rId20"/>
      <w:footerReference w:type="first" r:id="rId21"/>
      <w:type w:val="oddPage"/>
      <w:pgSz w:w="11906" w:h="16838" w:code="9"/>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72F" w:rsidRDefault="00E8272F" w:rsidP="006554E9">
      <w:pPr>
        <w:spacing w:after="0" w:line="240" w:lineRule="auto"/>
      </w:pPr>
      <w:r>
        <w:separator/>
      </w:r>
    </w:p>
  </w:endnote>
  <w:endnote w:type="continuationSeparator" w:id="0">
    <w:p w:rsidR="00E8272F" w:rsidRDefault="00E8272F"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26314"/>
      <w:docPartObj>
        <w:docPartGallery w:val="Page Numbers (Bottom of Page)"/>
        <w:docPartUnique/>
      </w:docPartObj>
    </w:sdtPr>
    <w:sdtEndPr/>
    <w:sdtContent>
      <w:sdt>
        <w:sdtPr>
          <w:id w:val="1024831148"/>
          <w:docPartObj>
            <w:docPartGallery w:val="Page Numbers (Top of Page)"/>
            <w:docPartUnique/>
          </w:docPartObj>
        </w:sdtPr>
        <w:sdtEndPr/>
        <w:sdtContent>
          <w:p w:rsidR="008117CD" w:rsidRPr="00AE07D1" w:rsidRDefault="008117CD" w:rsidP="00AE07D1">
            <w:pPr>
              <w:pStyle w:val="Footer"/>
              <w:pBdr>
                <w:top w:val="single" w:sz="4" w:space="1" w:color="7030A0"/>
              </w:pBdr>
              <w:tabs>
                <w:tab w:val="clear" w:pos="9026"/>
                <w:tab w:val="right" w:pos="15703"/>
              </w:tabs>
            </w:pPr>
            <w:r w:rsidRPr="00287AA6">
              <w:rPr>
                <w:sz w:val="16"/>
                <w:szCs w:val="16"/>
              </w:rPr>
              <w:t>NDIA Price Guide 2019-20</w:t>
            </w:r>
            <w:r>
              <w:rPr>
                <w:sz w:val="16"/>
                <w:szCs w:val="16"/>
              </w:rPr>
              <w:t xml:space="preserve"> </w:t>
            </w:r>
            <w:r w:rsidRPr="00287AA6">
              <w:rPr>
                <w:sz w:val="16"/>
                <w:szCs w:val="16"/>
              </w:rPr>
              <w:tab/>
            </w:r>
            <w:r>
              <w:rPr>
                <w:sz w:val="16"/>
                <w:szCs w:val="16"/>
              </w:rPr>
              <w:t xml:space="preserve"> </w:t>
            </w:r>
            <w:r w:rsidRPr="00287AA6">
              <w:rPr>
                <w:sz w:val="16"/>
                <w:szCs w:val="16"/>
              </w:rPr>
              <w:tab/>
            </w:r>
            <w:r>
              <w:rPr>
                <w:sz w:val="16"/>
                <w:szCs w:val="16"/>
              </w:rPr>
              <w:t xml:space="preserve"> </w:t>
            </w:r>
            <w:r w:rsidRPr="00287AA6">
              <w:rPr>
                <w:sz w:val="16"/>
                <w:szCs w:val="16"/>
              </w:rPr>
              <w:t xml:space="preserve">Page </w:t>
            </w:r>
            <w:r w:rsidRPr="00287AA6">
              <w:rPr>
                <w:bCs/>
                <w:sz w:val="16"/>
                <w:szCs w:val="16"/>
              </w:rPr>
              <w:fldChar w:fldCharType="begin"/>
            </w:r>
            <w:r w:rsidRPr="00287AA6">
              <w:rPr>
                <w:bCs/>
                <w:sz w:val="16"/>
                <w:szCs w:val="16"/>
              </w:rPr>
              <w:instrText xml:space="preserve"> PAGE </w:instrText>
            </w:r>
            <w:r w:rsidRPr="00287AA6">
              <w:rPr>
                <w:bCs/>
                <w:sz w:val="16"/>
                <w:szCs w:val="16"/>
              </w:rPr>
              <w:fldChar w:fldCharType="separate"/>
            </w:r>
            <w:r w:rsidR="00521654">
              <w:rPr>
                <w:bCs/>
                <w:noProof/>
                <w:sz w:val="16"/>
                <w:szCs w:val="16"/>
              </w:rPr>
              <w:t>32</w:t>
            </w:r>
            <w:r w:rsidRPr="00287AA6">
              <w:rPr>
                <w:bCs/>
                <w:sz w:val="16"/>
                <w:szCs w:val="16"/>
              </w:rPr>
              <w:fldChar w:fldCharType="end"/>
            </w:r>
            <w:r w:rsidRPr="00287AA6">
              <w:rPr>
                <w:sz w:val="16"/>
                <w:szCs w:val="16"/>
              </w:rPr>
              <w:t xml:space="preserve"> of </w:t>
            </w:r>
            <w:r w:rsidRPr="00287AA6">
              <w:rPr>
                <w:bCs/>
                <w:sz w:val="16"/>
                <w:szCs w:val="16"/>
              </w:rPr>
              <w:fldChar w:fldCharType="begin"/>
            </w:r>
            <w:r w:rsidRPr="00287AA6">
              <w:rPr>
                <w:bCs/>
                <w:sz w:val="16"/>
                <w:szCs w:val="16"/>
              </w:rPr>
              <w:instrText xml:space="preserve"> NUMPAGES  </w:instrText>
            </w:r>
            <w:r w:rsidRPr="00287AA6">
              <w:rPr>
                <w:bCs/>
                <w:sz w:val="16"/>
                <w:szCs w:val="16"/>
              </w:rPr>
              <w:fldChar w:fldCharType="separate"/>
            </w:r>
            <w:r w:rsidR="00521654">
              <w:rPr>
                <w:bCs/>
                <w:noProof/>
                <w:sz w:val="16"/>
                <w:szCs w:val="16"/>
              </w:rPr>
              <w:t>32</w:t>
            </w:r>
            <w:r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CD" w:rsidRDefault="008117CD">
    <w:pPr>
      <w:pStyle w:val="Footer"/>
    </w:pPr>
    <w:r w:rsidRPr="00A72937">
      <w:rPr>
        <w:rFonts w:cs="Arial"/>
        <w:noProof/>
        <w:lang w:eastAsia="en-AU"/>
      </w:rPr>
      <w:drawing>
        <wp:inline distT="0" distB="0" distL="0" distR="0" wp14:anchorId="2FC57A6D" wp14:editId="45F6803D">
          <wp:extent cx="2276475" cy="539750"/>
          <wp:effectExtent l="0" t="0" r="9525" b="0"/>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989536"/>
      <w:docPartObj>
        <w:docPartGallery w:val="Page Numbers (Bottom of Page)"/>
        <w:docPartUnique/>
      </w:docPartObj>
    </w:sdtPr>
    <w:sdtEndPr/>
    <w:sdtContent>
      <w:sdt>
        <w:sdtPr>
          <w:id w:val="-238941552"/>
          <w:docPartObj>
            <w:docPartGallery w:val="Page Numbers (Top of Page)"/>
            <w:docPartUnique/>
          </w:docPartObj>
        </w:sdtPr>
        <w:sdtEndPr/>
        <w:sdtContent>
          <w:p w:rsidR="008117CD" w:rsidRDefault="008117CD" w:rsidP="008117CD">
            <w:pPr>
              <w:pStyle w:val="Footer"/>
              <w:pBdr>
                <w:top w:val="single" w:sz="4" w:space="1" w:color="7030A0"/>
              </w:pBdr>
              <w:tabs>
                <w:tab w:val="clear" w:pos="9026"/>
                <w:tab w:val="right" w:pos="15703"/>
              </w:tabs>
            </w:pPr>
            <w:r w:rsidRPr="00287AA6">
              <w:rPr>
                <w:sz w:val="16"/>
                <w:szCs w:val="16"/>
              </w:rPr>
              <w:t>NDIA Price Guide 2019-20</w:t>
            </w:r>
            <w:r>
              <w:rPr>
                <w:sz w:val="16"/>
                <w:szCs w:val="16"/>
              </w:rPr>
              <w:t xml:space="preserve"> </w:t>
            </w:r>
            <w:r w:rsidRPr="00287AA6">
              <w:rPr>
                <w:sz w:val="16"/>
                <w:szCs w:val="16"/>
              </w:rPr>
              <w:tab/>
            </w:r>
            <w:r>
              <w:rPr>
                <w:sz w:val="16"/>
                <w:szCs w:val="16"/>
              </w:rPr>
              <w:t xml:space="preserve"> </w:t>
            </w:r>
            <w:r w:rsidRPr="00287AA6">
              <w:rPr>
                <w:sz w:val="16"/>
                <w:szCs w:val="16"/>
              </w:rPr>
              <w:tab/>
            </w:r>
            <w:r>
              <w:rPr>
                <w:sz w:val="16"/>
                <w:szCs w:val="16"/>
              </w:rPr>
              <w:t xml:space="preserve"> </w:t>
            </w:r>
            <w:r w:rsidRPr="00287AA6">
              <w:rPr>
                <w:sz w:val="16"/>
                <w:szCs w:val="16"/>
              </w:rPr>
              <w:t xml:space="preserve">Page </w:t>
            </w:r>
            <w:r w:rsidRPr="00287AA6">
              <w:rPr>
                <w:bCs/>
                <w:sz w:val="16"/>
                <w:szCs w:val="16"/>
              </w:rPr>
              <w:fldChar w:fldCharType="begin"/>
            </w:r>
            <w:r w:rsidRPr="00287AA6">
              <w:rPr>
                <w:bCs/>
                <w:sz w:val="16"/>
                <w:szCs w:val="16"/>
              </w:rPr>
              <w:instrText xml:space="preserve"> PAGE </w:instrText>
            </w:r>
            <w:r w:rsidRPr="00287AA6">
              <w:rPr>
                <w:bCs/>
                <w:sz w:val="16"/>
                <w:szCs w:val="16"/>
              </w:rPr>
              <w:fldChar w:fldCharType="separate"/>
            </w:r>
            <w:r w:rsidR="00521654">
              <w:rPr>
                <w:bCs/>
                <w:noProof/>
                <w:sz w:val="16"/>
                <w:szCs w:val="16"/>
              </w:rPr>
              <w:t>5</w:t>
            </w:r>
            <w:r w:rsidRPr="00287AA6">
              <w:rPr>
                <w:bCs/>
                <w:sz w:val="16"/>
                <w:szCs w:val="16"/>
              </w:rPr>
              <w:fldChar w:fldCharType="end"/>
            </w:r>
            <w:r w:rsidRPr="00287AA6">
              <w:rPr>
                <w:sz w:val="16"/>
                <w:szCs w:val="16"/>
              </w:rPr>
              <w:t xml:space="preserve"> of </w:t>
            </w:r>
            <w:r w:rsidRPr="00287AA6">
              <w:rPr>
                <w:bCs/>
                <w:sz w:val="16"/>
                <w:szCs w:val="16"/>
              </w:rPr>
              <w:fldChar w:fldCharType="begin"/>
            </w:r>
            <w:r w:rsidRPr="00287AA6">
              <w:rPr>
                <w:bCs/>
                <w:sz w:val="16"/>
                <w:szCs w:val="16"/>
              </w:rPr>
              <w:instrText xml:space="preserve"> NUMPAGES  </w:instrText>
            </w:r>
            <w:r w:rsidRPr="00287AA6">
              <w:rPr>
                <w:bCs/>
                <w:sz w:val="16"/>
                <w:szCs w:val="16"/>
              </w:rPr>
              <w:fldChar w:fldCharType="separate"/>
            </w:r>
            <w:r w:rsidR="00521654">
              <w:rPr>
                <w:bCs/>
                <w:noProof/>
                <w:sz w:val="16"/>
                <w:szCs w:val="16"/>
              </w:rPr>
              <w:t>5</w:t>
            </w:r>
            <w:r w:rsidRPr="00287AA6">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72F" w:rsidRDefault="00E8272F" w:rsidP="006554E9">
      <w:pPr>
        <w:spacing w:after="0" w:line="240" w:lineRule="auto"/>
      </w:pPr>
      <w:r>
        <w:separator/>
      </w:r>
    </w:p>
  </w:footnote>
  <w:footnote w:type="continuationSeparator" w:id="0">
    <w:p w:rsidR="00E8272F" w:rsidRDefault="00E8272F" w:rsidP="006554E9">
      <w:pPr>
        <w:spacing w:after="0" w:line="240" w:lineRule="auto"/>
      </w:pPr>
      <w:r>
        <w:continuationSeparator/>
      </w:r>
    </w:p>
  </w:footnote>
  <w:footnote w:id="1">
    <w:p w:rsidR="008117CD" w:rsidRDefault="008117CD" w:rsidP="009D5E8C">
      <w:pPr>
        <w:pStyle w:val="NoSpacing"/>
      </w:pPr>
      <w:r w:rsidRPr="0037585F">
        <w:rPr>
          <w:rStyle w:val="FootnoteReference"/>
          <w:sz w:val="18"/>
        </w:rPr>
        <w:footnoteRef/>
      </w:r>
      <w:r>
        <w:t xml:space="preserve"> </w:t>
      </w:r>
      <w:hyperlink r:id="rId1" w:history="1">
        <w:r w:rsidRPr="0037585F">
          <w:rPr>
            <w:rStyle w:val="Hyperlink"/>
            <w:sz w:val="16"/>
          </w:rPr>
          <w:t>www.doctorconnect.gov.au/internet/otd/publishing.nsf/Content/locator</w:t>
        </w:r>
      </w:hyperlink>
      <w:r w:rsidRPr="00EE6F14">
        <w:t xml:space="preserve"> </w:t>
      </w:r>
    </w:p>
  </w:footnote>
  <w:footnote w:id="2">
    <w:p w:rsidR="008117CD" w:rsidRDefault="008117CD" w:rsidP="00E720CA">
      <w:pPr>
        <w:pStyle w:val="FootnoteText"/>
      </w:pPr>
      <w:r>
        <w:rPr>
          <w:rStyle w:val="FootnoteReference"/>
        </w:rPr>
        <w:footnoteRef/>
      </w:r>
      <w:r>
        <w:t xml:space="preserve"> </w:t>
      </w:r>
      <w:hyperlink r:id="rId2" w:history="1">
        <w:r w:rsidRPr="00302814">
          <w:rPr>
            <w:rStyle w:val="Hyperlink"/>
          </w:rPr>
          <w:t>http://www8.austlii.edu.au/cgi-bin/viewdoc/au/legis/cth/consol_act/antsasta1999402/s38.38.html</w:t>
        </w:r>
      </w:hyperlink>
    </w:p>
  </w:footnote>
  <w:footnote w:id="3">
    <w:p w:rsidR="008117CD" w:rsidRDefault="008117CD" w:rsidP="00A01126">
      <w:pPr>
        <w:pStyle w:val="FootnoteText"/>
      </w:pPr>
      <w:r>
        <w:rPr>
          <w:rStyle w:val="FootnoteReference"/>
        </w:rPr>
        <w:footnoteRef/>
      </w:r>
      <w:r>
        <w:t xml:space="preserve"> </w:t>
      </w:r>
      <w:hyperlink r:id="rId3" w:history="1">
        <w:r w:rsidRPr="00DE66ED">
          <w:rPr>
            <w:rStyle w:val="Hyperlink"/>
          </w:rPr>
          <w:t>https://www.ndis.gov.au/providers/essentials-providers-working-ndia/supported-independent-living</w:t>
        </w:r>
      </w:hyperlink>
    </w:p>
  </w:footnote>
  <w:footnote w:id="4">
    <w:p w:rsidR="008117CD" w:rsidRDefault="008117CD" w:rsidP="005C7412">
      <w:pPr>
        <w:pStyle w:val="FootnoteText"/>
      </w:pPr>
      <w:r>
        <w:rPr>
          <w:rStyle w:val="FootnoteReference"/>
        </w:rPr>
        <w:footnoteRef/>
      </w:r>
      <w:r>
        <w:t xml:space="preserve"> </w:t>
      </w:r>
      <w:hyperlink r:id="rId4" w:history="1">
        <w:r w:rsidRPr="002E5CB7">
          <w:rPr>
            <w:rStyle w:val="Hyperlink"/>
          </w:rPr>
          <w:t>https://www.ndis.gov.au/participants/creating-your-plan/plan-budget-and-rules/transport-funding</w:t>
        </w:r>
      </w:hyperlink>
    </w:p>
  </w:footnote>
  <w:footnote w:id="5">
    <w:p w:rsidR="008117CD" w:rsidRDefault="008117CD" w:rsidP="00541326">
      <w:pPr>
        <w:pStyle w:val="FootnoteText"/>
      </w:pPr>
      <w:r>
        <w:rPr>
          <w:rStyle w:val="FootnoteReference"/>
        </w:rPr>
        <w:footnoteRef/>
      </w:r>
      <w:r>
        <w:t xml:space="preserve"> </w:t>
      </w:r>
      <w:hyperlink r:id="rId5" w:history="1">
        <w:r w:rsidRPr="002E5CB7">
          <w:rPr>
            <w:rStyle w:val="Hyperlink"/>
          </w:rPr>
          <w:t>https://www.ndis.gov.au/providers/essentials-providers-working-ndia/providing-assistive-technologies-and-home-modifications</w:t>
        </w:r>
      </w:hyperlink>
    </w:p>
  </w:footnote>
  <w:footnote w:id="6">
    <w:p w:rsidR="008117CD" w:rsidRPr="000D1451" w:rsidRDefault="008117CD" w:rsidP="000D1451">
      <w:pPr>
        <w:pStyle w:val="FootnoteText"/>
        <w:rPr>
          <w:rStyle w:val="Hyperlink"/>
        </w:rPr>
      </w:pPr>
      <w:r>
        <w:rPr>
          <w:rStyle w:val="FootnoteReference"/>
        </w:rPr>
        <w:footnoteRef/>
      </w:r>
      <w:r>
        <w:t xml:space="preserve"> </w:t>
      </w:r>
      <w:hyperlink r:id="rId6" w:history="1">
        <w:r w:rsidRPr="00502C55">
          <w:rPr>
            <w:rStyle w:val="Hyperlink"/>
            <w:rFonts w:ascii="Arial" w:hAnsi="Arial"/>
            <w:szCs w:val="22"/>
          </w:rPr>
          <w:t>https://www.ndis.gov.au/about-us/operational-guidelines/planning-operational-guideline/planning-operational-guideline-deciding-include-supports-participants-plan</w:t>
        </w:r>
      </w:hyperlink>
      <w:r w:rsidRPr="000D1451">
        <w:rPr>
          <w:rStyle w:val="Hyperlink"/>
        </w:rPr>
        <w:t xml:space="preserve"> </w:t>
      </w:r>
    </w:p>
    <w:p w:rsidR="008117CD" w:rsidRDefault="008117CD" w:rsidP="00A30F5B">
      <w:pPr>
        <w:pStyle w:val="FootnoteText"/>
      </w:pPr>
    </w:p>
  </w:footnote>
  <w:footnote w:id="7">
    <w:p w:rsidR="008117CD" w:rsidRDefault="008117CD" w:rsidP="002A6AC7">
      <w:pPr>
        <w:pStyle w:val="FootnoteText"/>
      </w:pPr>
      <w:r>
        <w:rPr>
          <w:rStyle w:val="FootnoteReference"/>
        </w:rPr>
        <w:footnoteRef/>
      </w:r>
      <w:r>
        <w:t xml:space="preserve"> </w:t>
      </w:r>
      <w:r w:rsidRPr="000A7D3D">
        <w:t>https://www.ndis.gov.au/providers/at/supplying-at.html</w:t>
      </w:r>
    </w:p>
  </w:footnote>
  <w:footnote w:id="8">
    <w:p w:rsidR="008117CD" w:rsidRDefault="008117CD" w:rsidP="00E73689">
      <w:pPr>
        <w:pStyle w:val="FootnoteText"/>
      </w:pPr>
      <w:r>
        <w:rPr>
          <w:rStyle w:val="FootnoteReference"/>
        </w:rPr>
        <w:footnoteRef/>
      </w:r>
      <w:r>
        <w:t xml:space="preserve"> </w:t>
      </w:r>
      <w:hyperlink r:id="rId7" w:history="1">
        <w:r w:rsidRPr="002E5CB7">
          <w:rPr>
            <w:rStyle w:val="Hyperlink"/>
          </w:rPr>
          <w:t>https://www.ndis.gov.au/providers/essentials-providers-working-ndia/specialist-disability-accommodation</w:t>
        </w:r>
      </w:hyperlink>
    </w:p>
  </w:footnote>
  <w:footnote w:id="9">
    <w:p w:rsidR="008117CD" w:rsidRDefault="008117CD" w:rsidP="00E73689">
      <w:pPr>
        <w:pStyle w:val="FootnoteText"/>
      </w:pPr>
      <w:r>
        <w:rPr>
          <w:rStyle w:val="FootnoteReference"/>
        </w:rPr>
        <w:footnoteRef/>
      </w:r>
      <w:r>
        <w:t xml:space="preserve"> </w:t>
      </w:r>
      <w:hyperlink r:id="rId8" w:history="1">
        <w:r w:rsidRPr="002E5CB7">
          <w:rPr>
            <w:rStyle w:val="Hyperlink"/>
          </w:rPr>
          <w:t>https://www.ndis.gov.au/providers/price-guides-and-information/sda-pricing-and-payments</w:t>
        </w:r>
      </w:hyperlink>
    </w:p>
  </w:footnote>
  <w:footnote w:id="10">
    <w:p w:rsidR="008117CD" w:rsidRDefault="008117CD" w:rsidP="00E73689">
      <w:pPr>
        <w:pStyle w:val="FootnoteText"/>
      </w:pPr>
      <w:r>
        <w:rPr>
          <w:rStyle w:val="FootnoteReference"/>
        </w:rPr>
        <w:footnoteRef/>
      </w:r>
      <w:r>
        <w:t xml:space="preserve"> </w:t>
      </w:r>
      <w:hyperlink r:id="rId9"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CD" w:rsidRDefault="008117CD" w:rsidP="007B3E74">
    <w:pPr>
      <w:pStyle w:val="Header"/>
      <w:tabs>
        <w:tab w:val="clear" w:pos="4513"/>
      </w:tabs>
    </w:pPr>
    <w:bookmarkStart w:id="1" w:name="_top"/>
    <w:bookmarkEnd w:id="1"/>
    <w:r w:rsidRPr="003F699E">
      <w:rPr>
        <w:noProof/>
        <w:lang w:eastAsia="en-AU"/>
      </w:rPr>
      <w:drawing>
        <wp:anchor distT="0" distB="0" distL="114300" distR="114300" simplePos="0" relativeHeight="251659264" behindDoc="0" locked="0" layoutInCell="1" allowOverlap="1" wp14:anchorId="4ED425B0" wp14:editId="6768B4FD">
          <wp:simplePos x="0" y="0"/>
          <wp:positionH relativeFrom="column">
            <wp:posOffset>2095568</wp:posOffset>
          </wp:positionH>
          <wp:positionV relativeFrom="paragraph">
            <wp:posOffset>137521</wp:posOffset>
          </wp:positionV>
          <wp:extent cx="1603375" cy="801370"/>
          <wp:effectExtent l="0" t="0" r="0" b="0"/>
          <wp:wrapTopAndBottom/>
          <wp:docPr id="10" name="Picture 10"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52318"/>
                  <a:stretch/>
                </pic:blipFill>
                <pic:spPr bwMode="auto">
                  <a:xfrm>
                    <a:off x="0" y="0"/>
                    <a:ext cx="1603375" cy="80137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CD" w:rsidRDefault="008117CD" w:rsidP="007B3E74">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EE1B04"/>
    <w:multiLevelType w:val="hybridMultilevel"/>
    <w:tmpl w:val="3D56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2741D1"/>
    <w:multiLevelType w:val="hybridMultilevel"/>
    <w:tmpl w:val="6B10D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41BF9"/>
    <w:multiLevelType w:val="hybridMultilevel"/>
    <w:tmpl w:val="B572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271F81"/>
    <w:multiLevelType w:val="hybridMultilevel"/>
    <w:tmpl w:val="7A18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F23675"/>
    <w:multiLevelType w:val="multilevel"/>
    <w:tmpl w:val="A8682254"/>
    <w:lvl w:ilvl="0">
      <w:start w:val="1"/>
      <w:numFmt w:val="decimal"/>
      <w:lvlText w:val="%1."/>
      <w:lvlJc w:val="right"/>
      <w:pPr>
        <w:ind w:left="720" w:hanging="360"/>
      </w:pPr>
      <w:rPr>
        <w:rFonts w:hint="default"/>
        <w:b w:val="0"/>
        <w:color w:val="000000" w:themeColor="text1"/>
        <w:sz w:val="22"/>
        <w:szCs w:val="22"/>
      </w:rPr>
    </w:lvl>
    <w:lvl w:ilvl="1">
      <w:start w:val="1"/>
      <w:numFmt w:val="lowerLetter"/>
      <w:lvlText w:val="(%2)"/>
      <w:lvlJc w:val="left"/>
      <w:pPr>
        <w:ind w:left="1080" w:hanging="360"/>
      </w:pPr>
      <w:rPr>
        <w:rFonts w:ascii="Arial" w:eastAsiaTheme="minorHAnsi" w:hAnsi="Arial" w:cs="Aria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6D511C"/>
    <w:multiLevelType w:val="hybridMultilevel"/>
    <w:tmpl w:val="28E0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2F601A"/>
    <w:multiLevelType w:val="hybridMultilevel"/>
    <w:tmpl w:val="3778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E1DAF"/>
    <w:multiLevelType w:val="hybridMultilevel"/>
    <w:tmpl w:val="0000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9A05E4"/>
    <w:multiLevelType w:val="hybridMultilevel"/>
    <w:tmpl w:val="6A30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6E71A8"/>
    <w:multiLevelType w:val="hybridMultilevel"/>
    <w:tmpl w:val="1946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E403C9"/>
    <w:multiLevelType w:val="hybridMultilevel"/>
    <w:tmpl w:val="D458D3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5"/>
  </w:num>
  <w:num w:numId="4">
    <w:abstractNumId w:val="18"/>
  </w:num>
  <w:num w:numId="5">
    <w:abstractNumId w:val="10"/>
  </w:num>
  <w:num w:numId="6">
    <w:abstractNumId w:val="40"/>
  </w:num>
  <w:num w:numId="7">
    <w:abstractNumId w:val="39"/>
  </w:num>
  <w:num w:numId="8">
    <w:abstractNumId w:val="26"/>
  </w:num>
  <w:num w:numId="9">
    <w:abstractNumId w:val="9"/>
  </w:num>
  <w:num w:numId="10">
    <w:abstractNumId w:val="20"/>
  </w:num>
  <w:num w:numId="11">
    <w:abstractNumId w:val="17"/>
  </w:num>
  <w:num w:numId="12">
    <w:abstractNumId w:val="29"/>
  </w:num>
  <w:num w:numId="13">
    <w:abstractNumId w:val="38"/>
  </w:num>
  <w:num w:numId="14">
    <w:abstractNumId w:val="30"/>
  </w:num>
  <w:num w:numId="15">
    <w:abstractNumId w:val="28"/>
  </w:num>
  <w:num w:numId="16">
    <w:abstractNumId w:val="32"/>
  </w:num>
  <w:num w:numId="17">
    <w:abstractNumId w:val="25"/>
  </w:num>
  <w:num w:numId="18">
    <w:abstractNumId w:val="12"/>
  </w:num>
  <w:num w:numId="19">
    <w:abstractNumId w:val="34"/>
  </w:num>
  <w:num w:numId="20">
    <w:abstractNumId w:val="16"/>
  </w:num>
  <w:num w:numId="21">
    <w:abstractNumId w:val="21"/>
  </w:num>
  <w:num w:numId="22">
    <w:abstractNumId w:val="0"/>
  </w:num>
  <w:num w:numId="23">
    <w:abstractNumId w:val="2"/>
  </w:num>
  <w:num w:numId="24">
    <w:abstractNumId w:val="37"/>
  </w:num>
  <w:num w:numId="25">
    <w:abstractNumId w:val="4"/>
  </w:num>
  <w:num w:numId="26">
    <w:abstractNumId w:val="19"/>
  </w:num>
  <w:num w:numId="27">
    <w:abstractNumId w:val="36"/>
  </w:num>
  <w:num w:numId="28">
    <w:abstractNumId w:val="11"/>
  </w:num>
  <w:num w:numId="29">
    <w:abstractNumId w:val="27"/>
  </w:num>
  <w:num w:numId="30">
    <w:abstractNumId w:val="23"/>
  </w:num>
  <w:num w:numId="31">
    <w:abstractNumId w:val="3"/>
  </w:num>
  <w:num w:numId="32">
    <w:abstractNumId w:val="6"/>
  </w:num>
  <w:num w:numId="33">
    <w:abstractNumId w:val="13"/>
  </w:num>
  <w:num w:numId="34">
    <w:abstractNumId w:val="35"/>
  </w:num>
  <w:num w:numId="35">
    <w:abstractNumId w:val="33"/>
  </w:num>
  <w:num w:numId="36">
    <w:abstractNumId w:val="14"/>
  </w:num>
  <w:num w:numId="37">
    <w:abstractNumId w:val="5"/>
  </w:num>
  <w:num w:numId="38">
    <w:abstractNumId w:val="1"/>
  </w:num>
  <w:num w:numId="39">
    <w:abstractNumId w:val="31"/>
  </w:num>
  <w:num w:numId="40">
    <w:abstractNumId w:val="22"/>
  </w:num>
  <w:num w:numId="4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32600"/>
    <w:rsid w:val="00036570"/>
    <w:rsid w:val="000415A1"/>
    <w:rsid w:val="000425A5"/>
    <w:rsid w:val="000435B3"/>
    <w:rsid w:val="00043EDB"/>
    <w:rsid w:val="000450C4"/>
    <w:rsid w:val="00051480"/>
    <w:rsid w:val="00052FA1"/>
    <w:rsid w:val="000567B9"/>
    <w:rsid w:val="00056D53"/>
    <w:rsid w:val="00066ADF"/>
    <w:rsid w:val="00075B49"/>
    <w:rsid w:val="0007717D"/>
    <w:rsid w:val="000814CB"/>
    <w:rsid w:val="00087B41"/>
    <w:rsid w:val="0009165B"/>
    <w:rsid w:val="00093279"/>
    <w:rsid w:val="00093CC6"/>
    <w:rsid w:val="000A15A4"/>
    <w:rsid w:val="000A268B"/>
    <w:rsid w:val="000A3298"/>
    <w:rsid w:val="000A44B5"/>
    <w:rsid w:val="000B369F"/>
    <w:rsid w:val="000B5179"/>
    <w:rsid w:val="000B586D"/>
    <w:rsid w:val="000B7D59"/>
    <w:rsid w:val="000B7E29"/>
    <w:rsid w:val="000C2EF7"/>
    <w:rsid w:val="000C58AC"/>
    <w:rsid w:val="000D105F"/>
    <w:rsid w:val="000D1451"/>
    <w:rsid w:val="000D1EF5"/>
    <w:rsid w:val="000D347A"/>
    <w:rsid w:val="000D3738"/>
    <w:rsid w:val="000D4B5B"/>
    <w:rsid w:val="000D74E8"/>
    <w:rsid w:val="000D77CE"/>
    <w:rsid w:val="000E4ED2"/>
    <w:rsid w:val="000E6913"/>
    <w:rsid w:val="000E794F"/>
    <w:rsid w:val="000F22A2"/>
    <w:rsid w:val="000F2C3A"/>
    <w:rsid w:val="000F2E2E"/>
    <w:rsid w:val="000F4029"/>
    <w:rsid w:val="000F4320"/>
    <w:rsid w:val="000F48BE"/>
    <w:rsid w:val="000F7A89"/>
    <w:rsid w:val="00102E4C"/>
    <w:rsid w:val="00106EE4"/>
    <w:rsid w:val="00112E54"/>
    <w:rsid w:val="00113100"/>
    <w:rsid w:val="00113686"/>
    <w:rsid w:val="0011426F"/>
    <w:rsid w:val="001148E1"/>
    <w:rsid w:val="00121BB8"/>
    <w:rsid w:val="0012239C"/>
    <w:rsid w:val="001229EC"/>
    <w:rsid w:val="00125517"/>
    <w:rsid w:val="00127216"/>
    <w:rsid w:val="00130899"/>
    <w:rsid w:val="00131B64"/>
    <w:rsid w:val="00134D3F"/>
    <w:rsid w:val="001351B1"/>
    <w:rsid w:val="00140A75"/>
    <w:rsid w:val="00143095"/>
    <w:rsid w:val="00143164"/>
    <w:rsid w:val="00143CE3"/>
    <w:rsid w:val="00146DD7"/>
    <w:rsid w:val="00147CE3"/>
    <w:rsid w:val="0015420A"/>
    <w:rsid w:val="00155AFC"/>
    <w:rsid w:val="00155CF3"/>
    <w:rsid w:val="00155E96"/>
    <w:rsid w:val="00155EF4"/>
    <w:rsid w:val="00163262"/>
    <w:rsid w:val="001633D0"/>
    <w:rsid w:val="00164789"/>
    <w:rsid w:val="00165C9F"/>
    <w:rsid w:val="00172663"/>
    <w:rsid w:val="001777BD"/>
    <w:rsid w:val="00177A64"/>
    <w:rsid w:val="00180C94"/>
    <w:rsid w:val="00183C25"/>
    <w:rsid w:val="00190A3F"/>
    <w:rsid w:val="00191E8E"/>
    <w:rsid w:val="00192503"/>
    <w:rsid w:val="00193B88"/>
    <w:rsid w:val="0019554C"/>
    <w:rsid w:val="00195AD4"/>
    <w:rsid w:val="00196F91"/>
    <w:rsid w:val="001A3D46"/>
    <w:rsid w:val="001A7310"/>
    <w:rsid w:val="001B11CC"/>
    <w:rsid w:val="001B1FE1"/>
    <w:rsid w:val="001B5D58"/>
    <w:rsid w:val="001B7DF9"/>
    <w:rsid w:val="001C081B"/>
    <w:rsid w:val="001C4713"/>
    <w:rsid w:val="001C53A6"/>
    <w:rsid w:val="001C7EBE"/>
    <w:rsid w:val="001D0B8C"/>
    <w:rsid w:val="001D1C38"/>
    <w:rsid w:val="001D22C8"/>
    <w:rsid w:val="001D2DFE"/>
    <w:rsid w:val="001D5FEF"/>
    <w:rsid w:val="001D653C"/>
    <w:rsid w:val="001E088D"/>
    <w:rsid w:val="001E5BDA"/>
    <w:rsid w:val="001E7DE2"/>
    <w:rsid w:val="001F2C2A"/>
    <w:rsid w:val="001F2F0A"/>
    <w:rsid w:val="001F3503"/>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908"/>
    <w:rsid w:val="00241C8C"/>
    <w:rsid w:val="002421B0"/>
    <w:rsid w:val="00244C4A"/>
    <w:rsid w:val="0024561D"/>
    <w:rsid w:val="002464FF"/>
    <w:rsid w:val="00246E77"/>
    <w:rsid w:val="002475F0"/>
    <w:rsid w:val="00250450"/>
    <w:rsid w:val="002526B6"/>
    <w:rsid w:val="0025466C"/>
    <w:rsid w:val="002564EE"/>
    <w:rsid w:val="00261BA3"/>
    <w:rsid w:val="00274D36"/>
    <w:rsid w:val="00277759"/>
    <w:rsid w:val="00282A49"/>
    <w:rsid w:val="00284D35"/>
    <w:rsid w:val="00287AA6"/>
    <w:rsid w:val="00287D39"/>
    <w:rsid w:val="002902D5"/>
    <w:rsid w:val="00290836"/>
    <w:rsid w:val="00291CA5"/>
    <w:rsid w:val="00291CF6"/>
    <w:rsid w:val="00292112"/>
    <w:rsid w:val="00294F2B"/>
    <w:rsid w:val="00295606"/>
    <w:rsid w:val="0029579F"/>
    <w:rsid w:val="002A1FA8"/>
    <w:rsid w:val="002A24FA"/>
    <w:rsid w:val="002A6AC7"/>
    <w:rsid w:val="002A7F84"/>
    <w:rsid w:val="002B18DF"/>
    <w:rsid w:val="002B2D27"/>
    <w:rsid w:val="002B7F72"/>
    <w:rsid w:val="002C1765"/>
    <w:rsid w:val="002C1DE5"/>
    <w:rsid w:val="002C3C14"/>
    <w:rsid w:val="002C6815"/>
    <w:rsid w:val="002C76A4"/>
    <w:rsid w:val="002C7F14"/>
    <w:rsid w:val="002D0014"/>
    <w:rsid w:val="002D2DB1"/>
    <w:rsid w:val="002D2F4A"/>
    <w:rsid w:val="002D6557"/>
    <w:rsid w:val="002D6845"/>
    <w:rsid w:val="002D6A14"/>
    <w:rsid w:val="002D6ED4"/>
    <w:rsid w:val="002D7108"/>
    <w:rsid w:val="002E2371"/>
    <w:rsid w:val="002E2412"/>
    <w:rsid w:val="002E2D35"/>
    <w:rsid w:val="002E3010"/>
    <w:rsid w:val="002E3C6B"/>
    <w:rsid w:val="002E6492"/>
    <w:rsid w:val="002E7015"/>
    <w:rsid w:val="002E7FEB"/>
    <w:rsid w:val="002F08F0"/>
    <w:rsid w:val="002F1FDB"/>
    <w:rsid w:val="002F2F9C"/>
    <w:rsid w:val="0030121C"/>
    <w:rsid w:val="00301ACD"/>
    <w:rsid w:val="00303414"/>
    <w:rsid w:val="00303492"/>
    <w:rsid w:val="00304B8B"/>
    <w:rsid w:val="003069B0"/>
    <w:rsid w:val="00307884"/>
    <w:rsid w:val="003146F1"/>
    <w:rsid w:val="003151CB"/>
    <w:rsid w:val="003153BB"/>
    <w:rsid w:val="003170F5"/>
    <w:rsid w:val="00320337"/>
    <w:rsid w:val="00322FBB"/>
    <w:rsid w:val="00323E7C"/>
    <w:rsid w:val="003324E7"/>
    <w:rsid w:val="00337CA2"/>
    <w:rsid w:val="00343602"/>
    <w:rsid w:val="0034407E"/>
    <w:rsid w:val="0035145B"/>
    <w:rsid w:val="00352E13"/>
    <w:rsid w:val="0035556A"/>
    <w:rsid w:val="003610EB"/>
    <w:rsid w:val="00364151"/>
    <w:rsid w:val="003644B6"/>
    <w:rsid w:val="003661C1"/>
    <w:rsid w:val="00370190"/>
    <w:rsid w:val="00373FA3"/>
    <w:rsid w:val="00375200"/>
    <w:rsid w:val="00375763"/>
    <w:rsid w:val="00376415"/>
    <w:rsid w:val="00380238"/>
    <w:rsid w:val="003855CA"/>
    <w:rsid w:val="0039368D"/>
    <w:rsid w:val="00393A8F"/>
    <w:rsid w:val="00394696"/>
    <w:rsid w:val="0039565E"/>
    <w:rsid w:val="00396AF9"/>
    <w:rsid w:val="003975D7"/>
    <w:rsid w:val="00397F2D"/>
    <w:rsid w:val="003A104C"/>
    <w:rsid w:val="003A1113"/>
    <w:rsid w:val="003A1488"/>
    <w:rsid w:val="003A4BE6"/>
    <w:rsid w:val="003A70A3"/>
    <w:rsid w:val="003A7388"/>
    <w:rsid w:val="003A77A6"/>
    <w:rsid w:val="003B0A1F"/>
    <w:rsid w:val="003B0F1B"/>
    <w:rsid w:val="003B5B95"/>
    <w:rsid w:val="003C5613"/>
    <w:rsid w:val="003D0119"/>
    <w:rsid w:val="003E1797"/>
    <w:rsid w:val="003E1EB6"/>
    <w:rsid w:val="003E1F82"/>
    <w:rsid w:val="003E6567"/>
    <w:rsid w:val="003F172B"/>
    <w:rsid w:val="003F1B88"/>
    <w:rsid w:val="003F3149"/>
    <w:rsid w:val="003F3C68"/>
    <w:rsid w:val="003F7074"/>
    <w:rsid w:val="003F7787"/>
    <w:rsid w:val="003F7BC5"/>
    <w:rsid w:val="00402022"/>
    <w:rsid w:val="00402EC3"/>
    <w:rsid w:val="00403339"/>
    <w:rsid w:val="0040362F"/>
    <w:rsid w:val="00404C41"/>
    <w:rsid w:val="00405FA2"/>
    <w:rsid w:val="00406431"/>
    <w:rsid w:val="00413F97"/>
    <w:rsid w:val="00415E9B"/>
    <w:rsid w:val="0042638D"/>
    <w:rsid w:val="0042742D"/>
    <w:rsid w:val="004300A1"/>
    <w:rsid w:val="00434EF6"/>
    <w:rsid w:val="0043538A"/>
    <w:rsid w:val="004421E4"/>
    <w:rsid w:val="00442B71"/>
    <w:rsid w:val="00445062"/>
    <w:rsid w:val="00445D8F"/>
    <w:rsid w:val="00446E90"/>
    <w:rsid w:val="00450C65"/>
    <w:rsid w:val="004529FC"/>
    <w:rsid w:val="004556F1"/>
    <w:rsid w:val="0045643E"/>
    <w:rsid w:val="00456D7E"/>
    <w:rsid w:val="00456DCE"/>
    <w:rsid w:val="00462C36"/>
    <w:rsid w:val="00463314"/>
    <w:rsid w:val="00464719"/>
    <w:rsid w:val="00465771"/>
    <w:rsid w:val="00466CE6"/>
    <w:rsid w:val="00467C23"/>
    <w:rsid w:val="004715D0"/>
    <w:rsid w:val="004744CB"/>
    <w:rsid w:val="00475651"/>
    <w:rsid w:val="00475E9D"/>
    <w:rsid w:val="004776F7"/>
    <w:rsid w:val="00480086"/>
    <w:rsid w:val="00483B2D"/>
    <w:rsid w:val="0048587D"/>
    <w:rsid w:val="00486F39"/>
    <w:rsid w:val="00491348"/>
    <w:rsid w:val="004936EE"/>
    <w:rsid w:val="0049479F"/>
    <w:rsid w:val="00494E99"/>
    <w:rsid w:val="00497AED"/>
    <w:rsid w:val="00497D50"/>
    <w:rsid w:val="004B193F"/>
    <w:rsid w:val="004B4955"/>
    <w:rsid w:val="004C3F54"/>
    <w:rsid w:val="004C5055"/>
    <w:rsid w:val="004C7DDE"/>
    <w:rsid w:val="004D1421"/>
    <w:rsid w:val="004D1514"/>
    <w:rsid w:val="004D1F93"/>
    <w:rsid w:val="004D2E1D"/>
    <w:rsid w:val="004D55C8"/>
    <w:rsid w:val="004D6C9B"/>
    <w:rsid w:val="004D7E8B"/>
    <w:rsid w:val="004E05D1"/>
    <w:rsid w:val="004E1FEF"/>
    <w:rsid w:val="004E5375"/>
    <w:rsid w:val="004F0DC5"/>
    <w:rsid w:val="004F4A3E"/>
    <w:rsid w:val="004F4E03"/>
    <w:rsid w:val="004F62F3"/>
    <w:rsid w:val="00500115"/>
    <w:rsid w:val="00502C55"/>
    <w:rsid w:val="00503A9C"/>
    <w:rsid w:val="00515E9B"/>
    <w:rsid w:val="00517F9D"/>
    <w:rsid w:val="00521654"/>
    <w:rsid w:val="00521E85"/>
    <w:rsid w:val="005268AB"/>
    <w:rsid w:val="00530A33"/>
    <w:rsid w:val="00531558"/>
    <w:rsid w:val="0053412A"/>
    <w:rsid w:val="005345A0"/>
    <w:rsid w:val="00535495"/>
    <w:rsid w:val="00537EE3"/>
    <w:rsid w:val="00541326"/>
    <w:rsid w:val="00543762"/>
    <w:rsid w:val="00550C84"/>
    <w:rsid w:val="00552B63"/>
    <w:rsid w:val="0055722C"/>
    <w:rsid w:val="00560942"/>
    <w:rsid w:val="00560AFC"/>
    <w:rsid w:val="00561893"/>
    <w:rsid w:val="00563ABD"/>
    <w:rsid w:val="00571E15"/>
    <w:rsid w:val="005740B5"/>
    <w:rsid w:val="00575C85"/>
    <w:rsid w:val="0057621F"/>
    <w:rsid w:val="00576B6A"/>
    <w:rsid w:val="0057748E"/>
    <w:rsid w:val="00581BD8"/>
    <w:rsid w:val="0058362B"/>
    <w:rsid w:val="00583880"/>
    <w:rsid w:val="005840B8"/>
    <w:rsid w:val="005957CC"/>
    <w:rsid w:val="00595FF9"/>
    <w:rsid w:val="0059691B"/>
    <w:rsid w:val="005A33E0"/>
    <w:rsid w:val="005A3A16"/>
    <w:rsid w:val="005A49D0"/>
    <w:rsid w:val="005A586E"/>
    <w:rsid w:val="005A5F4E"/>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3298"/>
    <w:rsid w:val="005F427E"/>
    <w:rsid w:val="005F69B3"/>
    <w:rsid w:val="00600B58"/>
    <w:rsid w:val="00602B13"/>
    <w:rsid w:val="0060578A"/>
    <w:rsid w:val="00606303"/>
    <w:rsid w:val="00613BA7"/>
    <w:rsid w:val="00615E3D"/>
    <w:rsid w:val="00616016"/>
    <w:rsid w:val="006160AB"/>
    <w:rsid w:val="00616701"/>
    <w:rsid w:val="00616853"/>
    <w:rsid w:val="006207DB"/>
    <w:rsid w:val="0062276A"/>
    <w:rsid w:val="0062370E"/>
    <w:rsid w:val="006259AE"/>
    <w:rsid w:val="00630697"/>
    <w:rsid w:val="00633BCB"/>
    <w:rsid w:val="0063595D"/>
    <w:rsid w:val="00642F3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2EEE"/>
    <w:rsid w:val="00675066"/>
    <w:rsid w:val="00677659"/>
    <w:rsid w:val="00677A3D"/>
    <w:rsid w:val="00677F14"/>
    <w:rsid w:val="00682420"/>
    <w:rsid w:val="006840E2"/>
    <w:rsid w:val="00690F6B"/>
    <w:rsid w:val="006922C6"/>
    <w:rsid w:val="00693A9F"/>
    <w:rsid w:val="00696E5B"/>
    <w:rsid w:val="006A1C3C"/>
    <w:rsid w:val="006A4577"/>
    <w:rsid w:val="006A5BD8"/>
    <w:rsid w:val="006B0667"/>
    <w:rsid w:val="006B3649"/>
    <w:rsid w:val="006B3A40"/>
    <w:rsid w:val="006B532E"/>
    <w:rsid w:val="006C1460"/>
    <w:rsid w:val="006C448B"/>
    <w:rsid w:val="006C5EFC"/>
    <w:rsid w:val="006D0D8D"/>
    <w:rsid w:val="006D1407"/>
    <w:rsid w:val="006D3742"/>
    <w:rsid w:val="006D519B"/>
    <w:rsid w:val="006D60F8"/>
    <w:rsid w:val="006D6A12"/>
    <w:rsid w:val="006D6E48"/>
    <w:rsid w:val="006D7308"/>
    <w:rsid w:val="006D7C10"/>
    <w:rsid w:val="006E1E5D"/>
    <w:rsid w:val="006E354B"/>
    <w:rsid w:val="006E53F6"/>
    <w:rsid w:val="006E59C7"/>
    <w:rsid w:val="006F0860"/>
    <w:rsid w:val="006F4BAB"/>
    <w:rsid w:val="006F55CB"/>
    <w:rsid w:val="00700420"/>
    <w:rsid w:val="0070205B"/>
    <w:rsid w:val="00702836"/>
    <w:rsid w:val="00710D5B"/>
    <w:rsid w:val="00713594"/>
    <w:rsid w:val="00714058"/>
    <w:rsid w:val="00714908"/>
    <w:rsid w:val="0071744F"/>
    <w:rsid w:val="00720E73"/>
    <w:rsid w:val="00722FAC"/>
    <w:rsid w:val="007273D2"/>
    <w:rsid w:val="0073006A"/>
    <w:rsid w:val="00740927"/>
    <w:rsid w:val="00742178"/>
    <w:rsid w:val="00742705"/>
    <w:rsid w:val="00745913"/>
    <w:rsid w:val="00746B02"/>
    <w:rsid w:val="0075230D"/>
    <w:rsid w:val="00754FE5"/>
    <w:rsid w:val="00760E93"/>
    <w:rsid w:val="00764B41"/>
    <w:rsid w:val="00765D76"/>
    <w:rsid w:val="00774FD7"/>
    <w:rsid w:val="00777715"/>
    <w:rsid w:val="00782754"/>
    <w:rsid w:val="0078407E"/>
    <w:rsid w:val="00784664"/>
    <w:rsid w:val="007860CD"/>
    <w:rsid w:val="007867C5"/>
    <w:rsid w:val="00793CE1"/>
    <w:rsid w:val="00794A80"/>
    <w:rsid w:val="00795510"/>
    <w:rsid w:val="00796DFC"/>
    <w:rsid w:val="007A3B84"/>
    <w:rsid w:val="007A5A66"/>
    <w:rsid w:val="007A5B05"/>
    <w:rsid w:val="007A75E3"/>
    <w:rsid w:val="007B2EDD"/>
    <w:rsid w:val="007B3E74"/>
    <w:rsid w:val="007B4841"/>
    <w:rsid w:val="007B58D9"/>
    <w:rsid w:val="007B755A"/>
    <w:rsid w:val="007C00EC"/>
    <w:rsid w:val="007C7CEE"/>
    <w:rsid w:val="007D0AE0"/>
    <w:rsid w:val="007D676A"/>
    <w:rsid w:val="007D783B"/>
    <w:rsid w:val="007E08DF"/>
    <w:rsid w:val="007E177E"/>
    <w:rsid w:val="007E222C"/>
    <w:rsid w:val="007E5B99"/>
    <w:rsid w:val="007E68C5"/>
    <w:rsid w:val="007F06E9"/>
    <w:rsid w:val="007F1F87"/>
    <w:rsid w:val="007F4C44"/>
    <w:rsid w:val="007F5923"/>
    <w:rsid w:val="007F6A59"/>
    <w:rsid w:val="007F7712"/>
    <w:rsid w:val="00802C8E"/>
    <w:rsid w:val="00806C81"/>
    <w:rsid w:val="00810CB2"/>
    <w:rsid w:val="008117CD"/>
    <w:rsid w:val="008144ED"/>
    <w:rsid w:val="00815279"/>
    <w:rsid w:val="0082442E"/>
    <w:rsid w:val="0082450A"/>
    <w:rsid w:val="008305B5"/>
    <w:rsid w:val="0083168D"/>
    <w:rsid w:val="00834C3F"/>
    <w:rsid w:val="00835072"/>
    <w:rsid w:val="00837142"/>
    <w:rsid w:val="00837A43"/>
    <w:rsid w:val="00837A83"/>
    <w:rsid w:val="00840672"/>
    <w:rsid w:val="00841268"/>
    <w:rsid w:val="00844608"/>
    <w:rsid w:val="00844CDD"/>
    <w:rsid w:val="008546DE"/>
    <w:rsid w:val="00860765"/>
    <w:rsid w:val="00861F51"/>
    <w:rsid w:val="00883586"/>
    <w:rsid w:val="008841CB"/>
    <w:rsid w:val="00886718"/>
    <w:rsid w:val="008A4370"/>
    <w:rsid w:val="008A5275"/>
    <w:rsid w:val="008A586C"/>
    <w:rsid w:val="008A7C48"/>
    <w:rsid w:val="008B29CA"/>
    <w:rsid w:val="008B3B40"/>
    <w:rsid w:val="008B407C"/>
    <w:rsid w:val="008B5864"/>
    <w:rsid w:val="008B73D5"/>
    <w:rsid w:val="008B7DC3"/>
    <w:rsid w:val="008C0E64"/>
    <w:rsid w:val="008C258C"/>
    <w:rsid w:val="008C33D5"/>
    <w:rsid w:val="008C498E"/>
    <w:rsid w:val="008C5E52"/>
    <w:rsid w:val="008D0391"/>
    <w:rsid w:val="008D281A"/>
    <w:rsid w:val="008D79B2"/>
    <w:rsid w:val="008E0529"/>
    <w:rsid w:val="008E1E10"/>
    <w:rsid w:val="008E25FB"/>
    <w:rsid w:val="008E3A1F"/>
    <w:rsid w:val="008E3F82"/>
    <w:rsid w:val="008E508B"/>
    <w:rsid w:val="008E6217"/>
    <w:rsid w:val="008F382C"/>
    <w:rsid w:val="008F51C6"/>
    <w:rsid w:val="008F739A"/>
    <w:rsid w:val="00901560"/>
    <w:rsid w:val="00901946"/>
    <w:rsid w:val="00902CFB"/>
    <w:rsid w:val="0090601A"/>
    <w:rsid w:val="009067CA"/>
    <w:rsid w:val="00906C24"/>
    <w:rsid w:val="009071F3"/>
    <w:rsid w:val="00911C46"/>
    <w:rsid w:val="00915AAD"/>
    <w:rsid w:val="0091645F"/>
    <w:rsid w:val="00916DB1"/>
    <w:rsid w:val="00921BED"/>
    <w:rsid w:val="009267E7"/>
    <w:rsid w:val="00932818"/>
    <w:rsid w:val="00933609"/>
    <w:rsid w:val="00935661"/>
    <w:rsid w:val="0093591E"/>
    <w:rsid w:val="00937400"/>
    <w:rsid w:val="009457B0"/>
    <w:rsid w:val="00945E53"/>
    <w:rsid w:val="009471AC"/>
    <w:rsid w:val="0095459B"/>
    <w:rsid w:val="00954D25"/>
    <w:rsid w:val="009577EF"/>
    <w:rsid w:val="00957B9D"/>
    <w:rsid w:val="00960780"/>
    <w:rsid w:val="00961ED8"/>
    <w:rsid w:val="0096242E"/>
    <w:rsid w:val="009629EB"/>
    <w:rsid w:val="009648DB"/>
    <w:rsid w:val="009661D2"/>
    <w:rsid w:val="00971683"/>
    <w:rsid w:val="009729C2"/>
    <w:rsid w:val="00974641"/>
    <w:rsid w:val="009828D7"/>
    <w:rsid w:val="00991167"/>
    <w:rsid w:val="0099215A"/>
    <w:rsid w:val="009921B1"/>
    <w:rsid w:val="009931B3"/>
    <w:rsid w:val="00994E42"/>
    <w:rsid w:val="009A00E8"/>
    <w:rsid w:val="009A234E"/>
    <w:rsid w:val="009A70AF"/>
    <w:rsid w:val="009B3F0A"/>
    <w:rsid w:val="009B4A67"/>
    <w:rsid w:val="009C3AEA"/>
    <w:rsid w:val="009C4787"/>
    <w:rsid w:val="009C5012"/>
    <w:rsid w:val="009C5B2A"/>
    <w:rsid w:val="009C697A"/>
    <w:rsid w:val="009C6A51"/>
    <w:rsid w:val="009C77E5"/>
    <w:rsid w:val="009D05BA"/>
    <w:rsid w:val="009D0DB6"/>
    <w:rsid w:val="009D1DCF"/>
    <w:rsid w:val="009D2184"/>
    <w:rsid w:val="009D5E8C"/>
    <w:rsid w:val="009E0320"/>
    <w:rsid w:val="009E455E"/>
    <w:rsid w:val="009E4A3B"/>
    <w:rsid w:val="009E51F3"/>
    <w:rsid w:val="009F3B43"/>
    <w:rsid w:val="009F4ED0"/>
    <w:rsid w:val="009F4F2C"/>
    <w:rsid w:val="00A01126"/>
    <w:rsid w:val="00A03E23"/>
    <w:rsid w:val="00A052AC"/>
    <w:rsid w:val="00A11C4C"/>
    <w:rsid w:val="00A127ED"/>
    <w:rsid w:val="00A14C16"/>
    <w:rsid w:val="00A16B35"/>
    <w:rsid w:val="00A170E3"/>
    <w:rsid w:val="00A20956"/>
    <w:rsid w:val="00A22023"/>
    <w:rsid w:val="00A25246"/>
    <w:rsid w:val="00A30F5B"/>
    <w:rsid w:val="00A3261B"/>
    <w:rsid w:val="00A3306F"/>
    <w:rsid w:val="00A330E1"/>
    <w:rsid w:val="00A34785"/>
    <w:rsid w:val="00A352B4"/>
    <w:rsid w:val="00A424C2"/>
    <w:rsid w:val="00A5087D"/>
    <w:rsid w:val="00A5096F"/>
    <w:rsid w:val="00A52278"/>
    <w:rsid w:val="00A53EAE"/>
    <w:rsid w:val="00A56D3D"/>
    <w:rsid w:val="00A57B2F"/>
    <w:rsid w:val="00A62A67"/>
    <w:rsid w:val="00A63651"/>
    <w:rsid w:val="00A636B3"/>
    <w:rsid w:val="00A64146"/>
    <w:rsid w:val="00A70559"/>
    <w:rsid w:val="00A73B76"/>
    <w:rsid w:val="00A749E7"/>
    <w:rsid w:val="00A763FF"/>
    <w:rsid w:val="00A76F36"/>
    <w:rsid w:val="00A804E3"/>
    <w:rsid w:val="00A82D42"/>
    <w:rsid w:val="00A9272D"/>
    <w:rsid w:val="00A93CA1"/>
    <w:rsid w:val="00A93FAA"/>
    <w:rsid w:val="00A953BF"/>
    <w:rsid w:val="00A97325"/>
    <w:rsid w:val="00A97B5C"/>
    <w:rsid w:val="00AA0FD0"/>
    <w:rsid w:val="00AA5E48"/>
    <w:rsid w:val="00AA6085"/>
    <w:rsid w:val="00AA6154"/>
    <w:rsid w:val="00AB0282"/>
    <w:rsid w:val="00AB159D"/>
    <w:rsid w:val="00AB17C1"/>
    <w:rsid w:val="00AB33D0"/>
    <w:rsid w:val="00AB4E3F"/>
    <w:rsid w:val="00AB51CC"/>
    <w:rsid w:val="00AB6E53"/>
    <w:rsid w:val="00AC08CC"/>
    <w:rsid w:val="00AC1585"/>
    <w:rsid w:val="00AC2289"/>
    <w:rsid w:val="00AC46EB"/>
    <w:rsid w:val="00AC5A8B"/>
    <w:rsid w:val="00AC73D4"/>
    <w:rsid w:val="00AD2821"/>
    <w:rsid w:val="00AD41D6"/>
    <w:rsid w:val="00AD6089"/>
    <w:rsid w:val="00AD63FC"/>
    <w:rsid w:val="00AE07D1"/>
    <w:rsid w:val="00AE57A5"/>
    <w:rsid w:val="00AE6062"/>
    <w:rsid w:val="00AE66C7"/>
    <w:rsid w:val="00AE70DF"/>
    <w:rsid w:val="00AF4BF7"/>
    <w:rsid w:val="00B03625"/>
    <w:rsid w:val="00B054DE"/>
    <w:rsid w:val="00B07129"/>
    <w:rsid w:val="00B203CE"/>
    <w:rsid w:val="00B21FEF"/>
    <w:rsid w:val="00B23E20"/>
    <w:rsid w:val="00B2578B"/>
    <w:rsid w:val="00B26BDB"/>
    <w:rsid w:val="00B3228C"/>
    <w:rsid w:val="00B327EA"/>
    <w:rsid w:val="00B373D8"/>
    <w:rsid w:val="00B37D5B"/>
    <w:rsid w:val="00B41789"/>
    <w:rsid w:val="00B42957"/>
    <w:rsid w:val="00B42DA5"/>
    <w:rsid w:val="00B47B19"/>
    <w:rsid w:val="00B47EA0"/>
    <w:rsid w:val="00B531E7"/>
    <w:rsid w:val="00B55C0A"/>
    <w:rsid w:val="00B57BD1"/>
    <w:rsid w:val="00B61008"/>
    <w:rsid w:val="00B640F5"/>
    <w:rsid w:val="00B726A8"/>
    <w:rsid w:val="00B72765"/>
    <w:rsid w:val="00B73BAE"/>
    <w:rsid w:val="00B7611E"/>
    <w:rsid w:val="00B76D6E"/>
    <w:rsid w:val="00B8058C"/>
    <w:rsid w:val="00B8203E"/>
    <w:rsid w:val="00B82559"/>
    <w:rsid w:val="00B82944"/>
    <w:rsid w:val="00B863E3"/>
    <w:rsid w:val="00B87826"/>
    <w:rsid w:val="00B87F74"/>
    <w:rsid w:val="00B94854"/>
    <w:rsid w:val="00B964B9"/>
    <w:rsid w:val="00B97015"/>
    <w:rsid w:val="00B975C7"/>
    <w:rsid w:val="00BA09BD"/>
    <w:rsid w:val="00BA3AAE"/>
    <w:rsid w:val="00BA67FC"/>
    <w:rsid w:val="00BB3C60"/>
    <w:rsid w:val="00BB496E"/>
    <w:rsid w:val="00BC010E"/>
    <w:rsid w:val="00BC288A"/>
    <w:rsid w:val="00BE3762"/>
    <w:rsid w:val="00BE3E41"/>
    <w:rsid w:val="00BE459E"/>
    <w:rsid w:val="00BE4DFC"/>
    <w:rsid w:val="00BE6FAE"/>
    <w:rsid w:val="00BE7F4C"/>
    <w:rsid w:val="00BF2521"/>
    <w:rsid w:val="00BF2AA6"/>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5514"/>
    <w:rsid w:val="00C50F30"/>
    <w:rsid w:val="00C51AED"/>
    <w:rsid w:val="00C56085"/>
    <w:rsid w:val="00C56B8E"/>
    <w:rsid w:val="00C614A7"/>
    <w:rsid w:val="00C63355"/>
    <w:rsid w:val="00C63B9D"/>
    <w:rsid w:val="00C63EA0"/>
    <w:rsid w:val="00C65464"/>
    <w:rsid w:val="00C655FF"/>
    <w:rsid w:val="00C7144E"/>
    <w:rsid w:val="00C71EE9"/>
    <w:rsid w:val="00C72075"/>
    <w:rsid w:val="00C72C96"/>
    <w:rsid w:val="00C8289C"/>
    <w:rsid w:val="00C85178"/>
    <w:rsid w:val="00C86C92"/>
    <w:rsid w:val="00C92762"/>
    <w:rsid w:val="00C95DF3"/>
    <w:rsid w:val="00C962DB"/>
    <w:rsid w:val="00CA0D9D"/>
    <w:rsid w:val="00CA1B42"/>
    <w:rsid w:val="00CA6121"/>
    <w:rsid w:val="00CA7540"/>
    <w:rsid w:val="00CA79DF"/>
    <w:rsid w:val="00CB19D6"/>
    <w:rsid w:val="00CB1F45"/>
    <w:rsid w:val="00CB2203"/>
    <w:rsid w:val="00CB229F"/>
    <w:rsid w:val="00CB307B"/>
    <w:rsid w:val="00CB4388"/>
    <w:rsid w:val="00CC359A"/>
    <w:rsid w:val="00CC6B61"/>
    <w:rsid w:val="00CC6F32"/>
    <w:rsid w:val="00CD00B9"/>
    <w:rsid w:val="00CD2E23"/>
    <w:rsid w:val="00CD3E74"/>
    <w:rsid w:val="00CD5EA0"/>
    <w:rsid w:val="00CD6036"/>
    <w:rsid w:val="00CD761C"/>
    <w:rsid w:val="00CE25DF"/>
    <w:rsid w:val="00CE2B31"/>
    <w:rsid w:val="00CE4E1F"/>
    <w:rsid w:val="00CE6CBA"/>
    <w:rsid w:val="00CE7B32"/>
    <w:rsid w:val="00CF096A"/>
    <w:rsid w:val="00CF7D2F"/>
    <w:rsid w:val="00D00416"/>
    <w:rsid w:val="00D01809"/>
    <w:rsid w:val="00D03EEF"/>
    <w:rsid w:val="00D049B0"/>
    <w:rsid w:val="00D0768A"/>
    <w:rsid w:val="00D1061D"/>
    <w:rsid w:val="00D11A4D"/>
    <w:rsid w:val="00D1575B"/>
    <w:rsid w:val="00D166EF"/>
    <w:rsid w:val="00D178F8"/>
    <w:rsid w:val="00D22BE5"/>
    <w:rsid w:val="00D234AA"/>
    <w:rsid w:val="00D30944"/>
    <w:rsid w:val="00D334F6"/>
    <w:rsid w:val="00D358D4"/>
    <w:rsid w:val="00D368BE"/>
    <w:rsid w:val="00D413C9"/>
    <w:rsid w:val="00D41B32"/>
    <w:rsid w:val="00D44179"/>
    <w:rsid w:val="00D45372"/>
    <w:rsid w:val="00D4576A"/>
    <w:rsid w:val="00D46C24"/>
    <w:rsid w:val="00D46EE5"/>
    <w:rsid w:val="00D510EA"/>
    <w:rsid w:val="00D53B03"/>
    <w:rsid w:val="00D65076"/>
    <w:rsid w:val="00D6651C"/>
    <w:rsid w:val="00D750B8"/>
    <w:rsid w:val="00D7531B"/>
    <w:rsid w:val="00D756CF"/>
    <w:rsid w:val="00D761B0"/>
    <w:rsid w:val="00D76A89"/>
    <w:rsid w:val="00D820E5"/>
    <w:rsid w:val="00D853F4"/>
    <w:rsid w:val="00D86AB6"/>
    <w:rsid w:val="00D86D4B"/>
    <w:rsid w:val="00D86E65"/>
    <w:rsid w:val="00D94E5A"/>
    <w:rsid w:val="00D977F6"/>
    <w:rsid w:val="00DA07CC"/>
    <w:rsid w:val="00DA1184"/>
    <w:rsid w:val="00DA3E62"/>
    <w:rsid w:val="00DA6A4B"/>
    <w:rsid w:val="00DB0E22"/>
    <w:rsid w:val="00DC2DA0"/>
    <w:rsid w:val="00DC357C"/>
    <w:rsid w:val="00DC3901"/>
    <w:rsid w:val="00DD10DA"/>
    <w:rsid w:val="00DD1ED7"/>
    <w:rsid w:val="00DD33DE"/>
    <w:rsid w:val="00DD41FB"/>
    <w:rsid w:val="00DD5863"/>
    <w:rsid w:val="00DD6788"/>
    <w:rsid w:val="00DD682F"/>
    <w:rsid w:val="00DD72F7"/>
    <w:rsid w:val="00DD7641"/>
    <w:rsid w:val="00DE02C5"/>
    <w:rsid w:val="00DE2642"/>
    <w:rsid w:val="00DE4D65"/>
    <w:rsid w:val="00DE5DAD"/>
    <w:rsid w:val="00DE667D"/>
    <w:rsid w:val="00DE7610"/>
    <w:rsid w:val="00DF1D2F"/>
    <w:rsid w:val="00DF2D9A"/>
    <w:rsid w:val="00E04CBE"/>
    <w:rsid w:val="00E06065"/>
    <w:rsid w:val="00E06F07"/>
    <w:rsid w:val="00E210CE"/>
    <w:rsid w:val="00E2133B"/>
    <w:rsid w:val="00E21FFC"/>
    <w:rsid w:val="00E230A1"/>
    <w:rsid w:val="00E23C43"/>
    <w:rsid w:val="00E27BE1"/>
    <w:rsid w:val="00E31B77"/>
    <w:rsid w:val="00E3728F"/>
    <w:rsid w:val="00E37718"/>
    <w:rsid w:val="00E4358E"/>
    <w:rsid w:val="00E4454C"/>
    <w:rsid w:val="00E45A8A"/>
    <w:rsid w:val="00E50432"/>
    <w:rsid w:val="00E51E69"/>
    <w:rsid w:val="00E56E7F"/>
    <w:rsid w:val="00E606A5"/>
    <w:rsid w:val="00E616B2"/>
    <w:rsid w:val="00E61EEB"/>
    <w:rsid w:val="00E62050"/>
    <w:rsid w:val="00E62712"/>
    <w:rsid w:val="00E63E5F"/>
    <w:rsid w:val="00E64055"/>
    <w:rsid w:val="00E7123E"/>
    <w:rsid w:val="00E720CA"/>
    <w:rsid w:val="00E73689"/>
    <w:rsid w:val="00E774E1"/>
    <w:rsid w:val="00E8272F"/>
    <w:rsid w:val="00E828D7"/>
    <w:rsid w:val="00E84009"/>
    <w:rsid w:val="00E86DA2"/>
    <w:rsid w:val="00E90298"/>
    <w:rsid w:val="00E9335D"/>
    <w:rsid w:val="00E94CA2"/>
    <w:rsid w:val="00E95F2D"/>
    <w:rsid w:val="00E9627D"/>
    <w:rsid w:val="00E97365"/>
    <w:rsid w:val="00EA0A29"/>
    <w:rsid w:val="00EA0DE9"/>
    <w:rsid w:val="00EA180A"/>
    <w:rsid w:val="00EA3631"/>
    <w:rsid w:val="00EA423B"/>
    <w:rsid w:val="00EB3347"/>
    <w:rsid w:val="00EB34A6"/>
    <w:rsid w:val="00EB7D01"/>
    <w:rsid w:val="00EC1E34"/>
    <w:rsid w:val="00EC2960"/>
    <w:rsid w:val="00EC323A"/>
    <w:rsid w:val="00EC750D"/>
    <w:rsid w:val="00ED0BBD"/>
    <w:rsid w:val="00ED1B9D"/>
    <w:rsid w:val="00ED390E"/>
    <w:rsid w:val="00ED3D58"/>
    <w:rsid w:val="00ED4B7C"/>
    <w:rsid w:val="00ED6444"/>
    <w:rsid w:val="00EE082F"/>
    <w:rsid w:val="00EE1134"/>
    <w:rsid w:val="00EE45B9"/>
    <w:rsid w:val="00EE6F14"/>
    <w:rsid w:val="00EE7A87"/>
    <w:rsid w:val="00EF4E60"/>
    <w:rsid w:val="00EF6BEF"/>
    <w:rsid w:val="00EF6D30"/>
    <w:rsid w:val="00F03AFE"/>
    <w:rsid w:val="00F04C34"/>
    <w:rsid w:val="00F065A5"/>
    <w:rsid w:val="00F07EDE"/>
    <w:rsid w:val="00F115D6"/>
    <w:rsid w:val="00F12298"/>
    <w:rsid w:val="00F20C3E"/>
    <w:rsid w:val="00F24DD4"/>
    <w:rsid w:val="00F26E60"/>
    <w:rsid w:val="00F317E7"/>
    <w:rsid w:val="00F31DC0"/>
    <w:rsid w:val="00F35FBD"/>
    <w:rsid w:val="00F37A1E"/>
    <w:rsid w:val="00F37CBE"/>
    <w:rsid w:val="00F40E6F"/>
    <w:rsid w:val="00F413B7"/>
    <w:rsid w:val="00F434B3"/>
    <w:rsid w:val="00F45FB4"/>
    <w:rsid w:val="00F46C1D"/>
    <w:rsid w:val="00F47086"/>
    <w:rsid w:val="00F52533"/>
    <w:rsid w:val="00F56583"/>
    <w:rsid w:val="00F611CB"/>
    <w:rsid w:val="00F61E74"/>
    <w:rsid w:val="00F666BF"/>
    <w:rsid w:val="00F71B0F"/>
    <w:rsid w:val="00F71DA3"/>
    <w:rsid w:val="00F72265"/>
    <w:rsid w:val="00F726CC"/>
    <w:rsid w:val="00F735E8"/>
    <w:rsid w:val="00F748B0"/>
    <w:rsid w:val="00F85E6C"/>
    <w:rsid w:val="00F91BB3"/>
    <w:rsid w:val="00F9243E"/>
    <w:rsid w:val="00F93FCA"/>
    <w:rsid w:val="00F94673"/>
    <w:rsid w:val="00F94AC1"/>
    <w:rsid w:val="00F95EE8"/>
    <w:rsid w:val="00FA00A8"/>
    <w:rsid w:val="00FA17A9"/>
    <w:rsid w:val="00FA1D92"/>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EEE"/>
    <w:rsid w:val="00FC188C"/>
    <w:rsid w:val="00FC3B5D"/>
    <w:rsid w:val="00FC4771"/>
    <w:rsid w:val="00FC7F38"/>
    <w:rsid w:val="00FD16F4"/>
    <w:rsid w:val="00FD2BFF"/>
    <w:rsid w:val="00FD4387"/>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C81"/>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CC6F32"/>
    <w:pPr>
      <w:spacing w:before="240"/>
      <w:outlineLvl w:val="1"/>
    </w:pPr>
    <w:rPr>
      <w:color w:val="6B2976" w:themeColor="accent4"/>
      <w:sz w:val="24"/>
      <w:szCs w:val="24"/>
    </w:rPr>
  </w:style>
  <w:style w:type="paragraph" w:styleId="Heading3">
    <w:name w:val="heading 3"/>
    <w:basedOn w:val="Normal"/>
    <w:next w:val="Normal"/>
    <w:link w:val="Heading3Char"/>
    <w:uiPriority w:val="9"/>
    <w:unhideWhenUsed/>
    <w:qFormat/>
    <w:rsid w:val="006D519B"/>
    <w:pPr>
      <w:keepNext/>
      <w:keepLines/>
      <w:spacing w:after="1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F666B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qFormat/>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qFormat/>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qFormat/>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CC6F32"/>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
    <w:basedOn w:val="Normal"/>
    <w:link w:val="ListParagraphChar"/>
    <w:uiPriority w:val="34"/>
    <w:qFormat/>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qFormat/>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519B"/>
    <w:rPr>
      <w:rFonts w:ascii="Arial" w:eastAsiaTheme="majorEastAsia" w:hAnsi="Arial" w:cs="Arial"/>
      <w:b/>
    </w:rPr>
  </w:style>
  <w:style w:type="character" w:customStyle="1" w:styleId="Heading4Char">
    <w:name w:val="Heading 4 Char"/>
    <w:basedOn w:val="DefaultParagraphFont"/>
    <w:link w:val="Heading4"/>
    <w:uiPriority w:val="9"/>
    <w:rsid w:val="00F666B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E3728F"/>
    <w:pPr>
      <w:tabs>
        <w:tab w:val="right" w:leader="dot" w:pos="9016"/>
      </w:tabs>
      <w:spacing w:before="80" w:after="80"/>
    </w:pPr>
    <w:rPr>
      <w:rFonts w:asciiTheme="minorHAnsi" w:hAnsiTheme="minorHAnsi"/>
      <w:b/>
      <w:bCs/>
      <w:noProof/>
    </w:rPr>
  </w:style>
  <w:style w:type="paragraph" w:styleId="TOC2">
    <w:name w:val="toc 2"/>
    <w:basedOn w:val="Normal"/>
    <w:next w:val="Normal"/>
    <w:autoRedefine/>
    <w:uiPriority w:val="39"/>
    <w:unhideWhenUsed/>
    <w:rsid w:val="003975D7"/>
    <w:pPr>
      <w:tabs>
        <w:tab w:val="right" w:leader="dot" w:pos="10337"/>
      </w:tabs>
      <w:spacing w:after="0"/>
      <w:ind w:left="720"/>
    </w:pPr>
    <w:rPr>
      <w:bCs/>
      <w:noProof/>
    </w:rPr>
  </w:style>
  <w:style w:type="paragraph" w:styleId="TOC3">
    <w:name w:val="toc 3"/>
    <w:basedOn w:val="Normal"/>
    <w:next w:val="Normal"/>
    <w:autoRedefine/>
    <w:uiPriority w:val="39"/>
    <w:unhideWhenUsed/>
    <w:rsid w:val="003975D7"/>
    <w:pPr>
      <w:tabs>
        <w:tab w:val="right" w:leader="dot" w:pos="10337"/>
      </w:tabs>
      <w:spacing w:after="0"/>
      <w:ind w:left="993"/>
    </w:pPr>
    <w:rPr>
      <w:noProof/>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pPr>
  </w:style>
  <w:style w:type="paragraph" w:styleId="TOC5">
    <w:name w:val="toc 5"/>
    <w:basedOn w:val="Normal"/>
    <w:next w:val="Normal"/>
    <w:autoRedefine/>
    <w:uiPriority w:val="39"/>
    <w:unhideWhenUsed/>
    <w:rsid w:val="00043EDB"/>
    <w:pPr>
      <w:spacing w:after="0"/>
    </w:pPr>
  </w:style>
  <w:style w:type="paragraph" w:styleId="TOC6">
    <w:name w:val="toc 6"/>
    <w:basedOn w:val="Normal"/>
    <w:next w:val="Normal"/>
    <w:autoRedefine/>
    <w:uiPriority w:val="39"/>
    <w:unhideWhenUsed/>
    <w:rsid w:val="00043EDB"/>
    <w:pPr>
      <w:spacing w:after="0"/>
    </w:pPr>
  </w:style>
  <w:style w:type="paragraph" w:styleId="TOC7">
    <w:name w:val="toc 7"/>
    <w:basedOn w:val="Normal"/>
    <w:next w:val="Normal"/>
    <w:autoRedefine/>
    <w:uiPriority w:val="39"/>
    <w:unhideWhenUsed/>
    <w:rsid w:val="00043EDB"/>
    <w:pPr>
      <w:spacing w:after="0"/>
    </w:pPr>
  </w:style>
  <w:style w:type="paragraph" w:styleId="TOC8">
    <w:name w:val="toc 8"/>
    <w:basedOn w:val="Normal"/>
    <w:next w:val="Normal"/>
    <w:autoRedefine/>
    <w:uiPriority w:val="39"/>
    <w:unhideWhenUsed/>
    <w:rsid w:val="00043EDB"/>
    <w:pPr>
      <w:spacing w:after="0"/>
    </w:pPr>
  </w:style>
  <w:style w:type="paragraph" w:styleId="TOC9">
    <w:name w:val="toc 9"/>
    <w:basedOn w:val="Normal"/>
    <w:next w:val="Normal"/>
    <w:autoRedefine/>
    <w:uiPriority w:val="39"/>
    <w:unhideWhenUsed/>
    <w:rsid w:val="00043EDB"/>
    <w:pPr>
      <w:spacing w:after="0"/>
    </w:p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qFormat/>
    <w:rsid w:val="00DD6788"/>
    <w:pPr>
      <w:spacing w:after="120" w:line="240" w:lineRule="auto"/>
    </w:pPr>
    <w:rPr>
      <w:rFonts w:ascii="Arial" w:eastAsia="MS Mincho" w:hAnsi="Arial" w:cs="FSMe-Bold"/>
      <w:spacing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providers/price-guides-and-information/annual-price-review" TargetMode="Externa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dis.gov.au/providers/price-guides-and-information"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gov.au/providers/essentials-providers-working-ndia/specialist-disability-accommodatio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ndis.gov.au/providers/price-guides-and-information/sda-pricing-and-payments" TargetMode="External"/><Relationship Id="rId3" Type="http://schemas.openxmlformats.org/officeDocument/2006/relationships/hyperlink" Target="https://www.ndis.gov.au/providers/essentials-providers-working-ndia/supported-independent-living" TargetMode="External"/><Relationship Id="rId7" Type="http://schemas.openxmlformats.org/officeDocument/2006/relationships/hyperlink" Target="https://www.ndis.gov.au/providers/essentials-providers-working-ndia/specialist-disability-accommodation" TargetMode="External"/><Relationship Id="rId2" Type="http://schemas.openxmlformats.org/officeDocument/2006/relationships/hyperlink" Target="http://www8.austlii.edu.au/cgi-bin/viewdoc/au/legis/cth/consol_act/antsasta1999402/s38.38.html" TargetMode="External"/><Relationship Id="rId1" Type="http://schemas.openxmlformats.org/officeDocument/2006/relationships/hyperlink" Target="http://www.doctorconnect.gov.au/internet/otd/publishing.nsf/Content/locator" TargetMode="External"/><Relationship Id="rId6" Type="http://schemas.openxmlformats.org/officeDocument/2006/relationships/hyperlink" Target="https://www.ndis.gov.au/about-us/operational-guidelines/planning-operational-guideline/planning-operational-guideline-deciding-include-supports-participants-plan" TargetMode="External"/><Relationship Id="rId5" Type="http://schemas.openxmlformats.org/officeDocument/2006/relationships/hyperlink" Target="https://www.ndis.gov.au/providers/essentials-providers-working-ndia/providing-assistive-technologies-and-home-modifications" TargetMode="External"/><Relationship Id="rId4" Type="http://schemas.openxmlformats.org/officeDocument/2006/relationships/hyperlink" Target="https://www.ndis.gov.au/participants/creating-your-plan/plan-budget-and-rules/transport-funding" TargetMode="External"/><Relationship Id="rId9" Type="http://schemas.openxmlformats.org/officeDocument/2006/relationships/hyperlink" Target="https://www.legislation.gov.au/Details/F2017L0020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B6D9.3C6F717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FDD1-D6A6-4B8A-BD6A-13E80758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14724</Words>
  <Characters>77745</Characters>
  <Application>Microsoft Office Word</Application>
  <DocSecurity>4</DocSecurity>
  <Lines>1554</Lines>
  <Paragraphs>711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Rundle, Vincent</dc:creator>
  <cp:keywords/>
  <dc:description/>
  <cp:lastModifiedBy>Bowman, Katrina</cp:lastModifiedBy>
  <cp:revision>2</cp:revision>
  <cp:lastPrinted>2019-06-06T02:27:00Z</cp:lastPrinted>
  <dcterms:created xsi:type="dcterms:W3CDTF">2019-06-30T22:57:00Z</dcterms:created>
  <dcterms:modified xsi:type="dcterms:W3CDTF">2019-06-30T22:57:00Z</dcterms:modified>
</cp:coreProperties>
</file>